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spacing w:after="0" w:line="167.99999999999997" w:lineRule="auto"/>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Saunders County </w:t>
      </w:r>
    </w:p>
    <w:p w:rsidR="00000000" w:rsidDel="00000000" w:rsidP="00000000" w:rsidRDefault="00000000" w:rsidRPr="00000000" w14:paraId="00000002">
      <w:pPr>
        <w:keepLines w:val="1"/>
        <w:spacing w:after="0" w:line="167.99999999999997" w:lineRule="auto"/>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Livestock &amp; Ag</w:t>
      </w:r>
    </w:p>
    <w:p w:rsidR="00000000" w:rsidDel="00000000" w:rsidP="00000000" w:rsidRDefault="00000000" w:rsidRPr="00000000" w14:paraId="00000003">
      <w:pPr>
        <w:keepLines w:val="1"/>
        <w:spacing w:after="0" w:line="167.99999999999997" w:lineRule="auto"/>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Association</w:t>
      </w:r>
    </w:p>
    <w:p w:rsidR="00000000" w:rsidDel="00000000" w:rsidP="00000000" w:rsidRDefault="00000000" w:rsidRPr="00000000" w14:paraId="00000004">
      <w:pPr>
        <w:keepLines w:val="1"/>
        <w:spacing w:after="0" w:line="167.99999999999997" w:lineRule="auto"/>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6">
      <w:pPr>
        <w:spacing w:after="0" w:line="167.9999999999999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 Box 134</w:t>
      </w:r>
    </w:p>
    <w:p w:rsidR="00000000" w:rsidDel="00000000" w:rsidP="00000000" w:rsidRDefault="00000000" w:rsidRPr="00000000" w14:paraId="00000007">
      <w:pPr>
        <w:spacing w:after="0" w:line="167.9999999999999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Wahoo, NE  68066</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B">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 Kellner, Weston </w:t>
      </w:r>
    </w:p>
    <w:p w:rsidR="00000000" w:rsidDel="00000000" w:rsidP="00000000" w:rsidRDefault="00000000" w:rsidRPr="00000000" w14:paraId="0000000C">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Andrew “Pudge” Donahue, Ceresco</w:t>
      </w:r>
    </w:p>
    <w:p w:rsidR="00000000" w:rsidDel="00000000" w:rsidP="00000000" w:rsidRDefault="00000000" w:rsidRPr="00000000" w14:paraId="0000000E">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Jordan Nelson, Ceresco</w:t>
      </w:r>
    </w:p>
    <w:p w:rsidR="00000000" w:rsidDel="00000000" w:rsidP="00000000" w:rsidRDefault="00000000" w:rsidRPr="00000000" w14:paraId="00000010">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Dave Vrana, Prague</w:t>
      </w:r>
    </w:p>
    <w:p w:rsidR="00000000" w:rsidDel="00000000" w:rsidP="00000000" w:rsidRDefault="00000000" w:rsidRPr="00000000" w14:paraId="00000012">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Brian Vech, Cedar Bluffs</w:t>
      </w:r>
    </w:p>
    <w:p w:rsidR="00000000" w:rsidDel="00000000" w:rsidP="00000000" w:rsidRDefault="00000000" w:rsidRPr="00000000" w14:paraId="00000014">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 Tvrdy, Wahoo</w:t>
      </w:r>
    </w:p>
    <w:p w:rsidR="00000000" w:rsidDel="00000000" w:rsidP="00000000" w:rsidRDefault="00000000" w:rsidRPr="00000000" w14:paraId="00000016">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Dennis Brabec, Wahoo</w:t>
      </w:r>
    </w:p>
    <w:p w:rsidR="00000000" w:rsidDel="00000000" w:rsidP="00000000" w:rsidRDefault="00000000" w:rsidRPr="00000000" w14:paraId="00000018">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Kevin Sladky, Wahoo</w:t>
      </w:r>
    </w:p>
    <w:p w:rsidR="00000000" w:rsidDel="00000000" w:rsidP="00000000" w:rsidRDefault="00000000" w:rsidRPr="00000000" w14:paraId="0000001A">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Mike Heldt, Yutan</w:t>
      </w:r>
    </w:p>
    <w:p w:rsidR="00000000" w:rsidDel="00000000" w:rsidP="00000000" w:rsidRDefault="00000000" w:rsidRPr="00000000" w14:paraId="0000001C">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Mike Hines, Prague</w:t>
      </w:r>
    </w:p>
    <w:p w:rsidR="00000000" w:rsidDel="00000000" w:rsidP="00000000" w:rsidRDefault="00000000" w:rsidRPr="00000000" w14:paraId="0000001E">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Robert Meduna, Colon</w:t>
      </w:r>
    </w:p>
    <w:p w:rsidR="00000000" w:rsidDel="00000000" w:rsidP="00000000" w:rsidRDefault="00000000" w:rsidRPr="00000000" w14:paraId="00000020">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Sudik, Ceresco</w:t>
      </w:r>
    </w:p>
    <w:p w:rsidR="00000000" w:rsidDel="00000000" w:rsidP="00000000" w:rsidRDefault="00000000" w:rsidRPr="00000000" w14:paraId="00000022">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Jeff Brabec, Colon </w:t>
      </w:r>
    </w:p>
    <w:p w:rsidR="00000000" w:rsidDel="00000000" w:rsidP="00000000" w:rsidRDefault="00000000" w:rsidRPr="00000000" w14:paraId="00000024">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keepNext w:val="1"/>
        <w:keepLines w:val="1"/>
        <w:spacing w:after="100" w:line="167.999999999999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 Malousek, Prague (Associate Dir.)</w:t>
      </w:r>
    </w:p>
    <w:p w:rsidR="00000000" w:rsidDel="00000000" w:rsidP="00000000" w:rsidRDefault="00000000" w:rsidRPr="00000000" w14:paraId="00000026">
      <w:pPr>
        <w:keepNext w:val="1"/>
        <w:keepLines w:val="1"/>
        <w:spacing w:after="100" w:line="167.99999999999997" w:lineRule="auto"/>
        <w:rPr>
          <w:rFonts w:ascii="Corben" w:cs="Corben" w:eastAsia="Corben" w:hAnsi="Corben"/>
          <w:sz w:val="44"/>
          <w:szCs w:val="4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br w:type="column"/>
      </w:r>
      <w:r w:rsidDel="00000000" w:rsidR="00000000" w:rsidRPr="00000000">
        <w:rPr>
          <w:rFonts w:ascii="Times New Roman" w:cs="Times New Roman" w:eastAsia="Times New Roman" w:hAnsi="Times New Roman"/>
          <w:sz w:val="24"/>
          <w:szCs w:val="24"/>
          <w:rtl w:val="0"/>
        </w:rPr>
        <w:t xml:space="preserve">March 1, 2025</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Dear Saunders County Livestock &amp; Ag Association Member: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is the information for your March meeting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Annual Testical Festival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firstLine="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Wednesday March 12, 2025</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firstLine="72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Saunders County Fairgrounds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firstLine="72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6:30 Social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PM Dinner</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firstLine="72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Business meeting will follow</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thank our sponsors: </w:t>
      </w:r>
      <w:r w:rsidDel="00000000" w:rsidR="00000000" w:rsidRPr="00000000">
        <w:rPr>
          <w:rFonts w:ascii="Times New Roman" w:cs="Times New Roman" w:eastAsia="Times New Roman" w:hAnsi="Times New Roman"/>
          <w:sz w:val="24"/>
          <w:szCs w:val="24"/>
          <w:rtl w:val="0"/>
        </w:rPr>
        <w:t xml:space="preserve">Novus Ag Colon, NE, Spicka Insurance, Steve Spicka, Cattle Reproduction Services- Tyler Mueller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Wednesday March 26, 2025</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Woodcliff Community Center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980 County Road W, Woodcliff</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Sponsors, FirstState Bank, Yutan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AgSmart, Cedar Bluffs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Advanced Irrigation Solutions, Tyler Mensik </w:t>
      </w:r>
    </w:p>
    <w:p w:rsidR="00000000" w:rsidDel="00000000" w:rsidP="00000000" w:rsidRDefault="00000000" w:rsidRPr="00000000" w14:paraId="0000003F">
      <w:pPr>
        <w:spacing w:after="240" w:before="240" w:line="240" w:lineRule="auto"/>
        <w:rPr>
          <w:rFonts w:ascii="Times New Roman" w:cs="Times New Roman" w:eastAsia="Times New Roman" w:hAnsi="Times New Roman"/>
          <w:color w:val="1c1c1c"/>
          <w:sz w:val="24"/>
          <w:szCs w:val="24"/>
          <w:highlight w:val="white"/>
        </w:rPr>
      </w:pPr>
      <w:r w:rsidDel="00000000" w:rsidR="00000000" w:rsidRPr="00000000">
        <w:rPr>
          <w:rFonts w:ascii="Times New Roman" w:cs="Times New Roman" w:eastAsia="Times New Roman" w:hAnsi="Times New Roman"/>
          <w:color w:val="1c1c1c"/>
          <w:sz w:val="24"/>
          <w:szCs w:val="24"/>
          <w:highlight w:val="white"/>
          <w:rtl w:val="0"/>
        </w:rPr>
        <w:t xml:space="preserve">The Saunders County Livestock &amp; Ag Association has launched an informative webpage where you can access details about upcoming and past events, monthly newsletters, scholarship applications, and a wealth of other essential resources. Be sure to visit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https://bit.ly/saunderscountylivestockag</w:t>
        </w:r>
      </w:hyperlink>
      <w:r w:rsidDel="00000000" w:rsidR="00000000" w:rsidRPr="00000000">
        <w:rPr>
          <w:rFonts w:ascii="Times New Roman" w:cs="Times New Roman" w:eastAsia="Times New Roman" w:hAnsi="Times New Roman"/>
          <w:color w:val="1c1c1c"/>
          <w:sz w:val="24"/>
          <w:szCs w:val="24"/>
          <w:highlight w:val="white"/>
          <w:rtl w:val="0"/>
        </w:rPr>
        <w:t xml:space="preserve"> for all the information you need!</w:t>
      </w:r>
    </w:p>
    <w:p w:rsidR="00000000" w:rsidDel="00000000" w:rsidP="00000000" w:rsidRDefault="00000000" w:rsidRPr="00000000" w14:paraId="00000040">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those of you who have paid your annual dues, thank you! If you haven’t, please see one of your directors to get your dues paid up, or your name will be taken off the mailing list.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Hope you join us for an enjoyable evening!</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46">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362208" cy="39029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2208" cy="390296"/>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widowControl w:val="0"/>
        <w:spacing w:after="0" w:line="24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 Kellner</w:t>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Saunders County Livestock &amp; Ag Association</w:t>
      </w:r>
    </w:p>
    <w:p w:rsidR="00000000" w:rsidDel="00000000" w:rsidP="00000000" w:rsidRDefault="00000000" w:rsidRPr="00000000" w14:paraId="0000004A">
      <w:pPr>
        <w:widowControl w:val="0"/>
        <w:spacing w:after="0" w:line="240" w:lineRule="auto"/>
        <w:rPr/>
      </w:pPr>
      <w:r w:rsidDel="00000000" w:rsidR="00000000" w:rsidRPr="00000000">
        <w:rPr>
          <w:rtl w:val="0"/>
        </w:rPr>
      </w:r>
    </w:p>
    <w:sectPr>
      <w:pgSz w:h="15840" w:w="12240" w:orient="portrait"/>
      <w:pgMar w:bottom="720" w:top="720" w:left="720" w:right="720" w:header="720" w:footer="720"/>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rben">
    <w:embedBold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saunderscountylivestockag"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