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A47DA9" w14:textId="53E41B2F" w:rsidR="008432DA" w:rsidRPr="008432DA" w:rsidRDefault="008432DA">
      <w:pPr>
        <w:rPr>
          <w:b/>
          <w:bCs/>
        </w:rPr>
      </w:pPr>
      <w:r w:rsidRPr="008432DA">
        <w:rPr>
          <w:b/>
          <w:bCs/>
        </w:rPr>
        <w:t xml:space="preserve">                                       </w:t>
      </w:r>
      <w:r>
        <w:rPr>
          <w:b/>
          <w:bCs/>
        </w:rPr>
        <w:tab/>
      </w:r>
      <w:r>
        <w:rPr>
          <w:b/>
          <w:bCs/>
        </w:rPr>
        <w:tab/>
      </w:r>
      <w:r w:rsidRPr="008432DA">
        <w:rPr>
          <w:b/>
          <w:bCs/>
        </w:rPr>
        <w:t>Les Hôpitaux de Saint Génis Laval</w:t>
      </w:r>
    </w:p>
    <w:p w14:paraId="588152ED" w14:textId="12F345E5" w:rsidR="008432DA" w:rsidRDefault="008432DA">
      <w:pPr>
        <w:rPr>
          <w:b/>
          <w:bCs/>
        </w:rPr>
      </w:pPr>
      <w:r w:rsidRPr="008432DA">
        <w:rPr>
          <w:b/>
          <w:bCs/>
        </w:rPr>
        <w:t xml:space="preserve">                                        </w:t>
      </w:r>
      <w:r>
        <w:rPr>
          <w:b/>
          <w:bCs/>
        </w:rPr>
        <w:tab/>
      </w:r>
      <w:r>
        <w:rPr>
          <w:b/>
          <w:bCs/>
        </w:rPr>
        <w:tab/>
      </w:r>
      <w:r w:rsidR="006F6B39">
        <w:rPr>
          <w:b/>
          <w:bCs/>
        </w:rPr>
        <w:t xml:space="preserve"> </w:t>
      </w:r>
      <w:r w:rsidRPr="008432DA">
        <w:rPr>
          <w:b/>
          <w:bCs/>
        </w:rPr>
        <w:t>Pendant la 1ere guerre mondiale.</w:t>
      </w:r>
    </w:p>
    <w:p w14:paraId="094AFE70" w14:textId="3DBCC163" w:rsidR="008432DA" w:rsidRDefault="006F6B39" w:rsidP="006F6B39">
      <w:pPr>
        <w:ind w:left="708" w:firstLine="708"/>
        <w:rPr>
          <w:b/>
          <w:bCs/>
        </w:rPr>
      </w:pPr>
      <w:r>
        <w:rPr>
          <w:rFonts w:eastAsia="Times New Roman" w:cs="Times New Roman"/>
          <w:noProof/>
          <w:color w:val="333333"/>
          <w:kern w:val="0"/>
          <w:lang w:eastAsia="fr-FR"/>
        </w:rPr>
        <w:drawing>
          <wp:inline distT="0" distB="0" distL="0" distR="0" wp14:anchorId="0D53D26D" wp14:editId="4BD688CF">
            <wp:extent cx="3724586" cy="2272030"/>
            <wp:effectExtent l="0" t="0" r="9525" b="0"/>
            <wp:docPr id="410888298" name="Image 1" descr="Une image contenant plein air, ciel, maison, arbre&#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0888298" name="Image 1" descr="Une image contenant plein air, ciel, maison, arbre&#10;&#10;Le contenu généré par l’IA peut être incorrect."/>
                    <pic:cNvPicPr/>
                  </pic:nvPicPr>
                  <pic:blipFill>
                    <a:blip r:embed="rId4" cstate="print">
                      <a:extLst>
                        <a:ext uri="{28A0092B-C50C-407E-A947-70E740481C1C}">
                          <a14:useLocalDpi xmlns:a14="http://schemas.microsoft.com/office/drawing/2010/main" val="0"/>
                        </a:ext>
                      </a:extLst>
                    </a:blip>
                    <a:stretch>
                      <a:fillRect/>
                    </a:stretch>
                  </pic:blipFill>
                  <pic:spPr>
                    <a:xfrm>
                      <a:off x="0" y="0"/>
                      <a:ext cx="3733965" cy="2277751"/>
                    </a:xfrm>
                    <a:prstGeom prst="rect">
                      <a:avLst/>
                    </a:prstGeom>
                  </pic:spPr>
                </pic:pic>
              </a:graphicData>
            </a:graphic>
          </wp:inline>
        </w:drawing>
      </w:r>
    </w:p>
    <w:p w14:paraId="6541A031" w14:textId="77777777" w:rsidR="008432DA" w:rsidRDefault="008432DA">
      <w:pPr>
        <w:rPr>
          <w:b/>
          <w:bCs/>
        </w:rPr>
      </w:pPr>
    </w:p>
    <w:p w14:paraId="2C8EF7C9" w14:textId="7C99D182" w:rsidR="004B5EB9" w:rsidRPr="004B5EB9" w:rsidRDefault="004B5EB9">
      <w:pPr>
        <w:rPr>
          <w:i/>
          <w:iCs/>
        </w:rPr>
      </w:pPr>
      <w:r w:rsidRPr="0053652C">
        <w:rPr>
          <w:i/>
          <w:iCs/>
          <w:color w:val="EE0000"/>
        </w:rPr>
        <w:t>Avertissement : ce thème est en</w:t>
      </w:r>
      <w:r w:rsidR="0053652C" w:rsidRPr="0053652C">
        <w:rPr>
          <w:i/>
          <w:iCs/>
          <w:color w:val="EE0000"/>
        </w:rPr>
        <w:t xml:space="preserve"> cours de fabrication</w:t>
      </w:r>
      <w:r w:rsidRPr="0053652C">
        <w:rPr>
          <w:i/>
          <w:iCs/>
          <w:color w:val="EE0000"/>
        </w:rPr>
        <w:t>, il évolue en fonction de l’évolution permanente du projet</w:t>
      </w:r>
      <w:r w:rsidRPr="004B5EB9">
        <w:rPr>
          <w:i/>
          <w:iCs/>
        </w:rPr>
        <w:t>.</w:t>
      </w:r>
    </w:p>
    <w:p w14:paraId="151CEA3C" w14:textId="18048817" w:rsidR="004B5EB9" w:rsidRPr="004B5EB9" w:rsidRDefault="0053652C">
      <w:r w:rsidRPr="004B5EB9">
        <w:t xml:space="preserve">Laissons </w:t>
      </w:r>
      <w:r>
        <w:t>à</w:t>
      </w:r>
      <w:r w:rsidR="004B5EB9">
        <w:t xml:space="preserve"> l’</w:t>
      </w:r>
      <w:r w:rsidR="004B5EB9" w:rsidRPr="004B5EB9">
        <w:t>Association du patrimoine militaire de Lyon et sa région</w:t>
      </w:r>
      <w:r w:rsidR="004B5EB9">
        <w:t xml:space="preserve"> le soin de présenter l’enjeu de la mobilisation sanitaire dans la région lyonnaise au tout début de la grande guerre :</w:t>
      </w:r>
    </w:p>
    <w:bookmarkStart w:id="0" w:name="_Hlk200927475"/>
    <w:p w14:paraId="452589B7" w14:textId="28D624C2" w:rsidR="008432DA" w:rsidRDefault="006F6B39">
      <w:pPr>
        <w:rPr>
          <w:b/>
          <w:bCs/>
        </w:rPr>
      </w:pPr>
      <w:r>
        <w:fldChar w:fldCharType="begin"/>
      </w:r>
      <w:r>
        <w:instrText>HYPERLINK "https://museemilitairelyon.com/2021/09/04/la-mobilisation-sanitaire-de-1914/"</w:instrText>
      </w:r>
      <w:r>
        <w:fldChar w:fldCharType="separate"/>
      </w:r>
      <w:r>
        <w:rPr>
          <w:rStyle w:val="Lienhypertexte"/>
        </w:rPr>
        <w:t>La Mobilisation Sanitaire de 1914 – Association du patrimoine militaire de Lyon et sa région</w:t>
      </w:r>
      <w:r>
        <w:fldChar w:fldCharType="end"/>
      </w:r>
    </w:p>
    <w:bookmarkEnd w:id="0"/>
    <w:p w14:paraId="2BB48C70" w14:textId="77777777" w:rsidR="008432DA" w:rsidRPr="008432DA" w:rsidRDefault="008432DA" w:rsidP="008432DA">
      <w:pPr>
        <w:spacing w:after="60" w:line="240" w:lineRule="auto"/>
        <w:jc w:val="center"/>
        <w:outlineLvl w:val="0"/>
        <w:rPr>
          <w:rFonts w:eastAsia="Times New Roman" w:cs="Times New Roman"/>
          <w:kern w:val="36"/>
          <w:lang w:eastAsia="fr-FR"/>
          <w14:ligatures w14:val="none"/>
        </w:rPr>
      </w:pPr>
      <w:r w:rsidRPr="008432DA">
        <w:rPr>
          <w:rFonts w:eastAsia="Times New Roman" w:cs="Times New Roman"/>
          <w:kern w:val="36"/>
          <w:lang w:eastAsia="fr-FR"/>
          <w14:ligatures w14:val="none"/>
        </w:rPr>
        <w:t>La Mobilisation Sanitaire de 1914</w:t>
      </w:r>
    </w:p>
    <w:p w14:paraId="487C777C" w14:textId="2E867899" w:rsidR="008432DA" w:rsidRPr="008432DA" w:rsidRDefault="006F6B39" w:rsidP="008432DA">
      <w:pPr>
        <w:shd w:val="clear" w:color="auto" w:fill="FFFFFF"/>
        <w:spacing w:after="360" w:line="240" w:lineRule="auto"/>
        <w:rPr>
          <w:rFonts w:eastAsia="Times New Roman" w:cs="Times New Roman"/>
          <w:color w:val="333333"/>
          <w:kern w:val="0"/>
          <w:lang w:eastAsia="fr-FR"/>
          <w14:ligatures w14:val="none"/>
        </w:rPr>
      </w:pPr>
      <w:r>
        <w:rPr>
          <w:rFonts w:eastAsia="Times New Roman" w:cs="Times New Roman"/>
          <w:b/>
          <w:bCs/>
          <w:color w:val="333333"/>
          <w:kern w:val="0"/>
          <w:u w:val="single"/>
          <w:lang w:eastAsia="fr-FR"/>
          <w14:ligatures w14:val="none"/>
        </w:rPr>
        <w:t>« </w:t>
      </w:r>
      <w:r w:rsidR="008432DA" w:rsidRPr="008432DA">
        <w:rPr>
          <w:rFonts w:eastAsia="Times New Roman" w:cs="Times New Roman"/>
          <w:b/>
          <w:bCs/>
          <w:color w:val="333333"/>
          <w:kern w:val="0"/>
          <w:u w:val="single"/>
          <w:lang w:eastAsia="fr-FR"/>
          <w14:ligatures w14:val="none"/>
        </w:rPr>
        <w:t>La MOBILISATION SANITAIRE en 1914</w:t>
      </w:r>
      <w:r w:rsidR="008432DA" w:rsidRPr="008432DA">
        <w:rPr>
          <w:rFonts w:eastAsia="Times New Roman" w:cs="Times New Roman"/>
          <w:b/>
          <w:bCs/>
          <w:color w:val="333333"/>
          <w:kern w:val="0"/>
          <w:lang w:eastAsia="fr-FR"/>
          <w14:ligatures w14:val="none"/>
        </w:rPr>
        <w:t> – LA MISE en PLACE des HÔPITAUX TEMPORAIRES À LYON et COMMUNES PROCHES :</w:t>
      </w:r>
    </w:p>
    <w:p w14:paraId="6A009EDF" w14:textId="0E489E72" w:rsidR="008432DA" w:rsidRDefault="008432DA" w:rsidP="006F6B39">
      <w:pPr>
        <w:shd w:val="clear" w:color="auto" w:fill="FFFFFF"/>
        <w:spacing w:after="360" w:line="240" w:lineRule="auto"/>
        <w:rPr>
          <w:rFonts w:eastAsia="Times New Roman" w:cs="Times New Roman"/>
          <w:color w:val="333333"/>
          <w:kern w:val="0"/>
          <w:lang w:eastAsia="fr-FR"/>
          <w14:ligatures w14:val="none"/>
        </w:rPr>
      </w:pPr>
      <w:r w:rsidRPr="008432DA">
        <w:rPr>
          <w:rFonts w:eastAsia="Times New Roman" w:cs="Times New Roman"/>
          <w:color w:val="333333"/>
          <w:kern w:val="0"/>
          <w:lang w:eastAsia="fr-FR"/>
          <w14:ligatures w14:val="none"/>
        </w:rPr>
        <w:t xml:space="preserve">La Grande Guerre commence le 3 août 1914…Le choc frontal entre les armées françaises et allemandes </w:t>
      </w:r>
      <w:proofErr w:type="gramStart"/>
      <w:r w:rsidRPr="008432DA">
        <w:rPr>
          <w:rFonts w:eastAsia="Times New Roman" w:cs="Times New Roman"/>
          <w:color w:val="333333"/>
          <w:kern w:val="0"/>
          <w:lang w:eastAsia="fr-FR"/>
          <w14:ligatures w14:val="none"/>
        </w:rPr>
        <w:t>a</w:t>
      </w:r>
      <w:proofErr w:type="gramEnd"/>
      <w:r w:rsidRPr="008432DA">
        <w:rPr>
          <w:rFonts w:eastAsia="Times New Roman" w:cs="Times New Roman"/>
          <w:color w:val="333333"/>
          <w:kern w:val="0"/>
          <w:lang w:eastAsia="fr-FR"/>
          <w14:ligatures w14:val="none"/>
        </w:rPr>
        <w:t xml:space="preserve"> lieu de la Belgique aux Vosges du 21 au 23 août entraînant de lourdes pertes. La ville de Lyon va jouer un rôle majeur dans le traitement des blessés et malades. Ses </w:t>
      </w:r>
      <w:r w:rsidRPr="008432DA">
        <w:rPr>
          <w:rFonts w:eastAsia="Times New Roman" w:cs="Times New Roman"/>
          <w:b/>
          <w:bCs/>
          <w:color w:val="333333"/>
          <w:kern w:val="0"/>
          <w:lang w:eastAsia="fr-FR"/>
          <w14:ligatures w14:val="none"/>
        </w:rPr>
        <w:t>hôpitaux</w:t>
      </w:r>
      <w:r w:rsidR="006F6B39">
        <w:rPr>
          <w:rFonts w:eastAsia="Times New Roman" w:cs="Times New Roman"/>
          <w:b/>
          <w:bCs/>
          <w:color w:val="333333"/>
          <w:kern w:val="0"/>
          <w:lang w:eastAsia="fr-FR"/>
          <w14:ligatures w14:val="none"/>
        </w:rPr>
        <w:t xml:space="preserve"> </w:t>
      </w:r>
      <w:r w:rsidRPr="008432DA">
        <w:rPr>
          <w:rFonts w:eastAsia="Times New Roman" w:cs="Times New Roman"/>
          <w:b/>
          <w:bCs/>
          <w:color w:val="333333"/>
          <w:kern w:val="0"/>
          <w:lang w:eastAsia="fr-FR"/>
          <w14:ligatures w14:val="none"/>
        </w:rPr>
        <w:t>permanents</w:t>
      </w:r>
      <w:r w:rsidRPr="008432DA">
        <w:rPr>
          <w:rFonts w:eastAsia="Times New Roman" w:cs="Times New Roman"/>
          <w:color w:val="333333"/>
          <w:kern w:val="0"/>
          <w:lang w:eastAsia="fr-FR"/>
          <w14:ligatures w14:val="none"/>
        </w:rPr>
        <w:t> sont insuffisants : il faut ouvrir des </w:t>
      </w:r>
      <w:r w:rsidRPr="008432DA">
        <w:rPr>
          <w:rFonts w:eastAsia="Times New Roman" w:cs="Times New Roman"/>
          <w:b/>
          <w:bCs/>
          <w:color w:val="333333"/>
          <w:kern w:val="0"/>
          <w:lang w:eastAsia="fr-FR"/>
          <w14:ligatures w14:val="none"/>
        </w:rPr>
        <w:t>hôpitaux temporaires</w:t>
      </w:r>
      <w:r w:rsidRPr="008432DA">
        <w:rPr>
          <w:rFonts w:eastAsia="Times New Roman" w:cs="Times New Roman"/>
          <w:color w:val="333333"/>
          <w:kern w:val="0"/>
          <w:lang w:eastAsia="fr-FR"/>
          <w14:ligatures w14:val="none"/>
        </w:rPr>
        <w:t> dans tous les locaux disponibles.</w:t>
      </w:r>
      <w:r w:rsidRPr="008432DA">
        <w:rPr>
          <w:rFonts w:eastAsia="Times New Roman" w:cs="Times New Roman"/>
          <w:color w:val="333333"/>
          <w:kern w:val="0"/>
          <w:lang w:eastAsia="fr-FR"/>
          <w14:ligatures w14:val="none"/>
        </w:rPr>
        <w:br/>
        <w:t>Cet article recense les </w:t>
      </w:r>
      <w:r w:rsidRPr="008432DA">
        <w:rPr>
          <w:rFonts w:eastAsia="Times New Roman" w:cs="Times New Roman"/>
          <w:b/>
          <w:bCs/>
          <w:color w:val="333333"/>
          <w:kern w:val="0"/>
          <w:lang w:eastAsia="fr-FR"/>
          <w14:ligatures w14:val="none"/>
        </w:rPr>
        <w:t>décès de militaires</w:t>
      </w:r>
      <w:r w:rsidRPr="008432DA">
        <w:rPr>
          <w:rFonts w:eastAsia="Times New Roman" w:cs="Times New Roman"/>
          <w:color w:val="333333"/>
          <w:kern w:val="0"/>
          <w:lang w:eastAsia="fr-FR"/>
          <w14:ligatures w14:val="none"/>
        </w:rPr>
        <w:t> en 1914 </w:t>
      </w:r>
      <w:r w:rsidRPr="008432DA">
        <w:rPr>
          <w:rFonts w:eastAsia="Times New Roman" w:cs="Times New Roman"/>
          <w:i/>
          <w:iCs/>
          <w:color w:val="333333"/>
          <w:kern w:val="0"/>
          <w:lang w:eastAsia="fr-FR"/>
          <w14:ligatures w14:val="none"/>
        </w:rPr>
        <w:t>[chiffres entre crochets]</w:t>
      </w:r>
      <w:r w:rsidRPr="008432DA">
        <w:rPr>
          <w:rFonts w:eastAsia="Times New Roman" w:cs="Times New Roman"/>
          <w:color w:val="333333"/>
          <w:kern w:val="0"/>
          <w:lang w:eastAsia="fr-FR"/>
          <w14:ligatures w14:val="none"/>
        </w:rPr>
        <w:t> avec la date du 1er décès dans les différents centres de soins classés par localisation. Nombre total de </w:t>
      </w:r>
      <w:r w:rsidRPr="008432DA">
        <w:rPr>
          <w:rFonts w:eastAsia="Times New Roman" w:cs="Times New Roman"/>
          <w:b/>
          <w:bCs/>
          <w:color w:val="333333"/>
          <w:kern w:val="0"/>
          <w:lang w:eastAsia="fr-FR"/>
          <w14:ligatures w14:val="none"/>
        </w:rPr>
        <w:t>décès recensés 469</w:t>
      </w:r>
      <w:r w:rsidR="006F6B39">
        <w:rPr>
          <w:rFonts w:eastAsia="Times New Roman" w:cs="Times New Roman"/>
          <w:b/>
          <w:bCs/>
          <w:color w:val="333333"/>
          <w:kern w:val="0"/>
          <w:lang w:eastAsia="fr-FR"/>
          <w14:ligatures w14:val="none"/>
        </w:rPr>
        <w:t> »</w:t>
      </w:r>
      <w:r w:rsidRPr="008432DA">
        <w:rPr>
          <w:rFonts w:eastAsia="Times New Roman" w:cs="Times New Roman"/>
          <w:color w:val="333333"/>
          <w:kern w:val="0"/>
          <w:lang w:eastAsia="fr-FR"/>
          <w14:ligatures w14:val="none"/>
        </w:rPr>
        <w:t>.</w:t>
      </w:r>
    </w:p>
    <w:p w14:paraId="7C7DEE48" w14:textId="13784A67" w:rsidR="00641CBD" w:rsidRDefault="00641CBD" w:rsidP="006F6B39">
      <w:pPr>
        <w:shd w:val="clear" w:color="auto" w:fill="FFFFFF"/>
        <w:spacing w:after="360" w:line="240" w:lineRule="auto"/>
        <w:rPr>
          <w:rFonts w:eastAsia="Times New Roman" w:cs="Times New Roman"/>
          <w:color w:val="333333"/>
          <w:kern w:val="0"/>
          <w:lang w:eastAsia="fr-FR"/>
          <w14:ligatures w14:val="none"/>
        </w:rPr>
      </w:pPr>
      <w:r>
        <w:rPr>
          <w:rFonts w:eastAsia="Times New Roman" w:cs="Times New Roman"/>
          <w:color w:val="333333"/>
          <w:kern w:val="0"/>
          <w:lang w:eastAsia="fr-FR"/>
          <w14:ligatures w14:val="none"/>
        </w:rPr>
        <w:t xml:space="preserve">Il existe plusieurs types d’hôpitaux militaires (HA, HC, </w:t>
      </w:r>
      <w:proofErr w:type="gramStart"/>
      <w:r>
        <w:rPr>
          <w:rFonts w:eastAsia="Times New Roman" w:cs="Times New Roman"/>
          <w:color w:val="333333"/>
          <w:kern w:val="0"/>
          <w:lang w:eastAsia="fr-FR"/>
          <w14:ligatures w14:val="none"/>
        </w:rPr>
        <w:t>etc..</w:t>
      </w:r>
      <w:proofErr w:type="gramEnd"/>
      <w:r>
        <w:rPr>
          <w:rFonts w:eastAsia="Times New Roman" w:cs="Times New Roman"/>
          <w:color w:val="333333"/>
          <w:kern w:val="0"/>
          <w:lang w:eastAsia="fr-FR"/>
          <w14:ligatures w14:val="none"/>
        </w:rPr>
        <w:t>)</w:t>
      </w:r>
    </w:p>
    <w:p w14:paraId="217E3EAD" w14:textId="2877DAD7" w:rsidR="00641CBD" w:rsidRDefault="00641CBD" w:rsidP="006F6B39">
      <w:pPr>
        <w:shd w:val="clear" w:color="auto" w:fill="FFFFFF"/>
        <w:spacing w:after="360" w:line="240" w:lineRule="auto"/>
        <w:rPr>
          <w:rFonts w:eastAsia="Times New Roman" w:cs="Times New Roman"/>
          <w:color w:val="333333"/>
          <w:kern w:val="0"/>
          <w:lang w:eastAsia="fr-FR"/>
          <w14:ligatures w14:val="none"/>
        </w:rPr>
      </w:pPr>
      <w:r>
        <w:rPr>
          <w:rFonts w:eastAsia="Times New Roman" w:cs="Times New Roman"/>
          <w:color w:val="333333"/>
          <w:kern w:val="0"/>
          <w:lang w:eastAsia="fr-FR"/>
          <w14:ligatures w14:val="none"/>
        </w:rPr>
        <w:t>Mais qu’est-ce qu’un hôpital militaire auxiliaire (HA), qu’est-ce qu’un hôpital complémentaire (HC) ?</w:t>
      </w:r>
    </w:p>
    <w:p w14:paraId="11C97C1C" w14:textId="12185DE3" w:rsidR="00641CBD" w:rsidRDefault="00641CBD" w:rsidP="006F6B39">
      <w:pPr>
        <w:shd w:val="clear" w:color="auto" w:fill="FFFFFF"/>
        <w:spacing w:after="360" w:line="240" w:lineRule="auto"/>
        <w:rPr>
          <w:rFonts w:eastAsia="Times New Roman" w:cs="Times New Roman"/>
          <w:color w:val="333333"/>
          <w:kern w:val="0"/>
          <w:lang w:eastAsia="fr-FR"/>
          <w14:ligatures w14:val="none"/>
        </w:rPr>
      </w:pPr>
      <w:r>
        <w:rPr>
          <w:rFonts w:eastAsia="Times New Roman" w:cs="Times New Roman"/>
          <w:color w:val="333333"/>
          <w:kern w:val="0"/>
          <w:lang w:eastAsia="fr-FR"/>
          <w14:ligatures w14:val="none"/>
        </w:rPr>
        <w:lastRenderedPageBreak/>
        <w:t>Laissons au contributeur du forum Pages 14 18 y répondre</w:t>
      </w:r>
    </w:p>
    <w:p w14:paraId="119DA3D5" w14:textId="7386D80A" w:rsidR="00641CBD" w:rsidRDefault="00641CBD" w:rsidP="00641CBD">
      <w:r>
        <w:rPr>
          <w:rFonts w:ascii="Trebuchet MS" w:hAnsi="Trebuchet MS"/>
          <w:color w:val="333333"/>
          <w:sz w:val="20"/>
          <w:szCs w:val="20"/>
          <w:shd w:val="clear" w:color="auto" w:fill="E1EBF2"/>
        </w:rPr>
        <w:t>« </w:t>
      </w:r>
      <w:r>
        <w:rPr>
          <w:rFonts w:ascii="Trebuchet MS" w:hAnsi="Trebuchet MS"/>
          <w:color w:val="333333"/>
          <w:sz w:val="20"/>
          <w:szCs w:val="20"/>
          <w:shd w:val="clear" w:color="auto" w:fill="E1EBF2"/>
        </w:rPr>
        <w:t>Bonjour MIKE 55, Bonjour à tous,</w:t>
      </w:r>
      <w:r>
        <w:rPr>
          <w:rFonts w:ascii="Trebuchet MS" w:hAnsi="Trebuchet MS"/>
          <w:color w:val="333333"/>
          <w:sz w:val="20"/>
          <w:szCs w:val="20"/>
        </w:rPr>
        <w:br/>
      </w:r>
      <w:r>
        <w:rPr>
          <w:rFonts w:ascii="Trebuchet MS" w:hAnsi="Trebuchet MS"/>
          <w:color w:val="333333"/>
          <w:sz w:val="20"/>
          <w:szCs w:val="20"/>
        </w:rPr>
        <w:br/>
      </w:r>
      <w:r>
        <w:rPr>
          <w:rFonts w:ascii="Trebuchet MS" w:hAnsi="Trebuchet MS"/>
          <w:color w:val="333333"/>
          <w:sz w:val="20"/>
          <w:szCs w:val="20"/>
          <w:shd w:val="clear" w:color="auto" w:fill="E1EBF2"/>
        </w:rPr>
        <w:t>Indépendamment de toutes les réponses qui ont été apportées sur le sujet et qui correspondent à la classification communément admise actuellement, essayons de réfléchir ensemble à cette question autrement, de façon logique ou intuitive.</w:t>
      </w:r>
      <w:r>
        <w:rPr>
          <w:rFonts w:ascii="Trebuchet MS" w:hAnsi="Trebuchet MS"/>
          <w:color w:val="333333"/>
          <w:sz w:val="20"/>
          <w:szCs w:val="20"/>
        </w:rPr>
        <w:br/>
      </w:r>
      <w:r>
        <w:rPr>
          <w:rFonts w:ascii="Trebuchet MS" w:hAnsi="Trebuchet MS"/>
          <w:color w:val="333333"/>
          <w:sz w:val="20"/>
          <w:szCs w:val="20"/>
        </w:rPr>
        <w:br/>
      </w:r>
      <w:r>
        <w:rPr>
          <w:rFonts w:ascii="Trebuchet MS" w:hAnsi="Trebuchet MS"/>
          <w:color w:val="333333"/>
          <w:sz w:val="20"/>
          <w:szCs w:val="20"/>
          <w:shd w:val="clear" w:color="auto" w:fill="E1EBF2"/>
        </w:rPr>
        <w:t>Posons-nous quelques questions simples du genre, « où », « par rapport à quoi », « pourquoi faire » ?</w:t>
      </w:r>
      <w:r>
        <w:rPr>
          <w:rFonts w:ascii="Trebuchet MS" w:hAnsi="Trebuchet MS"/>
          <w:color w:val="333333"/>
          <w:sz w:val="20"/>
          <w:szCs w:val="20"/>
        </w:rPr>
        <w:br/>
      </w:r>
      <w:r>
        <w:rPr>
          <w:rFonts w:ascii="Trebuchet MS" w:hAnsi="Trebuchet MS"/>
          <w:color w:val="333333"/>
          <w:sz w:val="20"/>
          <w:szCs w:val="20"/>
        </w:rPr>
        <w:br/>
      </w:r>
      <w:r>
        <w:rPr>
          <w:rStyle w:val="lev"/>
          <w:rFonts w:ascii="Trebuchet MS" w:hAnsi="Trebuchet MS"/>
          <w:color w:val="333333"/>
          <w:sz w:val="20"/>
          <w:szCs w:val="20"/>
          <w:u w:val="single"/>
          <w:shd w:val="clear" w:color="auto" w:fill="E1EBF2"/>
        </w:rPr>
        <w:t>1°) question : Hôpitaux permanents (HP), Hôpitaux temporaires (HT)</w:t>
      </w:r>
      <w:r>
        <w:rPr>
          <w:rFonts w:ascii="Trebuchet MS" w:hAnsi="Trebuchet MS"/>
          <w:color w:val="333333"/>
          <w:sz w:val="20"/>
          <w:szCs w:val="20"/>
        </w:rPr>
        <w:br/>
      </w:r>
      <w:r>
        <w:rPr>
          <w:rFonts w:ascii="Trebuchet MS" w:hAnsi="Trebuchet MS"/>
          <w:color w:val="333333"/>
          <w:sz w:val="20"/>
          <w:szCs w:val="20"/>
          <w:shd w:val="clear" w:color="auto" w:fill="E1EBF2"/>
        </w:rPr>
        <w:t>On sent bien que cette question est la première que l’on doit se poser et qui va dominer ensuite toutes les autres et permettre un ordonnancement.</w:t>
      </w:r>
      <w:r>
        <w:rPr>
          <w:rFonts w:ascii="Trebuchet MS" w:hAnsi="Trebuchet MS"/>
          <w:color w:val="333333"/>
          <w:sz w:val="20"/>
          <w:szCs w:val="20"/>
        </w:rPr>
        <w:br/>
      </w:r>
      <w:r>
        <w:rPr>
          <w:rFonts w:ascii="Trebuchet MS" w:hAnsi="Trebuchet MS"/>
          <w:color w:val="333333"/>
          <w:sz w:val="20"/>
          <w:szCs w:val="20"/>
          <w:shd w:val="clear" w:color="auto" w:fill="E1EBF2"/>
        </w:rPr>
        <w:t>Permanent ou temporaire, par rapport à quoi ?</w:t>
      </w:r>
      <w:r>
        <w:rPr>
          <w:rFonts w:ascii="Trebuchet MS" w:hAnsi="Trebuchet MS"/>
          <w:color w:val="333333"/>
          <w:sz w:val="20"/>
          <w:szCs w:val="20"/>
        </w:rPr>
        <w:br/>
      </w:r>
      <w:r>
        <w:rPr>
          <w:rFonts w:ascii="Trebuchet MS" w:hAnsi="Trebuchet MS"/>
          <w:color w:val="333333"/>
          <w:sz w:val="20"/>
          <w:szCs w:val="20"/>
          <w:shd w:val="clear" w:color="auto" w:fill="E1EBF2"/>
        </w:rPr>
        <w:t>Si un hôpital est permanent, c’est qu’il existe toujours ; donc aussi bien en temps de paix, qu’en temps de guerre. A contrario, s’il est temporaire, c’est qu’il n’est pas permanent !</w:t>
      </w:r>
      <w:r>
        <w:rPr>
          <w:rFonts w:ascii="Trebuchet MS" w:hAnsi="Trebuchet MS"/>
          <w:color w:val="333333"/>
          <w:sz w:val="20"/>
          <w:szCs w:val="20"/>
        </w:rPr>
        <w:br/>
      </w:r>
      <w:r>
        <w:rPr>
          <w:rFonts w:ascii="Trebuchet MS" w:hAnsi="Trebuchet MS"/>
          <w:color w:val="333333"/>
          <w:sz w:val="20"/>
          <w:szCs w:val="20"/>
          <w:shd w:val="clear" w:color="auto" w:fill="E1EBF2"/>
        </w:rPr>
        <w:t>Donc, on en conclut immédiatement que le temporaire sera celui du temps de guerre (logique, non ?).</w:t>
      </w:r>
      <w:r>
        <w:rPr>
          <w:rFonts w:ascii="Trebuchet MS" w:hAnsi="Trebuchet MS"/>
          <w:color w:val="333333"/>
          <w:sz w:val="20"/>
          <w:szCs w:val="20"/>
        </w:rPr>
        <w:br/>
      </w:r>
      <w:r>
        <w:rPr>
          <w:rFonts w:ascii="Trebuchet MS" w:hAnsi="Trebuchet MS"/>
          <w:color w:val="333333"/>
          <w:sz w:val="20"/>
          <w:szCs w:val="20"/>
        </w:rPr>
        <w:br/>
      </w:r>
      <w:r>
        <w:rPr>
          <w:rStyle w:val="lev"/>
          <w:rFonts w:ascii="Trebuchet MS" w:hAnsi="Trebuchet MS"/>
          <w:color w:val="333333"/>
          <w:sz w:val="20"/>
          <w:szCs w:val="20"/>
          <w:u w:val="single"/>
          <w:shd w:val="clear" w:color="auto" w:fill="E1EBF2"/>
        </w:rPr>
        <w:t>2°) question : Hôpitaux Complémentaires (HC)</w:t>
      </w:r>
      <w:r>
        <w:rPr>
          <w:rFonts w:ascii="Trebuchet MS" w:hAnsi="Trebuchet MS"/>
          <w:color w:val="333333"/>
          <w:sz w:val="20"/>
          <w:szCs w:val="20"/>
        </w:rPr>
        <w:br/>
      </w:r>
      <w:r>
        <w:rPr>
          <w:rFonts w:ascii="Trebuchet MS" w:hAnsi="Trebuchet MS"/>
          <w:color w:val="333333"/>
          <w:sz w:val="20"/>
          <w:szCs w:val="20"/>
          <w:shd w:val="clear" w:color="auto" w:fill="E1EBF2"/>
        </w:rPr>
        <w:t>complémentaire par rapport à quoi ?</w:t>
      </w:r>
      <w:r>
        <w:rPr>
          <w:rFonts w:ascii="Trebuchet MS" w:hAnsi="Trebuchet MS"/>
          <w:color w:val="333333"/>
          <w:sz w:val="20"/>
          <w:szCs w:val="20"/>
        </w:rPr>
        <w:br/>
      </w:r>
      <w:r>
        <w:rPr>
          <w:rFonts w:ascii="Trebuchet MS" w:hAnsi="Trebuchet MS"/>
          <w:color w:val="333333"/>
          <w:sz w:val="20"/>
          <w:szCs w:val="20"/>
          <w:shd w:val="clear" w:color="auto" w:fill="E1EBF2"/>
        </w:rPr>
        <w:t>La réponse vient immédiatement à l’esprit. C’est un hôpital qui vient compléter un hôpital ou un hospice ou une structure déjà existante ! Donc, forcément, s’il n’existait pas AVANT, c’est qu’il y a une raison ; nous ne sommes plus en temps de paix mais en temps de guerre.</w:t>
      </w:r>
      <w:r>
        <w:rPr>
          <w:rFonts w:ascii="Trebuchet MS" w:hAnsi="Trebuchet MS"/>
          <w:color w:val="333333"/>
          <w:sz w:val="20"/>
          <w:szCs w:val="20"/>
        </w:rPr>
        <w:br/>
      </w:r>
      <w:r>
        <w:rPr>
          <w:rFonts w:ascii="Trebuchet MS" w:hAnsi="Trebuchet MS"/>
          <w:color w:val="333333"/>
          <w:sz w:val="20"/>
          <w:szCs w:val="20"/>
          <w:shd w:val="clear" w:color="auto" w:fill="E1EBF2"/>
        </w:rPr>
        <w:t>Donc, par définition, un complémentaire est TEMPORAIRE.</w:t>
      </w:r>
      <w:r>
        <w:rPr>
          <w:rFonts w:ascii="Trebuchet MS" w:hAnsi="Trebuchet MS"/>
          <w:color w:val="333333"/>
          <w:sz w:val="20"/>
          <w:szCs w:val="20"/>
        </w:rPr>
        <w:br/>
      </w:r>
      <w:r>
        <w:rPr>
          <w:rFonts w:ascii="Trebuchet MS" w:hAnsi="Trebuchet MS"/>
          <w:color w:val="333333"/>
          <w:sz w:val="20"/>
          <w:szCs w:val="20"/>
        </w:rPr>
        <w:br/>
      </w:r>
      <w:r>
        <w:rPr>
          <w:rStyle w:val="lev"/>
          <w:rFonts w:ascii="Trebuchet MS" w:hAnsi="Trebuchet MS"/>
          <w:color w:val="333333"/>
          <w:sz w:val="20"/>
          <w:szCs w:val="20"/>
          <w:u w:val="single"/>
          <w:shd w:val="clear" w:color="auto" w:fill="E1EBF2"/>
        </w:rPr>
        <w:t>3°) question : Hôpitaux Auxiliaires (HA)</w:t>
      </w:r>
      <w:r>
        <w:rPr>
          <w:rFonts w:ascii="Trebuchet MS" w:hAnsi="Trebuchet MS"/>
          <w:color w:val="333333"/>
          <w:sz w:val="20"/>
          <w:szCs w:val="20"/>
        </w:rPr>
        <w:br/>
      </w:r>
      <w:r>
        <w:rPr>
          <w:rFonts w:ascii="Trebuchet MS" w:hAnsi="Trebuchet MS"/>
          <w:color w:val="333333"/>
          <w:sz w:val="20"/>
          <w:szCs w:val="20"/>
          <w:shd w:val="clear" w:color="auto" w:fill="E1EBF2"/>
        </w:rPr>
        <w:t>le raisonnement est strictement identique à celui utilisé pour les complémentaires. Mais on voit bien qu’il y a là comme une nuance entre les deux. Cette nuance sera tranchée par la notion d’importance, de taille, de rôle à jouer. Je serais tenté de dire que l’Auxiliaire sera un appoint du Complémentaire !</w:t>
      </w:r>
      <w:r>
        <w:rPr>
          <w:rFonts w:ascii="Trebuchet MS" w:hAnsi="Trebuchet MS"/>
          <w:color w:val="333333"/>
          <w:sz w:val="20"/>
          <w:szCs w:val="20"/>
        </w:rPr>
        <w:br/>
      </w:r>
      <w:r>
        <w:rPr>
          <w:rFonts w:ascii="Trebuchet MS" w:hAnsi="Trebuchet MS"/>
          <w:color w:val="333333"/>
          <w:sz w:val="20"/>
          <w:szCs w:val="20"/>
        </w:rPr>
        <w:br/>
      </w:r>
      <w:r>
        <w:rPr>
          <w:rStyle w:val="lev"/>
          <w:rFonts w:ascii="Trebuchet MS" w:hAnsi="Trebuchet MS"/>
          <w:color w:val="333333"/>
          <w:sz w:val="20"/>
          <w:szCs w:val="20"/>
          <w:u w:val="single"/>
          <w:shd w:val="clear" w:color="auto" w:fill="E1EBF2"/>
        </w:rPr>
        <w:t>4°) question : hôpitaux civils (HC) ou militaires (HM) ?</w:t>
      </w:r>
      <w:r>
        <w:rPr>
          <w:rFonts w:ascii="Trebuchet MS" w:hAnsi="Trebuchet MS"/>
          <w:color w:val="333333"/>
          <w:sz w:val="20"/>
          <w:szCs w:val="20"/>
        </w:rPr>
        <w:br/>
      </w:r>
      <w:r>
        <w:rPr>
          <w:rFonts w:ascii="Trebuchet MS" w:hAnsi="Trebuchet MS"/>
          <w:color w:val="333333"/>
          <w:sz w:val="20"/>
          <w:szCs w:val="20"/>
          <w:shd w:val="clear" w:color="auto" w:fill="E1EBF2"/>
        </w:rPr>
        <w:t>Là, je crois que les appellations parlent d’elles-mêmes et vont induire immédiatement la différence entre les deux catégories.</w:t>
      </w:r>
      <w:r>
        <w:rPr>
          <w:rFonts w:ascii="Trebuchet MS" w:hAnsi="Trebuchet MS"/>
          <w:color w:val="333333"/>
          <w:sz w:val="20"/>
          <w:szCs w:val="20"/>
        </w:rPr>
        <w:br/>
      </w:r>
      <w:r>
        <w:rPr>
          <w:rFonts w:ascii="Trebuchet MS" w:hAnsi="Trebuchet MS"/>
          <w:color w:val="333333"/>
          <w:sz w:val="20"/>
          <w:szCs w:val="20"/>
        </w:rPr>
        <w:br/>
      </w:r>
      <w:r>
        <w:rPr>
          <w:rFonts w:ascii="Trebuchet MS" w:hAnsi="Trebuchet MS"/>
          <w:color w:val="333333"/>
          <w:sz w:val="20"/>
          <w:szCs w:val="20"/>
          <w:u w:val="single"/>
          <w:shd w:val="clear" w:color="auto" w:fill="E1EBF2"/>
        </w:rPr>
        <w:t>-Hôpital (sans précision), hôpital bénévole (HB), hospice </w:t>
      </w:r>
      <w:r>
        <w:rPr>
          <w:rFonts w:ascii="Trebuchet MS" w:hAnsi="Trebuchet MS"/>
          <w:color w:val="333333"/>
          <w:sz w:val="20"/>
          <w:szCs w:val="20"/>
          <w:shd w:val="clear" w:color="auto" w:fill="E1EBF2"/>
        </w:rPr>
        <w:t>:</w:t>
      </w:r>
      <w:r>
        <w:rPr>
          <w:rFonts w:ascii="Trebuchet MS" w:hAnsi="Trebuchet MS"/>
          <w:color w:val="333333"/>
          <w:sz w:val="20"/>
          <w:szCs w:val="20"/>
        </w:rPr>
        <w:br/>
      </w:r>
      <w:r>
        <w:rPr>
          <w:rFonts w:ascii="Trebuchet MS" w:hAnsi="Trebuchet MS"/>
          <w:color w:val="333333"/>
          <w:sz w:val="20"/>
          <w:szCs w:val="20"/>
          <w:shd w:val="clear" w:color="auto" w:fill="E1EBF2"/>
        </w:rPr>
        <w:t>Ce seront bien évidemment des structures qui ont conservés des régimes de fonctionnement civils bien que nous soyons en temps de guerre et que l’Intérieur du Territoire (avec volontairement des lettres majuscules) soit administré par les ministères du temps de paix mais aussi, avec l’œil et la main d’un ministère de la guerre tout puissant qui dirige de fait les Régions.</w:t>
      </w:r>
      <w:r>
        <w:rPr>
          <w:rFonts w:ascii="Trebuchet MS" w:hAnsi="Trebuchet MS"/>
          <w:color w:val="333333"/>
          <w:sz w:val="20"/>
          <w:szCs w:val="20"/>
        </w:rPr>
        <w:br/>
      </w:r>
      <w:r>
        <w:rPr>
          <w:rFonts w:ascii="Trebuchet MS" w:hAnsi="Trebuchet MS"/>
          <w:color w:val="333333"/>
          <w:sz w:val="20"/>
          <w:szCs w:val="20"/>
        </w:rPr>
        <w:br/>
      </w:r>
      <w:r>
        <w:rPr>
          <w:rFonts w:ascii="Trebuchet MS" w:hAnsi="Trebuchet MS"/>
          <w:color w:val="333333"/>
          <w:sz w:val="20"/>
          <w:szCs w:val="20"/>
          <w:u w:val="single"/>
          <w:shd w:val="clear" w:color="auto" w:fill="E1EBF2"/>
        </w:rPr>
        <w:t>-hôpital complémentaire (HC)</w:t>
      </w:r>
      <w:r>
        <w:rPr>
          <w:rFonts w:ascii="Trebuchet MS" w:hAnsi="Trebuchet MS"/>
          <w:color w:val="333333"/>
          <w:sz w:val="20"/>
          <w:szCs w:val="20"/>
          <w:shd w:val="clear" w:color="auto" w:fill="E1EBF2"/>
        </w:rPr>
        <w:t>: complémentaire de quoi ?</w:t>
      </w:r>
      <w:r>
        <w:rPr>
          <w:rFonts w:ascii="Trebuchet MS" w:hAnsi="Trebuchet MS"/>
          <w:color w:val="333333"/>
          <w:sz w:val="20"/>
          <w:szCs w:val="20"/>
        </w:rPr>
        <w:br/>
      </w:r>
      <w:r>
        <w:rPr>
          <w:rFonts w:ascii="Trebuchet MS" w:hAnsi="Trebuchet MS"/>
          <w:color w:val="333333"/>
          <w:sz w:val="20"/>
          <w:szCs w:val="20"/>
          <w:shd w:val="clear" w:color="auto" w:fill="E1EBF2"/>
        </w:rPr>
        <w:t>Complémentaire de l’hôpital militaire (ou de ses annexes) du temps de paix ; il est bien sûr sous administration militaire au travers de la Direction du Service de Santé (militaire) de la Région.</w:t>
      </w:r>
      <w:r>
        <w:rPr>
          <w:rFonts w:ascii="Trebuchet MS" w:hAnsi="Trebuchet MS"/>
          <w:color w:val="333333"/>
          <w:sz w:val="20"/>
          <w:szCs w:val="20"/>
        </w:rPr>
        <w:br/>
      </w:r>
      <w:r>
        <w:rPr>
          <w:rFonts w:ascii="Trebuchet MS" w:hAnsi="Trebuchet MS"/>
          <w:color w:val="333333"/>
          <w:sz w:val="20"/>
          <w:szCs w:val="20"/>
        </w:rPr>
        <w:br/>
      </w:r>
      <w:r>
        <w:rPr>
          <w:rFonts w:ascii="Trebuchet MS" w:hAnsi="Trebuchet MS"/>
          <w:color w:val="333333"/>
          <w:sz w:val="20"/>
          <w:szCs w:val="20"/>
          <w:u w:val="single"/>
          <w:shd w:val="clear" w:color="auto" w:fill="E1EBF2"/>
        </w:rPr>
        <w:t>-hôpital auxiliaire (HA)</w:t>
      </w:r>
      <w:r>
        <w:rPr>
          <w:rFonts w:ascii="Trebuchet MS" w:hAnsi="Trebuchet MS"/>
          <w:color w:val="333333"/>
          <w:sz w:val="20"/>
          <w:szCs w:val="20"/>
          <w:shd w:val="clear" w:color="auto" w:fill="E1EBF2"/>
        </w:rPr>
        <w:t>: auxiliaire de quoi ?</w:t>
      </w:r>
      <w:r>
        <w:rPr>
          <w:rFonts w:ascii="Trebuchet MS" w:hAnsi="Trebuchet MS"/>
          <w:color w:val="333333"/>
          <w:sz w:val="20"/>
          <w:szCs w:val="20"/>
        </w:rPr>
        <w:br/>
      </w:r>
      <w:r>
        <w:rPr>
          <w:rFonts w:ascii="Trebuchet MS" w:hAnsi="Trebuchet MS"/>
          <w:color w:val="333333"/>
          <w:sz w:val="20"/>
          <w:szCs w:val="20"/>
          <w:shd w:val="clear" w:color="auto" w:fill="E1EBF2"/>
        </w:rPr>
        <w:t>Comme nous l’avons dit plus haut, il se situe en appoint ; donc en deuxième rang, juste après les complémentaires. De fait, il est aussi sous administration militaire mais déléguée cette fois-ci à 3 sociétés d’assistance de la Croix Rouge (SSBM, UFF, ADF) homologuées par le ministère de la guerre.</w:t>
      </w:r>
      <w:r>
        <w:rPr>
          <w:rFonts w:ascii="Trebuchet MS" w:hAnsi="Trebuchet MS"/>
          <w:color w:val="333333"/>
          <w:sz w:val="20"/>
          <w:szCs w:val="20"/>
        </w:rPr>
        <w:br/>
      </w:r>
      <w:r>
        <w:rPr>
          <w:rFonts w:ascii="Trebuchet MS" w:hAnsi="Trebuchet MS"/>
          <w:color w:val="333333"/>
          <w:sz w:val="20"/>
          <w:szCs w:val="20"/>
        </w:rPr>
        <w:br/>
      </w:r>
      <w:r>
        <w:rPr>
          <w:rFonts w:ascii="Trebuchet MS" w:hAnsi="Trebuchet MS"/>
          <w:color w:val="333333"/>
          <w:sz w:val="20"/>
          <w:szCs w:val="20"/>
          <w:u w:val="single"/>
          <w:shd w:val="clear" w:color="auto" w:fill="E1EBF2"/>
        </w:rPr>
        <w:lastRenderedPageBreak/>
        <w:t>-hôpital bénévole (HB</w:t>
      </w:r>
      <w:proofErr w:type="gramStart"/>
      <w:r>
        <w:rPr>
          <w:rFonts w:ascii="Trebuchet MS" w:hAnsi="Trebuchet MS"/>
          <w:color w:val="333333"/>
          <w:sz w:val="20"/>
          <w:szCs w:val="20"/>
          <w:u w:val="single"/>
          <w:shd w:val="clear" w:color="auto" w:fill="E1EBF2"/>
        </w:rPr>
        <w:t>)</w:t>
      </w:r>
      <w:r>
        <w:rPr>
          <w:rFonts w:ascii="Trebuchet MS" w:hAnsi="Trebuchet MS"/>
          <w:color w:val="333333"/>
          <w:sz w:val="20"/>
          <w:szCs w:val="20"/>
          <w:shd w:val="clear" w:color="auto" w:fill="E1EBF2"/>
        </w:rPr>
        <w:t>:</w:t>
      </w:r>
      <w:proofErr w:type="gramEnd"/>
      <w:r>
        <w:rPr>
          <w:rFonts w:ascii="Trebuchet MS" w:hAnsi="Trebuchet MS"/>
          <w:color w:val="333333"/>
          <w:sz w:val="20"/>
          <w:szCs w:val="20"/>
        </w:rPr>
        <w:br/>
      </w:r>
      <w:r>
        <w:rPr>
          <w:rFonts w:ascii="Trebuchet MS" w:hAnsi="Trebuchet MS"/>
          <w:color w:val="333333"/>
          <w:sz w:val="20"/>
          <w:szCs w:val="20"/>
          <w:shd w:val="clear" w:color="auto" w:fill="E1EBF2"/>
        </w:rPr>
        <w:t>comme les besoins en matière de soins, de traitements, d’hébergement, sont immenses et que nous sommes encore à une période où les bienfaiteurs, les dons de tous ordres (matériels, financiers, …) sont monnaie courante, les initiatives privées vont fleurir abondamment. La gestion sera là, de fait, assurée par telle association, tel groupe charitable. Nous sommes donc dans le domaine du civil, du privé.</w:t>
      </w:r>
      <w:r>
        <w:rPr>
          <w:rFonts w:ascii="Trebuchet MS" w:hAnsi="Trebuchet MS"/>
          <w:color w:val="333333"/>
          <w:sz w:val="20"/>
          <w:szCs w:val="20"/>
        </w:rPr>
        <w:br/>
      </w:r>
      <w:r>
        <w:rPr>
          <w:rFonts w:ascii="Trebuchet MS" w:hAnsi="Trebuchet MS"/>
          <w:color w:val="333333"/>
          <w:sz w:val="20"/>
          <w:szCs w:val="20"/>
        </w:rPr>
        <w:br/>
      </w:r>
      <w:r>
        <w:rPr>
          <w:rFonts w:ascii="Trebuchet MS" w:hAnsi="Trebuchet MS"/>
          <w:color w:val="333333"/>
          <w:sz w:val="20"/>
          <w:szCs w:val="20"/>
          <w:u w:val="single"/>
          <w:shd w:val="clear" w:color="auto" w:fill="E1EBF2"/>
        </w:rPr>
        <w:t xml:space="preserve">-hôpitaux </w:t>
      </w:r>
      <w:proofErr w:type="gramStart"/>
      <w:r>
        <w:rPr>
          <w:rFonts w:ascii="Trebuchet MS" w:hAnsi="Trebuchet MS"/>
          <w:color w:val="333333"/>
          <w:sz w:val="20"/>
          <w:szCs w:val="20"/>
          <w:u w:val="single"/>
          <w:shd w:val="clear" w:color="auto" w:fill="E1EBF2"/>
        </w:rPr>
        <w:t>mixtes</w:t>
      </w:r>
      <w:r>
        <w:rPr>
          <w:rFonts w:ascii="Trebuchet MS" w:hAnsi="Trebuchet MS"/>
          <w:color w:val="333333"/>
          <w:sz w:val="20"/>
          <w:szCs w:val="20"/>
          <w:shd w:val="clear" w:color="auto" w:fill="E1EBF2"/>
        </w:rPr>
        <w:t>:</w:t>
      </w:r>
      <w:proofErr w:type="gramEnd"/>
      <w:r>
        <w:rPr>
          <w:rFonts w:ascii="Trebuchet MS" w:hAnsi="Trebuchet MS"/>
          <w:color w:val="333333"/>
          <w:sz w:val="20"/>
          <w:szCs w:val="20"/>
        </w:rPr>
        <w:br/>
      </w:r>
      <w:r>
        <w:rPr>
          <w:rFonts w:ascii="Trebuchet MS" w:hAnsi="Trebuchet MS"/>
          <w:color w:val="333333"/>
          <w:sz w:val="20"/>
          <w:szCs w:val="20"/>
          <w:shd w:val="clear" w:color="auto" w:fill="E1EBF2"/>
        </w:rPr>
        <w:t>comme leur nom l’indiquent, il s’agira de structures accueillant des civils mais aussi des militaires ; donc la gestion sera théoriquement paritaire.</w:t>
      </w:r>
      <w:r>
        <w:rPr>
          <w:rFonts w:ascii="Trebuchet MS" w:hAnsi="Trebuchet MS"/>
          <w:color w:val="333333"/>
          <w:sz w:val="20"/>
          <w:szCs w:val="20"/>
        </w:rPr>
        <w:br/>
      </w:r>
      <w:r>
        <w:rPr>
          <w:rFonts w:ascii="Trebuchet MS" w:hAnsi="Trebuchet MS"/>
          <w:color w:val="333333"/>
          <w:sz w:val="20"/>
          <w:szCs w:val="20"/>
        </w:rPr>
        <w:br/>
      </w:r>
      <w:r>
        <w:rPr>
          <w:rFonts w:ascii="Trebuchet MS" w:hAnsi="Trebuchet MS"/>
          <w:color w:val="333333"/>
          <w:sz w:val="20"/>
          <w:szCs w:val="20"/>
          <w:shd w:val="clear" w:color="auto" w:fill="E1EBF2"/>
        </w:rPr>
        <w:t>A la marge, on pourrait inclure également :</w:t>
      </w:r>
      <w:r>
        <w:rPr>
          <w:rFonts w:ascii="Trebuchet MS" w:hAnsi="Trebuchet MS"/>
          <w:color w:val="333333"/>
          <w:sz w:val="20"/>
          <w:szCs w:val="20"/>
        </w:rPr>
        <w:br/>
      </w:r>
      <w:r>
        <w:rPr>
          <w:rFonts w:ascii="Trebuchet MS" w:hAnsi="Trebuchet MS"/>
          <w:color w:val="333333"/>
          <w:sz w:val="20"/>
          <w:szCs w:val="20"/>
          <w:shd w:val="clear" w:color="auto" w:fill="E1EBF2"/>
        </w:rPr>
        <w:t>-les hôpitaux thermaux qui sont une variante particulière des HM,</w:t>
      </w:r>
      <w:r>
        <w:rPr>
          <w:rFonts w:ascii="Trebuchet MS" w:hAnsi="Trebuchet MS"/>
          <w:color w:val="333333"/>
          <w:sz w:val="20"/>
          <w:szCs w:val="20"/>
        </w:rPr>
        <w:br/>
      </w:r>
      <w:r>
        <w:rPr>
          <w:rFonts w:ascii="Trebuchet MS" w:hAnsi="Trebuchet MS"/>
          <w:color w:val="333333"/>
          <w:sz w:val="20"/>
          <w:szCs w:val="20"/>
          <w:shd w:val="clear" w:color="auto" w:fill="E1EBF2"/>
        </w:rPr>
        <w:t>-les centres de Convalescence (de l’OACM)</w:t>
      </w:r>
      <w:r>
        <w:rPr>
          <w:rFonts w:ascii="Trebuchet MS" w:hAnsi="Trebuchet MS"/>
          <w:color w:val="333333"/>
          <w:sz w:val="20"/>
          <w:szCs w:val="20"/>
          <w:shd w:val="clear" w:color="auto" w:fill="E1EBF2"/>
        </w:rPr>
        <w:t> »</w:t>
      </w:r>
    </w:p>
    <w:p w14:paraId="764D29BE" w14:textId="77777777" w:rsidR="00641CBD" w:rsidRPr="008432DA" w:rsidRDefault="00641CBD" w:rsidP="006F6B39">
      <w:pPr>
        <w:shd w:val="clear" w:color="auto" w:fill="FFFFFF"/>
        <w:spacing w:after="360" w:line="240" w:lineRule="auto"/>
        <w:rPr>
          <w:rFonts w:eastAsia="Times New Roman" w:cs="Times New Roman"/>
          <w:color w:val="333333"/>
          <w:kern w:val="0"/>
          <w:lang w:eastAsia="fr-FR"/>
          <w14:ligatures w14:val="none"/>
        </w:rPr>
      </w:pPr>
    </w:p>
    <w:p w14:paraId="0272E198" w14:textId="77777777" w:rsidR="008432DA" w:rsidRPr="008432DA" w:rsidRDefault="008432DA">
      <w:pPr>
        <w:rPr>
          <w:b/>
          <w:bCs/>
        </w:rPr>
      </w:pPr>
    </w:p>
    <w:sectPr w:rsidR="008432DA" w:rsidRPr="008432D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rebuchet MS">
    <w:panose1 w:val="020B0603020202020204"/>
    <w:charset w:val="00"/>
    <w:family w:val="swiss"/>
    <w:pitch w:val="variable"/>
    <w:sig w:usb0="000006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32DA"/>
    <w:rsid w:val="004B5EB9"/>
    <w:rsid w:val="0053652C"/>
    <w:rsid w:val="00641CBD"/>
    <w:rsid w:val="006F6B39"/>
    <w:rsid w:val="008432DA"/>
    <w:rsid w:val="00A2431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5B39C6"/>
  <w15:chartTrackingRefBased/>
  <w15:docId w15:val="{0B05093D-A09D-4CC0-897E-D7CEDCF1B4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fr-F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8432D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8432D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8432DA"/>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8432DA"/>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8432DA"/>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8432DA"/>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8432DA"/>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8432DA"/>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8432DA"/>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8432DA"/>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8432DA"/>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8432DA"/>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8432DA"/>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8432DA"/>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8432DA"/>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8432DA"/>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8432DA"/>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8432DA"/>
    <w:rPr>
      <w:rFonts w:eastAsiaTheme="majorEastAsia" w:cstheme="majorBidi"/>
      <w:color w:val="272727" w:themeColor="text1" w:themeTint="D8"/>
    </w:rPr>
  </w:style>
  <w:style w:type="paragraph" w:styleId="Titre">
    <w:name w:val="Title"/>
    <w:basedOn w:val="Normal"/>
    <w:next w:val="Normal"/>
    <w:link w:val="TitreCar"/>
    <w:uiPriority w:val="10"/>
    <w:qFormat/>
    <w:rsid w:val="008432D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8432DA"/>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8432DA"/>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8432DA"/>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8432DA"/>
    <w:pPr>
      <w:spacing w:before="160"/>
      <w:jc w:val="center"/>
    </w:pPr>
    <w:rPr>
      <w:i/>
      <w:iCs/>
      <w:color w:val="404040" w:themeColor="text1" w:themeTint="BF"/>
    </w:rPr>
  </w:style>
  <w:style w:type="character" w:customStyle="1" w:styleId="CitationCar">
    <w:name w:val="Citation Car"/>
    <w:basedOn w:val="Policepardfaut"/>
    <w:link w:val="Citation"/>
    <w:uiPriority w:val="29"/>
    <w:rsid w:val="008432DA"/>
    <w:rPr>
      <w:i/>
      <w:iCs/>
      <w:color w:val="404040" w:themeColor="text1" w:themeTint="BF"/>
    </w:rPr>
  </w:style>
  <w:style w:type="paragraph" w:styleId="Paragraphedeliste">
    <w:name w:val="List Paragraph"/>
    <w:basedOn w:val="Normal"/>
    <w:uiPriority w:val="34"/>
    <w:qFormat/>
    <w:rsid w:val="008432DA"/>
    <w:pPr>
      <w:ind w:left="720"/>
      <w:contextualSpacing/>
    </w:pPr>
  </w:style>
  <w:style w:type="character" w:styleId="Accentuationintense">
    <w:name w:val="Intense Emphasis"/>
    <w:basedOn w:val="Policepardfaut"/>
    <w:uiPriority w:val="21"/>
    <w:qFormat/>
    <w:rsid w:val="008432DA"/>
    <w:rPr>
      <w:i/>
      <w:iCs/>
      <w:color w:val="0F4761" w:themeColor="accent1" w:themeShade="BF"/>
    </w:rPr>
  </w:style>
  <w:style w:type="paragraph" w:styleId="Citationintense">
    <w:name w:val="Intense Quote"/>
    <w:basedOn w:val="Normal"/>
    <w:next w:val="Normal"/>
    <w:link w:val="CitationintenseCar"/>
    <w:uiPriority w:val="30"/>
    <w:qFormat/>
    <w:rsid w:val="008432D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8432DA"/>
    <w:rPr>
      <w:i/>
      <w:iCs/>
      <w:color w:val="0F4761" w:themeColor="accent1" w:themeShade="BF"/>
    </w:rPr>
  </w:style>
  <w:style w:type="character" w:styleId="Rfrenceintense">
    <w:name w:val="Intense Reference"/>
    <w:basedOn w:val="Policepardfaut"/>
    <w:uiPriority w:val="32"/>
    <w:qFormat/>
    <w:rsid w:val="008432DA"/>
    <w:rPr>
      <w:b/>
      <w:bCs/>
      <w:smallCaps/>
      <w:color w:val="0F4761" w:themeColor="accent1" w:themeShade="BF"/>
      <w:spacing w:val="5"/>
    </w:rPr>
  </w:style>
  <w:style w:type="character" w:styleId="Lienhypertexte">
    <w:name w:val="Hyperlink"/>
    <w:basedOn w:val="Policepardfaut"/>
    <w:uiPriority w:val="99"/>
    <w:semiHidden/>
    <w:unhideWhenUsed/>
    <w:rsid w:val="006F6B39"/>
    <w:rPr>
      <w:color w:val="0000FF"/>
      <w:u w:val="single"/>
    </w:rPr>
  </w:style>
  <w:style w:type="character" w:styleId="lev">
    <w:name w:val="Strong"/>
    <w:basedOn w:val="Policepardfaut"/>
    <w:uiPriority w:val="22"/>
    <w:qFormat/>
    <w:rsid w:val="00641CB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9977208">
      <w:bodyDiv w:val="1"/>
      <w:marLeft w:val="0"/>
      <w:marRight w:val="0"/>
      <w:marTop w:val="0"/>
      <w:marBottom w:val="0"/>
      <w:divBdr>
        <w:top w:val="none" w:sz="0" w:space="0" w:color="auto"/>
        <w:left w:val="none" w:sz="0" w:space="0" w:color="auto"/>
        <w:bottom w:val="none" w:sz="0" w:space="0" w:color="auto"/>
        <w:right w:val="none" w:sz="0" w:space="0" w:color="auto"/>
      </w:divBdr>
      <w:divsChild>
        <w:div w:id="2463542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807</Words>
  <Characters>4444</Characters>
  <Application>Microsoft Office Word</Application>
  <DocSecurity>0</DocSecurity>
  <Lines>37</Lines>
  <Paragraphs>10</Paragraphs>
  <ScaleCrop>false</ScaleCrop>
  <Company/>
  <LinksUpToDate>false</LinksUpToDate>
  <CharactersWithSpaces>5241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LECOUTRE</dc:creator>
  <cp:keywords/>
  <dc:description/>
  <cp:lastModifiedBy>Patrick LECOUTRE</cp:lastModifiedBy>
  <cp:revision>2</cp:revision>
  <dcterms:created xsi:type="dcterms:W3CDTF">2025-06-15T23:33:00Z</dcterms:created>
  <dcterms:modified xsi:type="dcterms:W3CDTF">2025-06-15T23:33:00Z</dcterms:modified>
</cp:coreProperties>
</file>