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 w:after="200"/>
        <w:jc w:val="center"/>
      </w:pPr>
      <w:r>
        <w:rPr>
          <w:rFonts w:ascii="Arial" w:hAnsi="Arial" w:cs="Arial" w:eastAsia="Arial"/>
          <w:b/>
          <w:color w:val="2E6F95"/>
          <w:sz w:val="22"/>
        </w:rPr>
        <w:t>UKABCS</w:t>
      </w:r>
    </w:p>
    <w:p>
      <w:pPr>
        <w:spacing w:before="160" w:after="160"/>
        <w:jc w:val="center"/>
      </w:pPr>
      <w:r>
        <w:rPr>
          <w:rFonts w:ascii="Arial" w:hAnsi="Arial" w:cs="Arial" w:eastAsia="Arial"/>
          <w:b/>
          <w:i w:val="0"/>
          <w:color w:val="163A5F"/>
          <w:sz w:val="44"/>
        </w:rPr>
        <w:t>University Grant Nomination Letter</w:t>
      </w:r>
    </w:p>
    <w:p>
      <w:pPr>
        <w:spacing w:after="320"/>
        <w:jc w:val="center"/>
      </w:pPr>
      <w:r>
        <w:rPr>
          <w:rFonts w:ascii="Arial" w:hAnsi="Arial" w:cs="Arial" w:eastAsia="Arial"/>
          <w:b w:val="0"/>
          <w:i w:val="0"/>
          <w:color w:val="667085"/>
          <w:sz w:val="26"/>
        </w:rPr>
        <w:t>Issued by an Awarded Industrial Partner</w:t>
      </w:r>
    </w:p>
    <w:p>
      <w:pPr>
        <w:spacing w:before="120" w:after="360"/>
        <w:jc w:val="center"/>
        <w:pBdr>
          <w:bottom w:val="single" w:sz="14" w:space="3" w:color="2E6F95"/>
        </w:pBdr>
      </w:pPr>
    </w:p>
    <w:p>
      <w:pPr>
        <w:spacing w:after="200" w:line="300" w:lineRule="auto" w:before="100"/>
        <w:ind w:left="198" w:right="0"/>
        <w:jc w:val="both"/>
        <w:keepLines/>
        <w:widowControl/>
        <w:shd w:fill="F4F6F9"/>
        <w:pBdr>
          <w:left w:val="single" w:sz="16" w:space="5" w:color="2E6F95"/>
        </w:pBdr>
      </w:pPr>
      <w:r>
        <w:rPr>
          <w:rFonts w:ascii="Arial" w:hAnsi="Arial" w:cs="Arial" w:eastAsia="Arial"/>
          <w:b w:val="0"/>
          <w:i w:val="0"/>
          <w:color w:val="172B3A"/>
        </w:rPr>
        <w:t>This is an initial nomination, not a final grant award. Funding becomes effective only after UKABCS approval, executed documents and written start authorisation.</w:t>
      </w:r>
    </w:p>
    <w:p>
      <w:pPr>
        <w:spacing w:after="140" w:line="300" w:lineRule="auto"/>
        <w:jc w:val="both"/>
        <w:keepLines/>
        <w:widowControl/>
      </w:pPr>
      <w:r>
        <w:rPr>
          <w:rFonts w:ascii="Arial" w:hAnsi="Arial" w:cs="Arial" w:eastAsia="Arial"/>
          <w:b/>
          <w:i w:val="0"/>
          <w:color w:val="172B3A"/>
        </w:rPr>
        <w:t>Industrial Partner Reference:</w:t>
      </w:r>
      <w:r>
        <w:rPr>
          <w:rFonts w:ascii="Arial" w:hAnsi="Arial" w:cs="Arial" w:eastAsia="Arial"/>
          <w:b/>
          <w:i w:val="0"/>
          <w:color w:val="9B3A31"/>
        </w:rPr>
        <w:t xml:space="preserve"> [REFERENCE]</w:t>
      </w:r>
    </w:p>
    <w:p>
      <w:pPr>
        <w:spacing w:after="140" w:line="300" w:lineRule="auto"/>
        <w:jc w:val="both"/>
        <w:keepLines/>
        <w:widowControl/>
      </w:pPr>
      <w:r>
        <w:rPr>
          <w:rFonts w:ascii="Arial" w:hAnsi="Arial" w:cs="Arial" w:eastAsia="Arial"/>
          <w:b/>
          <w:i w:val="0"/>
          <w:color w:val="172B3A"/>
        </w:rPr>
        <w:t>Award Letter Reference:</w:t>
      </w:r>
      <w:r>
        <w:rPr>
          <w:rFonts w:ascii="Arial" w:hAnsi="Arial" w:cs="Arial" w:eastAsia="Arial"/>
          <w:b/>
          <w:i w:val="0"/>
          <w:color w:val="9B3A31"/>
        </w:rPr>
        <w:t xml:space="preserve"> [AWARD REFERENCE]</w:t>
      </w:r>
    </w:p>
    <w:p>
      <w:pPr>
        <w:spacing w:after="140" w:line="300" w:lineRule="auto"/>
        <w:jc w:val="both"/>
        <w:keepLines/>
        <w:widowControl/>
      </w:pPr>
      <w:r>
        <w:rPr>
          <w:rFonts w:ascii="Arial" w:hAnsi="Arial" w:cs="Arial" w:eastAsia="Arial"/>
          <w:b/>
          <w:i w:val="0"/>
          <w:color w:val="172B3A"/>
        </w:rPr>
        <w:t>Date:</w:t>
      </w:r>
      <w:r>
        <w:rPr>
          <w:rFonts w:ascii="Arial" w:hAnsi="Arial" w:cs="Arial" w:eastAsia="Arial"/>
          <w:b/>
          <w:i w:val="0"/>
          <w:color w:val="9B3A31"/>
        </w:rPr>
        <w:t xml:space="preserve"> [DATE]</w:t>
      </w:r>
    </w:p>
    <w:p>
      <w:pPr>
        <w:spacing w:after="140" w:line="300" w:lineRule="auto"/>
        <w:jc w:val="both"/>
        <w:keepLines/>
        <w:widowControl/>
      </w:pPr>
      <w:r>
        <w:rPr>
          <w:rFonts w:ascii="Arial" w:hAnsi="Arial" w:cs="Arial" w:eastAsia="Arial"/>
          <w:b/>
          <w:i w:val="0"/>
          <w:color w:val="172B3A"/>
        </w:rPr>
        <w:t>To:</w:t>
      </w:r>
      <w:r>
        <w:rPr>
          <w:rFonts w:ascii="Arial" w:hAnsi="Arial" w:cs="Arial" w:eastAsia="Arial"/>
          <w:b/>
          <w:i w:val="0"/>
          <w:color w:val="9B3A31"/>
        </w:rPr>
        <w:t xml:space="preserve"> [AUTHORISED UNIVERSITY OFFICER]</w:t>
      </w:r>
    </w:p>
    <w:p>
      <w:pPr>
        <w:pStyle w:val="Heading2"/>
        <w:jc w:val="left"/>
        <w:keepNext/>
      </w:pPr>
      <w:r>
        <w:rPr>
          <w:rFonts w:ascii="Arial" w:hAnsi="Arial" w:cs="Arial" w:eastAsia="Arial"/>
          <w:b/>
          <w:i w:val="0"/>
          <w:color w:val="2E6F95"/>
        </w:rPr>
        <w:t>Subject: Invitation to Accept Nomination for the UKABCS Digital Campus Transformation Grant</w:t>
      </w:r>
    </w:p>
    <w:p>
      <w:pPr>
        <w:spacing w:after="140" w:line="300" w:lineRule="auto"/>
        <w:jc w:val="both"/>
        <w:keepLines/>
        <w:widowControl/>
      </w:pPr>
      <w:r>
        <w:rPr>
          <w:rFonts w:ascii="Arial" w:hAnsi="Arial" w:cs="Arial" w:eastAsia="Arial"/>
          <w:b w:val="0"/>
          <w:i w:val="0"/>
          <w:color w:val="172B3A"/>
        </w:rPr>
        <w:t>[INDUSTRIAL COMPANY LEGAL NAME], acting under its conditional Industrial Partner award, invites [UNIVERSITY LEGAL NAME] to submit an institutional acceptance and allocation file for the following proposed faculty scope:</w:t>
      </w:r>
    </w:p>
    <w:tbl>
      <w:tblPr>
        <w:tblW w:type="dxa" w:w="9412"/>
        <w:jc w:val="left"/>
        <w:tblLayout w:type="fixed"/>
        <w:tblLook w:firstColumn="1" w:firstRow="1" w:lastColumn="0" w:lastRow="0" w:noHBand="0" w:noVBand="1" w:val="04A0"/>
        <w:tblBorders>
          <w:top w:val="single" w:sz="6" w:space="0" w:color="D7DEE7"/>
          <w:left w:val="single" w:sz="6" w:space="0" w:color="D7DEE7"/>
          <w:bottom w:val="single" w:sz="6" w:space="0" w:color="D7DEE7"/>
          <w:right w:val="single" w:sz="6" w:space="0" w:color="D7DEE7"/>
          <w:insideH w:val="single" w:sz="6" w:space="0" w:color="D7DEE7"/>
          <w:insideV w:val="single" w:sz="6" w:space="0" w:color="D7DEE7"/>
        </w:tblBorders>
        <w:tblInd w:w="120" w:type="dxa"/>
      </w:tblPr>
      <w:tblGrid>
        <w:gridCol w:w="1461"/>
        <w:gridCol w:w="1627"/>
        <w:gridCol w:w="1824"/>
        <w:gridCol w:w="1461"/>
        <w:gridCol w:w="1461"/>
        <w:gridCol w:w="1578"/>
      </w:tblGrid>
      <w:tr>
        <w:trPr>
          <w:tblHeader w:val="true"/>
          <w:cantSplit/>
          <w:trHeight w:val="420" w:hRule="atLeast"/>
        </w:trPr>
        <w:tc>
          <w:tcPr>
            <w:tcW w:type="dxa" w:w="1461"/>
            <w:vAlign w:val="center"/>
            <w:tcMar>
              <w:top w:w="90" w:type="dxa"/>
              <w:start w:w="120" w:type="dxa"/>
              <w:bottom w:w="90" w:type="dxa"/>
              <w:end w:w="120" w:type="dxa"/>
            </w:tcMar>
            <w:shd w:fill="163A5F" w:val="clear"/>
          </w:tcPr>
          <w:p>
            <w:pPr>
              <w:spacing w:before="0" w:after="0" w:line="264" w:lineRule="auto"/>
              <w:jc w:val="left"/>
            </w:pPr>
            <w:r>
              <w:rPr>
                <w:rFonts w:ascii="Arial" w:hAnsi="Arial" w:cs="Arial" w:eastAsia="Arial"/>
                <w:b/>
                <w:i w:val="0"/>
                <w:color w:val="FFFFFF"/>
                <w:sz w:val="17"/>
              </w:rPr>
              <w:t>Faculty</w:t>
            </w:r>
          </w:p>
        </w:tc>
        <w:tc>
          <w:tcPr>
            <w:tcW w:type="dxa" w:w="1627"/>
            <w:vAlign w:val="center"/>
            <w:tcMar>
              <w:top w:w="90" w:type="dxa"/>
              <w:start w:w="120" w:type="dxa"/>
              <w:bottom w:w="90" w:type="dxa"/>
              <w:end w:w="120" w:type="dxa"/>
            </w:tcMar>
            <w:shd w:fill="163A5F" w:val="clear"/>
          </w:tcPr>
          <w:p>
            <w:pPr>
              <w:spacing w:before="0" w:after="0" w:line="264" w:lineRule="auto"/>
              <w:jc w:val="center"/>
            </w:pPr>
            <w:r>
              <w:rPr>
                <w:rFonts w:ascii="Arial" w:hAnsi="Arial" w:cs="Arial" w:eastAsia="Arial"/>
                <w:b/>
                <w:i w:val="0"/>
                <w:color w:val="FFFFFF"/>
                <w:sz w:val="17"/>
              </w:rPr>
              <w:t>Proposed PI</w:t>
            </w:r>
          </w:p>
        </w:tc>
        <w:tc>
          <w:tcPr>
            <w:tcW w:type="dxa" w:w="1824"/>
            <w:vAlign w:val="center"/>
            <w:tcMar>
              <w:top w:w="90" w:type="dxa"/>
              <w:start w:w="120" w:type="dxa"/>
              <w:bottom w:w="90" w:type="dxa"/>
              <w:end w:w="120" w:type="dxa"/>
            </w:tcMar>
            <w:shd w:fill="163A5F" w:val="clear"/>
          </w:tcPr>
          <w:p>
            <w:pPr>
              <w:spacing w:before="0" w:after="0" w:line="264" w:lineRule="auto"/>
              <w:jc w:val="center"/>
            </w:pPr>
            <w:r>
              <w:rPr>
                <w:rFonts w:ascii="Arial" w:hAnsi="Arial" w:cs="Arial" w:eastAsia="Arial"/>
                <w:b/>
                <w:i w:val="0"/>
                <w:color w:val="FFFFFF"/>
                <w:sz w:val="17"/>
              </w:rPr>
              <w:t>Initial courses</w:t>
            </w:r>
          </w:p>
        </w:tc>
        <w:tc>
          <w:tcPr>
            <w:tcW w:type="dxa" w:w="1461"/>
            <w:vAlign w:val="center"/>
            <w:tcMar>
              <w:top w:w="90" w:type="dxa"/>
              <w:start w:w="120" w:type="dxa"/>
              <w:bottom w:w="90" w:type="dxa"/>
              <w:end w:w="120" w:type="dxa"/>
            </w:tcMar>
            <w:shd w:fill="163A5F" w:val="clear"/>
          </w:tcPr>
          <w:p>
            <w:pPr>
              <w:spacing w:before="0" w:after="0" w:line="264" w:lineRule="auto"/>
              <w:jc w:val="center"/>
            </w:pPr>
            <w:r>
              <w:rPr>
                <w:rFonts w:ascii="Arial" w:hAnsi="Arial" w:cs="Arial" w:eastAsia="Arial"/>
                <w:b/>
                <w:i w:val="0"/>
                <w:color w:val="FFFFFF"/>
                <w:sz w:val="17"/>
              </w:rPr>
              <w:t>Total</w:t>
            </w:r>
          </w:p>
        </w:tc>
        <w:tc>
          <w:tcPr>
            <w:tcW w:type="dxa" w:w="1461"/>
            <w:vAlign w:val="center"/>
            <w:tcMar>
              <w:top w:w="90" w:type="dxa"/>
              <w:start w:w="120" w:type="dxa"/>
              <w:bottom w:w="90" w:type="dxa"/>
              <w:end w:w="120" w:type="dxa"/>
            </w:tcMar>
            <w:shd w:fill="163A5F" w:val="clear"/>
          </w:tcPr>
          <w:p>
            <w:pPr>
              <w:spacing w:before="0" w:after="0" w:line="264" w:lineRule="auto"/>
              <w:jc w:val="center"/>
            </w:pPr>
            <w:r>
              <w:rPr>
                <w:rFonts w:ascii="Arial" w:hAnsi="Arial" w:cs="Arial" w:eastAsia="Arial"/>
                <w:b/>
                <w:i w:val="0"/>
                <w:color w:val="FFFFFF"/>
                <w:sz w:val="17"/>
              </w:rPr>
              <w:t>UKABCS</w:t>
            </w:r>
          </w:p>
        </w:tc>
        <w:tc>
          <w:tcPr>
            <w:tcW w:type="dxa" w:w="1578"/>
            <w:vAlign w:val="center"/>
            <w:tcMar>
              <w:top w:w="90" w:type="dxa"/>
              <w:start w:w="120" w:type="dxa"/>
              <w:bottom w:w="90" w:type="dxa"/>
              <w:end w:w="120" w:type="dxa"/>
            </w:tcMar>
            <w:shd w:fill="163A5F" w:val="clear"/>
          </w:tcPr>
          <w:p>
            <w:pPr>
              <w:spacing w:before="0" w:after="0" w:line="264" w:lineRule="auto"/>
              <w:jc w:val="center"/>
            </w:pPr>
            <w:r>
              <w:rPr>
                <w:rFonts w:ascii="Arial" w:hAnsi="Arial" w:cs="Arial" w:eastAsia="Arial"/>
                <w:b/>
                <w:i w:val="0"/>
                <w:color w:val="FFFFFF"/>
                <w:sz w:val="17"/>
              </w:rPr>
              <w:t>University</w:t>
            </w:r>
          </w:p>
        </w:tc>
      </w:tr>
      <w:tr>
        <w:trPr>
          <w:cantSplit/>
          <w:trHeight w:val="360" w:hRule="atLeast"/>
        </w:trPr>
        <w:tc>
          <w:tcPr>
            <w:tcW w:type="dxa" w:w="1461"/>
            <w:vAlign w:val="center"/>
            <w:tcMar>
              <w:top w:w="90" w:type="dxa"/>
              <w:start w:w="120" w:type="dxa"/>
              <w:bottom w:w="90" w:type="dxa"/>
              <w:end w:w="120" w:type="dxa"/>
            </w:tcMar>
          </w:tcPr>
          <w:p>
            <w:pPr>
              <w:spacing w:before="0" w:after="0" w:line="264" w:lineRule="auto"/>
              <w:jc w:val="left"/>
            </w:pPr>
          </w:p>
        </w:tc>
        <w:tc>
          <w:tcPr>
            <w:tcW w:type="dxa" w:w="1627"/>
            <w:vAlign w:val="center"/>
            <w:tcMar>
              <w:top w:w="90" w:type="dxa"/>
              <w:start w:w="120" w:type="dxa"/>
              <w:bottom w:w="90" w:type="dxa"/>
              <w:end w:w="120" w:type="dxa"/>
            </w:tcMar>
          </w:tcPr>
          <w:p>
            <w:pPr>
              <w:spacing w:before="0" w:after="0" w:line="264" w:lineRule="auto"/>
              <w:jc w:val="center"/>
            </w:pPr>
          </w:p>
        </w:tc>
        <w:tc>
          <w:tcPr>
            <w:tcW w:type="dxa" w:w="1824"/>
            <w:vAlign w:val="center"/>
            <w:tcMar>
              <w:top w:w="90" w:type="dxa"/>
              <w:start w:w="120" w:type="dxa"/>
              <w:bottom w:w="90" w:type="dxa"/>
              <w:end w:w="120" w:type="dxa"/>
            </w:tcMar>
          </w:tcPr>
          <w:p>
            <w:pPr>
              <w:spacing w:before="0" w:after="0" w:line="264" w:lineRule="auto"/>
              <w:jc w:val="center"/>
            </w:pPr>
          </w:p>
        </w:tc>
        <w:tc>
          <w:tcPr>
            <w:tcW w:type="dxa" w:w="1461"/>
            <w:vAlign w:val="center"/>
            <w:tcMar>
              <w:top w:w="90" w:type="dxa"/>
              <w:start w:w="120" w:type="dxa"/>
              <w:bottom w:w="90" w:type="dxa"/>
              <w:end w:w="120" w:type="dxa"/>
            </w:tcMar>
          </w:tcPr>
          <w:p>
            <w:pPr>
              <w:spacing w:before="0" w:after="0" w:line="264" w:lineRule="auto"/>
              <w:jc w:val="center"/>
            </w:pPr>
            <w:r>
              <w:rPr>
                <w:rFonts w:ascii="Arial" w:hAnsi="Arial" w:cs="Arial" w:eastAsia="Arial"/>
                <w:b w:val="0"/>
                <w:i w:val="0"/>
                <w:color w:val="172B3A"/>
                <w:sz w:val="17"/>
              </w:rPr>
              <w:t>£30,000</w:t>
            </w:r>
          </w:p>
        </w:tc>
        <w:tc>
          <w:tcPr>
            <w:tcW w:type="dxa" w:w="1461"/>
            <w:vAlign w:val="center"/>
            <w:tcMar>
              <w:top w:w="90" w:type="dxa"/>
              <w:start w:w="120" w:type="dxa"/>
              <w:bottom w:w="90" w:type="dxa"/>
              <w:end w:w="120" w:type="dxa"/>
            </w:tcMar>
          </w:tcPr>
          <w:p>
            <w:pPr>
              <w:spacing w:before="0" w:after="0" w:line="264" w:lineRule="auto"/>
              <w:jc w:val="center"/>
            </w:pPr>
            <w:r>
              <w:rPr>
                <w:rFonts w:ascii="Arial" w:hAnsi="Arial" w:cs="Arial" w:eastAsia="Arial"/>
                <w:b w:val="0"/>
                <w:i w:val="0"/>
                <w:color w:val="172B3A"/>
                <w:sz w:val="17"/>
              </w:rPr>
              <w:t>£18,000</w:t>
            </w:r>
          </w:p>
        </w:tc>
        <w:tc>
          <w:tcPr>
            <w:tcW w:type="dxa" w:w="1578"/>
            <w:vAlign w:val="center"/>
            <w:tcMar>
              <w:top w:w="90" w:type="dxa"/>
              <w:start w:w="120" w:type="dxa"/>
              <w:bottom w:w="90" w:type="dxa"/>
              <w:end w:w="120" w:type="dxa"/>
            </w:tcMar>
          </w:tcPr>
          <w:p>
            <w:pPr>
              <w:spacing w:before="0" w:after="0" w:line="264" w:lineRule="auto"/>
              <w:jc w:val="center"/>
            </w:pPr>
            <w:r>
              <w:rPr>
                <w:rFonts w:ascii="Arial" w:hAnsi="Arial" w:cs="Arial" w:eastAsia="Arial"/>
                <w:b w:val="0"/>
                <w:i w:val="0"/>
                <w:color w:val="172B3A"/>
                <w:sz w:val="17"/>
              </w:rPr>
              <w:t>£12,000</w:t>
            </w:r>
          </w:p>
        </w:tc>
      </w:tr>
    </w:tbl>
    <w:p>
      <w:pPr>
        <w:spacing w:after="40"/>
      </w:pPr>
    </w:p>
    <w:p>
      <w:pPr>
        <w:pStyle w:val="Heading1"/>
        <w:jc w:val="left"/>
        <w:keepNext/>
      </w:pPr>
      <w:r>
        <w:rPr>
          <w:rFonts w:ascii="Arial" w:hAnsi="Arial" w:cs="Arial" w:eastAsia="Arial"/>
          <w:b/>
          <w:i w:val="0"/>
          <w:color w:val="163A5F"/>
        </w:rPr>
        <w:t>1. Proposed Support</w:t>
      </w:r>
    </w:p>
    <w:p>
      <w:pPr>
        <w:spacing w:after="140" w:line="300" w:lineRule="auto"/>
        <w:jc w:val="both"/>
        <w:keepLines/>
        <w:widowControl/>
      </w:pPr>
      <w:r>
        <w:rPr>
          <w:rFonts w:ascii="Arial" w:hAnsi="Arial" w:cs="Arial" w:eastAsia="Arial"/>
          <w:b w:val="0"/>
          <w:i w:val="0"/>
          <w:color w:val="172B3A"/>
        </w:rPr>
        <w:t>Support may include readiness and design, LMS build and configuration, hosting and security, digital academic-content production, filming and media, Ebonics and smart-reading tools, automation of assignments, assessments, summer courses and authorised paid activities, training, pilot, launch, handover and limited support.</w:t>
      </w:r>
    </w:p>
    <w:p>
      <w:pPr>
        <w:spacing w:after="140" w:line="300" w:lineRule="auto"/>
        <w:jc w:val="both"/>
        <w:keepLines/>
        <w:widowControl/>
      </w:pPr>
      <w:r>
        <w:rPr>
          <w:rFonts w:ascii="Arial" w:hAnsi="Arial" w:cs="Arial" w:eastAsia="Arial"/>
          <w:b w:val="0"/>
          <w:i w:val="0"/>
          <w:color w:val="172B3A"/>
        </w:rPr>
        <w:t>The LMS and ordinary enrolled courses carry no separate student subscription. Ebonics is optional at the published student price.</w:t>
      </w:r>
    </w:p>
    <w:p>
      <w:pPr>
        <w:pStyle w:val="Heading1"/>
        <w:jc w:val="left"/>
        <w:keepNext/>
      </w:pPr>
      <w:r>
        <w:rPr>
          <w:rFonts w:ascii="Arial" w:hAnsi="Arial" w:cs="Arial" w:eastAsia="Arial"/>
          <w:b/>
          <w:i w:val="0"/>
          <w:color w:val="163A5F"/>
        </w:rPr>
        <w:t>2. University Commitment</w:t>
      </w:r>
    </w:p>
    <w:p>
      <w:pPr>
        <w:spacing w:after="140" w:line="300" w:lineRule="auto"/>
        <w:jc w:val="both"/>
        <w:keepLines/>
        <w:widowControl/>
      </w:pPr>
      <w:r>
        <w:rPr>
          <w:rFonts w:ascii="Arial" w:hAnsi="Arial" w:cs="Arial" w:eastAsia="Arial"/>
          <w:b w:val="0"/>
          <w:i w:val="0"/>
          <w:color w:val="172B3A"/>
        </w:rPr>
        <w:t>The university should provide institutional authority, at least one faculty and a PI per faculty, £12,000 per faculty payable directly to the implementing company, lawful academic content, staff participation, filming and approval support, data/security/accessibility cooperation and a sustainability plan.</w:t>
      </w:r>
    </w:p>
    <w:p>
      <w:pPr>
        <w:pStyle w:val="Heading1"/>
        <w:jc w:val="left"/>
        <w:keepNext/>
      </w:pPr>
      <w:r>
        <w:rPr>
          <w:rFonts w:ascii="Arial" w:hAnsi="Arial" w:cs="Arial" w:eastAsia="Arial"/>
          <w:b/>
          <w:i w:val="0"/>
          <w:color w:val="163A5F"/>
        </w:rPr>
        <w:t>3. Payment Flow</w:t>
      </w:r>
    </w:p>
    <w:p>
      <w:pPr>
        <w:spacing w:after="140" w:line="300" w:lineRule="auto"/>
        <w:jc w:val="both"/>
        <w:keepLines/>
        <w:widowControl/>
      </w:pPr>
      <w:r>
        <w:rPr>
          <w:rFonts w:ascii="Arial" w:hAnsi="Arial" w:cs="Arial" w:eastAsia="Arial"/>
          <w:b w:val="0"/>
          <w:i w:val="0"/>
          <w:color w:val="172B3A"/>
        </w:rPr>
        <w:t>The university pays no amount to UKABCS or the Industrial Partner for nomination. It pays only its approved contribution directly to the implementing company under executed documents and invoice. UKABCS pays its share directly to approved recipients. No unrestricted cash grant is transferred to the university.</w:t>
      </w:r>
    </w:p>
    <w:p>
      <w:pPr>
        <w:pStyle w:val="Heading1"/>
        <w:jc w:val="left"/>
        <w:keepNext/>
      </w:pPr>
      <w:r>
        <w:rPr>
          <w:rFonts w:ascii="Arial" w:hAnsi="Arial" w:cs="Arial" w:eastAsia="Arial"/>
          <w:b/>
          <w:i w:val="0"/>
          <w:color w:val="163A5F"/>
        </w:rPr>
        <w:t>4. Next Steps</w:t>
      </w:r>
    </w:p>
    <w:p>
      <w:pPr>
        <w:spacing w:after="140" w:line="300" w:lineRule="auto"/>
        <w:jc w:val="both"/>
        <w:keepLines/>
        <w:widowControl/>
      </w:pPr>
      <w:r>
        <w:rPr>
          <w:rFonts w:ascii="Arial" w:hAnsi="Arial" w:cs="Arial" w:eastAsia="Arial"/>
          <w:b w:val="0"/>
          <w:i w:val="0"/>
          <w:color w:val="172B3A"/>
        </w:rPr>
        <w:t>Sign the expression of interest, complete the University Application and five attachments, submit through the Industrial Partner to UKABCS, undergo verification, receive the allocation outcome, execute required documents and wait for written start authorisation.</w:t>
      </w:r>
    </w:p>
    <w:p>
      <w:pPr>
        <w:pStyle w:val="Heading1"/>
        <w:jc w:val="left"/>
        <w:keepNext/>
      </w:pPr>
      <w:r>
        <w:rPr>
          <w:rFonts w:ascii="Arial" w:hAnsi="Arial" w:cs="Arial" w:eastAsia="Arial"/>
          <w:b/>
          <w:i w:val="0"/>
          <w:color w:val="163A5F"/>
        </w:rPr>
        <w:t>5. No Guarantee</w:t>
      </w:r>
    </w:p>
    <w:p>
      <w:pPr>
        <w:spacing w:after="140" w:line="300" w:lineRule="auto"/>
        <w:jc w:val="both"/>
        <w:keepLines/>
        <w:widowControl/>
      </w:pPr>
      <w:r>
        <w:rPr>
          <w:rFonts w:ascii="Arial" w:hAnsi="Arial" w:cs="Arial" w:eastAsia="Arial"/>
          <w:b w:val="0"/>
          <w:i w:val="0"/>
          <w:color w:val="172B3A"/>
        </w:rPr>
        <w:t>This letter does not guarantee funding, faculty numbers, dates or technology. UKABCS approval depends on eligibility, readiness, resources, due diligence and final agreement. No award announcement may be made before authorisation.</w:t>
      </w:r>
    </w:p>
    <w:p>
      <w:pPr>
        <w:pStyle w:val="Heading1"/>
        <w:jc w:val="left"/>
        <w:keepNext/>
      </w:pPr>
      <w:r>
        <w:rPr>
          <w:rFonts w:ascii="Arial" w:hAnsi="Arial" w:cs="Arial" w:eastAsia="Arial"/>
          <w:b/>
          <w:i w:val="0"/>
          <w:color w:val="163A5F"/>
        </w:rPr>
        <w:t>6. University Expression of Interest</w:t>
      </w:r>
    </w:p>
    <w:p>
      <w:pPr>
        <w:spacing w:after="140" w:line="300" w:lineRule="auto"/>
        <w:jc w:val="both"/>
        <w:keepLines/>
        <w:widowControl/>
      </w:pPr>
      <w:r>
        <w:rPr>
          <w:rFonts w:ascii="Arial" w:hAnsi="Arial" w:cs="Arial" w:eastAsia="Arial"/>
          <w:b w:val="0"/>
          <w:i w:val="0"/>
          <w:color w:val="172B3A"/>
        </w:rPr>
        <w:t>We, [UNIVERSITY LEGAL NAME], confirm preliminary interest and authority to prepare an allocation file for the stated faculty/faculties. We understand that this letter is non-binding and does not permit expenditure or delivery.</w:t>
      </w:r>
    </w:p>
    <w:tbl>
      <w:tblPr>
        <w:tblW w:type="dxa" w:w="9412"/>
        <w:jc w:val="left"/>
        <w:tblLayout w:type="fixed"/>
        <w:tblLook w:firstColumn="1" w:firstRow="1" w:lastColumn="0" w:lastRow="0" w:noHBand="0" w:noVBand="1" w:val="04A0"/>
        <w:tblBorders>
          <w:top w:val="single" w:sz="6" w:space="0" w:color="D7DEE7"/>
          <w:left w:val="single" w:sz="6" w:space="0" w:color="D7DEE7"/>
          <w:bottom w:val="single" w:sz="6" w:space="0" w:color="D7DEE7"/>
          <w:right w:val="single" w:sz="6" w:space="0" w:color="D7DEE7"/>
          <w:insideH w:val="single" w:sz="6" w:space="0" w:color="D7DEE7"/>
          <w:insideV w:val="single" w:sz="6" w:space="0" w:color="D7DEE7"/>
        </w:tblBorders>
        <w:tblInd w:w="120" w:type="dxa"/>
      </w:tblPr>
      <w:tblGrid>
        <w:gridCol w:w="4274"/>
        <w:gridCol w:w="5138"/>
      </w:tblGrid>
      <w:tr>
        <w:trPr>
          <w:tblHeader w:val="true"/>
          <w:cantSplit/>
          <w:trHeight w:val="420" w:hRule="atLeast"/>
        </w:trPr>
        <w:tc>
          <w:tcPr>
            <w:tcW w:type="dxa" w:w="4274"/>
            <w:vAlign w:val="center"/>
            <w:tcMar>
              <w:top w:w="90" w:type="dxa"/>
              <w:start w:w="120" w:type="dxa"/>
              <w:bottom w:w="90" w:type="dxa"/>
              <w:end w:w="120" w:type="dxa"/>
            </w:tcMar>
            <w:shd w:fill="163A5F" w:val="clear"/>
          </w:tcPr>
          <w:p>
            <w:pPr>
              <w:spacing w:before="0" w:after="0" w:line="264" w:lineRule="auto"/>
              <w:jc w:val="left"/>
            </w:pPr>
            <w:r>
              <w:rPr>
                <w:rFonts w:ascii="Arial" w:hAnsi="Arial" w:cs="Arial" w:eastAsia="Arial"/>
                <w:b/>
                <w:i w:val="0"/>
                <w:color w:val="FFFFFF"/>
                <w:sz w:val="19"/>
              </w:rPr>
              <w:t>For the University</w:t>
            </w:r>
          </w:p>
        </w:tc>
        <w:tc>
          <w:tcPr>
            <w:tcW w:type="dxa" w:w="5138"/>
            <w:vAlign w:val="center"/>
            <w:tcMar>
              <w:top w:w="90" w:type="dxa"/>
              <w:start w:w="120" w:type="dxa"/>
              <w:bottom w:w="90" w:type="dxa"/>
              <w:end w:w="120" w:type="dxa"/>
            </w:tcMar>
            <w:shd w:fill="163A5F" w:val="clear"/>
          </w:tcPr>
          <w:p>
            <w:pPr>
              <w:spacing w:before="0" w:after="0" w:line="264" w:lineRule="auto"/>
              <w:jc w:val="left"/>
            </w:pPr>
            <w:r>
              <w:rPr>
                <w:rFonts w:ascii="Arial" w:hAnsi="Arial" w:cs="Arial" w:eastAsia="Arial"/>
                <w:b/>
                <w:i w:val="0"/>
                <w:color w:val="FFFFFF"/>
                <w:sz w:val="19"/>
              </w:rPr>
              <w:t>For the Industrial Partner</w:t>
            </w:r>
          </w:p>
        </w:tc>
      </w:tr>
      <w:tr>
        <w:trPr>
          <w:cantSplit/>
          <w:trHeight w:val="360" w:hRule="atLeast"/>
        </w:trPr>
        <w:tc>
          <w:tcPr>
            <w:tcW w:type="dxa" w:w="4274"/>
            <w:vAlign w:val="center"/>
            <w:tcMar>
              <w:top w:w="90" w:type="dxa"/>
              <w:start w:w="120" w:type="dxa"/>
              <w:bottom w:w="90" w:type="dxa"/>
              <w:end w:w="120" w:type="dxa"/>
            </w:tcMar>
          </w:tcPr>
          <w:p>
            <w:pPr>
              <w:spacing w:before="0" w:after="0" w:line="264" w:lineRule="auto"/>
              <w:jc w:val="left"/>
            </w:pPr>
            <w:r>
              <w:rPr>
                <w:rFonts w:ascii="Arial" w:hAnsi="Arial" w:cs="Arial" w:eastAsia="Arial"/>
                <w:b w:val="0"/>
                <w:i w:val="0"/>
                <w:color w:val="172B3A"/>
                <w:sz w:val="19"/>
              </w:rPr>
              <w:t>Name/title:</w:t>
            </w:r>
          </w:p>
        </w:tc>
        <w:tc>
          <w:tcPr>
            <w:tcW w:type="dxa" w:w="5138"/>
            <w:vAlign w:val="center"/>
            <w:tcMar>
              <w:top w:w="90" w:type="dxa"/>
              <w:start w:w="120" w:type="dxa"/>
              <w:bottom w:w="90" w:type="dxa"/>
              <w:end w:w="120" w:type="dxa"/>
            </w:tcMar>
          </w:tcPr>
          <w:p>
            <w:pPr>
              <w:spacing w:before="0" w:after="0" w:line="264" w:lineRule="auto"/>
              <w:jc w:val="left"/>
            </w:pPr>
            <w:r>
              <w:rPr>
                <w:rFonts w:ascii="Arial" w:hAnsi="Arial" w:cs="Arial" w:eastAsia="Arial"/>
                <w:b w:val="0"/>
                <w:i w:val="0"/>
                <w:color w:val="172B3A"/>
                <w:sz w:val="19"/>
              </w:rPr>
              <w:t>Name/title:</w:t>
            </w:r>
          </w:p>
        </w:tc>
      </w:tr>
      <w:tr>
        <w:trPr>
          <w:cantSplit/>
          <w:trHeight w:val="360" w:hRule="atLeast"/>
        </w:trPr>
        <w:tc>
          <w:tcPr>
            <w:tcW w:type="dxa" w:w="4274"/>
            <w:vAlign w:val="center"/>
            <w:tcMar>
              <w:top w:w="90" w:type="dxa"/>
              <w:start w:w="120" w:type="dxa"/>
              <w:bottom w:w="90" w:type="dxa"/>
              <w:end w:w="120" w:type="dxa"/>
            </w:tcMar>
            <w:shd w:fill="F8FAFC" w:val="clear"/>
          </w:tcPr>
          <w:p>
            <w:pPr>
              <w:spacing w:before="0" w:after="0" w:line="264" w:lineRule="auto"/>
              <w:jc w:val="left"/>
            </w:pPr>
            <w:r>
              <w:rPr>
                <w:rFonts w:ascii="Arial" w:hAnsi="Arial" w:cs="Arial" w:eastAsia="Arial"/>
                <w:b w:val="0"/>
                <w:i w:val="0"/>
                <w:color w:val="172B3A"/>
                <w:sz w:val="19"/>
              </w:rPr>
              <w:t>Signature/date:</w:t>
            </w:r>
          </w:p>
        </w:tc>
        <w:tc>
          <w:tcPr>
            <w:tcW w:type="dxa" w:w="5138"/>
            <w:vAlign w:val="center"/>
            <w:tcMar>
              <w:top w:w="90" w:type="dxa"/>
              <w:start w:w="120" w:type="dxa"/>
              <w:bottom w:w="90" w:type="dxa"/>
              <w:end w:w="120" w:type="dxa"/>
            </w:tcMar>
            <w:shd w:fill="F8FAFC" w:val="clear"/>
          </w:tcPr>
          <w:p>
            <w:pPr>
              <w:spacing w:before="0" w:after="0" w:line="264" w:lineRule="auto"/>
              <w:jc w:val="left"/>
            </w:pPr>
            <w:r>
              <w:rPr>
                <w:rFonts w:ascii="Arial" w:hAnsi="Arial" w:cs="Arial" w:eastAsia="Arial"/>
                <w:b w:val="0"/>
                <w:i w:val="0"/>
                <w:color w:val="172B3A"/>
                <w:sz w:val="19"/>
              </w:rPr>
              <w:t>Signature/date:</w:t>
            </w:r>
          </w:p>
        </w:tc>
      </w:tr>
    </w:tbl>
    <w:p>
      <w:pPr>
        <w:spacing w:after="40"/>
      </w:pPr>
    </w:p>
    <w:p>
      <w:pPr>
        <w:spacing w:after="200" w:line="300" w:lineRule="auto" w:before="100"/>
        <w:ind w:left="198" w:right="0"/>
        <w:jc w:val="both"/>
        <w:keepLines/>
        <w:widowControl/>
        <w:shd w:fill="F4F6F9"/>
        <w:pBdr>
          <w:left w:val="single" w:sz="16" w:space="5" w:color="2E6F95"/>
        </w:pBdr>
      </w:pPr>
      <w:r>
        <w:rPr>
          <w:rFonts w:ascii="Arial" w:hAnsi="Arial" w:cs="Arial" w:eastAsia="Arial"/>
          <w:b w:val="0"/>
          <w:i w:val="0"/>
          <w:color w:val="172B3A"/>
        </w:rPr>
        <w:t>“This programme has been designed with reference to relevant UKRI principles and publicly available good-practice guidance. It is independently administered by UKABCS and is not funded, endorsed, accredited or administered by UKRI.”</w:t>
      </w:r>
    </w:p>
    <w:sectPr w:rsidR="00FC693F" w:rsidRPr="0006063C" w:rsidSect="00034616">
      <w:headerReference w:type="default" r:id="rId9"/>
      <w:footerReference w:type="default" r:id="rId10"/>
      <w:pgSz w:w="11906" w:h="16838"/>
      <w:pgMar w:top="1247" w:right="1247" w:bottom="1134" w:left="1247"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s="Arial" w:eastAsia="Arial"/>
        <w:color w:val="667085"/>
        <w:sz w:val="18"/>
      </w:rPr>
      <w:t xml:space="preserve">Page </w:t>
    </w:r>
    <w:r>
      <w:rPr>
        <w:rFonts w:ascii="Arial" w:hAnsi="Arial" w:cs="Arial" w:eastAsia="Arial"/>
        <w:color w:val="667085"/>
        <w:sz w:val="18"/>
      </w:rPr>
      <w:fldChar w:fldCharType="begin"/>
      <w:instrText xml:space="preserve">PAGE</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40"/>
      <w:jc w:val="left"/>
      <w:pBdr>
        <w:bottom w:val="single" w:sz="4" w:space="4" w:color="D7DEE7"/>
      </w:pBdr>
    </w:pPr>
    <w:r>
      <w:rPr>
        <w:rFonts w:ascii="Arial" w:hAnsi="Arial" w:cs="Arial" w:eastAsia="Arial"/>
        <w:b/>
        <w:color w:val="667085"/>
        <w:sz w:val="17"/>
      </w:rPr>
      <w:t>University Grant Nomination Letter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288" w:lineRule="auto"/>
    </w:pPr>
    <w:rPr>
      <w:rFonts w:ascii="Arial" w:hAnsi="Arial" w:cs="Arial"/>
      <w:color w:val="172B3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rial" w:hAnsi="Arial" w:cs="Arial"/>
      <w:b/>
      <w:bCs/>
      <w:color w:val="163A5F"/>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cs="Arial"/>
      <w:b/>
      <w:bCs/>
      <w:color w:val="2E6F9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rial" w:hAnsi="Arial" w:cs="Arial"/>
      <w:b/>
      <w:bCs/>
      <w:color w:val="163A5F"/>
      <w:sz w:val="23"/>
    </w:rPr>
  </w:style>
  <w:style w:type="paragraph" w:styleId="Heading4">
    <w:name w:val="heading 4"/>
    <w:basedOn w:val="Normal"/>
    <w:next w:val="Normal"/>
    <w:link w:val="Heading4Char"/>
    <w:uiPriority w:val="9"/>
    <w:semiHidden/>
    <w:unhideWhenUsed/>
    <w:qFormat/>
    <w:rsid w:val="00FC693F"/>
    <w:pPr>
      <w:keepNext/>
      <w:keepLines/>
      <w:spacing w:before="160" w:after="80"/>
      <w:outlineLvl w:val="3"/>
    </w:pPr>
    <w:rPr>
      <w:rFonts w:asciiTheme="majorHAnsi" w:eastAsiaTheme="majorEastAsia" w:hAnsiTheme="majorHAnsi" w:cstheme="majorBidi" w:ascii="Arial" w:hAnsi="Arial" w:cs="Arial"/>
      <w:b/>
      <w:bCs/>
      <w:i/>
      <w:iCs/>
      <w:color w:val="163A5F"/>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Grant Nomination Letter</dc:title>
  <dc:subject>UKABCS Digital Campus Transformation Grant</dc:subject>
  <dc:creator>UKABCS</dc:creator>
  <cp:keywords/>
  <dc:description>Publication-ready Word edition generated from the approved Markdown source.</dc:description>
  <cp:lastModifiedBy/>
  <cp:revision>1</cp:revision>
  <dcterms:created xsi:type="dcterms:W3CDTF">2013-12-23T23:15:00Z</dcterms:created>
  <dcterms:modified xsi:type="dcterms:W3CDTF">2013-12-23T23:15:00Z</dcterms:modified>
  <cp:category/>
</cp:coreProperties>
</file>