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 на підставі постанови Кабінету Міністрів України від 11.10.2016 №710 «Про ефективне використання державних коштів»</w:t>
      </w:r>
      <w:r w:rsidRPr="008B5B2D">
        <w:rPr>
          <w:rFonts w:ascii="Times New Roman" w:hAnsi="Times New Roman" w:cs="Times New Roman"/>
          <w:sz w:val="24"/>
          <w:szCs w:val="24"/>
        </w:rPr>
        <w:t xml:space="preserve"> </w:t>
      </w:r>
    </w:p>
    <w:p w:rsidR="00151203" w:rsidRDefault="00151203" w:rsidP="0036668F">
      <w:pPr>
        <w:rPr>
          <w:rFonts w:ascii="Times New Roman" w:hAnsi="Times New Roman" w:cs="Times New Roman"/>
          <w:b/>
          <w:bCs/>
          <w:i/>
          <w:sz w:val="24"/>
          <w:szCs w:val="24"/>
        </w:rPr>
      </w:pPr>
      <w:r w:rsidRPr="00151203">
        <w:rPr>
          <w:rFonts w:ascii="Times New Roman" w:hAnsi="Times New Roman" w:cs="Times New Roman"/>
          <w:b/>
          <w:bCs/>
          <w:i/>
          <w:sz w:val="24"/>
          <w:szCs w:val="24"/>
        </w:rPr>
        <w:t>ДК 021:2015 39140000-5 Меблі для дому</w:t>
      </w:r>
    </w:p>
    <w:p w:rsidR="0036668F" w:rsidRPr="00151203" w:rsidRDefault="00373339" w:rsidP="0036668F">
      <w:pPr>
        <w:rPr>
          <w:rFonts w:ascii="Times New Roman" w:hAnsi="Times New Roman" w:cs="Times New Roman"/>
          <w:b/>
          <w:bCs/>
          <w:i/>
          <w:sz w:val="24"/>
          <w:szCs w:val="24"/>
        </w:rPr>
      </w:pPr>
      <w:r w:rsidRPr="00490561">
        <w:rPr>
          <w:rFonts w:ascii="Times New Roman" w:hAnsi="Times New Roman" w:cs="Times New Roman"/>
          <w:b/>
          <w:bCs/>
          <w:sz w:val="24"/>
          <w:szCs w:val="24"/>
        </w:rPr>
        <w:t xml:space="preserve"> </w:t>
      </w:r>
      <w:r w:rsidR="0036668F" w:rsidRPr="008B5B2D">
        <w:rPr>
          <w:rFonts w:ascii="Times New Roman" w:hAnsi="Times New Roman" w:cs="Times New Roman"/>
          <w:b/>
          <w:bCs/>
          <w:sz w:val="24"/>
          <w:szCs w:val="24"/>
        </w:rPr>
        <w:t>Замовник</w:t>
      </w:r>
      <w:r w:rsidR="0036668F" w:rsidRPr="008B5B2D">
        <w:rPr>
          <w:rFonts w:ascii="Times New Roman" w:hAnsi="Times New Roman" w:cs="Times New Roman"/>
          <w:sz w:val="24"/>
          <w:szCs w:val="24"/>
        </w:rPr>
        <w:t xml:space="preserve">: </w:t>
      </w:r>
      <w:proofErr w:type="spellStart"/>
      <w:r w:rsidR="0036668F" w:rsidRPr="00151203">
        <w:rPr>
          <w:rFonts w:ascii="Times New Roman" w:hAnsi="Times New Roman" w:cs="Times New Roman"/>
          <w:b/>
          <w:sz w:val="24"/>
          <w:szCs w:val="24"/>
          <w:u w:val="single"/>
        </w:rPr>
        <w:t>Берестечківський</w:t>
      </w:r>
      <w:proofErr w:type="spellEnd"/>
      <w:r w:rsidR="0036668F" w:rsidRPr="00151203">
        <w:rPr>
          <w:rFonts w:ascii="Times New Roman" w:hAnsi="Times New Roman" w:cs="Times New Roman"/>
          <w:b/>
          <w:sz w:val="24"/>
          <w:szCs w:val="24"/>
          <w:u w:val="single"/>
        </w:rPr>
        <w:t xml:space="preserve"> психоневрологічний інтернат</w:t>
      </w:r>
      <w:r w:rsidR="0036668F" w:rsidRPr="008B5B2D">
        <w:rPr>
          <w:rFonts w:ascii="Times New Roman" w:hAnsi="Times New Roman" w:cs="Times New Roman"/>
          <w:sz w:val="24"/>
          <w:szCs w:val="24"/>
        </w:rPr>
        <w:t xml:space="preserve">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Код за ЄДРПОУ</w:t>
      </w:r>
      <w:r w:rsidRPr="008B5B2D">
        <w:rPr>
          <w:rFonts w:ascii="Times New Roman" w:hAnsi="Times New Roman" w:cs="Times New Roman"/>
          <w:sz w:val="24"/>
          <w:szCs w:val="24"/>
        </w:rPr>
        <w:t>: 03188180</w:t>
      </w:r>
    </w:p>
    <w:p w:rsidR="0036668F" w:rsidRPr="008B5B2D" w:rsidRDefault="00373339" w:rsidP="0036668F">
      <w:pPr>
        <w:rPr>
          <w:rFonts w:ascii="Times New Roman" w:hAnsi="Times New Roman" w:cs="Times New Roman"/>
          <w:sz w:val="24"/>
          <w:szCs w:val="24"/>
        </w:rPr>
      </w:pPr>
      <w:r w:rsidRPr="008B5B2D">
        <w:rPr>
          <w:rFonts w:ascii="Times New Roman" w:hAnsi="Times New Roman" w:cs="Times New Roman"/>
          <w:b/>
          <w:bCs/>
          <w:sz w:val="24"/>
          <w:szCs w:val="24"/>
        </w:rPr>
        <w:t>Ідентиф</w:t>
      </w:r>
      <w:r w:rsidR="0036668F" w:rsidRPr="008B5B2D">
        <w:rPr>
          <w:rFonts w:ascii="Times New Roman" w:hAnsi="Times New Roman" w:cs="Times New Roman"/>
          <w:b/>
          <w:bCs/>
          <w:sz w:val="24"/>
          <w:szCs w:val="24"/>
        </w:rPr>
        <w:t>ікатор  закупівлі:</w:t>
      </w:r>
      <w:r w:rsidR="0036668F" w:rsidRPr="008B5B2D">
        <w:rPr>
          <w:rFonts w:ascii="Times New Roman" w:hAnsi="Times New Roman" w:cs="Times New Roman"/>
          <w:sz w:val="24"/>
          <w:szCs w:val="24"/>
        </w:rPr>
        <w:t xml:space="preserve"> </w:t>
      </w:r>
      <w:r w:rsidR="00742A63" w:rsidRPr="008B5B2D">
        <w:rPr>
          <w:rFonts w:ascii="Times New Roman" w:hAnsi="Times New Roman" w:cs="Times New Roman"/>
          <w:b/>
          <w:bCs/>
          <w:sz w:val="24"/>
          <w:szCs w:val="24"/>
        </w:rPr>
        <w:tab/>
      </w:r>
      <w:r w:rsidR="00742A63" w:rsidRPr="0090478E">
        <w:rPr>
          <w:rFonts w:ascii="Times New Roman" w:hAnsi="Times New Roman" w:cs="Times New Roman"/>
          <w:b/>
          <w:bCs/>
          <w:sz w:val="24"/>
          <w:szCs w:val="24"/>
        </w:rPr>
        <w:t>UA-</w:t>
      </w:r>
      <w:r w:rsidR="00D14C54" w:rsidRPr="0090478E">
        <w:rPr>
          <w:rFonts w:ascii="Times New Roman" w:hAnsi="Times New Roman" w:cs="Times New Roman"/>
          <w:b/>
          <w:bCs/>
          <w:sz w:val="24"/>
          <w:szCs w:val="24"/>
        </w:rPr>
        <w:t>202</w:t>
      </w:r>
      <w:r w:rsidR="0090478E" w:rsidRPr="0090478E">
        <w:rPr>
          <w:rFonts w:ascii="Times New Roman" w:hAnsi="Times New Roman" w:cs="Times New Roman"/>
          <w:b/>
          <w:bCs/>
          <w:sz w:val="24"/>
          <w:szCs w:val="24"/>
        </w:rPr>
        <w:t>5</w:t>
      </w:r>
      <w:r w:rsidRPr="0090478E">
        <w:rPr>
          <w:rFonts w:ascii="Times New Roman" w:hAnsi="Times New Roman" w:cs="Times New Roman"/>
          <w:b/>
          <w:bCs/>
          <w:sz w:val="24"/>
          <w:szCs w:val="24"/>
        </w:rPr>
        <w:t>-</w:t>
      </w:r>
      <w:r w:rsidR="0090478E" w:rsidRPr="0090478E">
        <w:rPr>
          <w:rFonts w:ascii="Times New Roman" w:hAnsi="Times New Roman" w:cs="Times New Roman"/>
          <w:b/>
          <w:bCs/>
          <w:sz w:val="24"/>
          <w:szCs w:val="24"/>
        </w:rPr>
        <w:t>0</w:t>
      </w:r>
      <w:r w:rsidR="00151203">
        <w:rPr>
          <w:rFonts w:ascii="Times New Roman" w:hAnsi="Times New Roman" w:cs="Times New Roman"/>
          <w:b/>
          <w:bCs/>
          <w:sz w:val="24"/>
          <w:szCs w:val="24"/>
        </w:rPr>
        <w:t>2</w:t>
      </w:r>
      <w:r w:rsidRPr="0090478E">
        <w:rPr>
          <w:rFonts w:ascii="Times New Roman" w:hAnsi="Times New Roman" w:cs="Times New Roman"/>
          <w:b/>
          <w:bCs/>
          <w:sz w:val="24"/>
          <w:szCs w:val="24"/>
        </w:rPr>
        <w:t>-</w:t>
      </w:r>
      <w:r w:rsidR="00151203">
        <w:rPr>
          <w:rFonts w:ascii="Times New Roman" w:hAnsi="Times New Roman" w:cs="Times New Roman"/>
          <w:b/>
          <w:bCs/>
          <w:sz w:val="24"/>
          <w:szCs w:val="24"/>
        </w:rPr>
        <w:t>13</w:t>
      </w:r>
      <w:r w:rsidR="0036668F" w:rsidRPr="0090478E">
        <w:rPr>
          <w:rFonts w:ascii="Times New Roman" w:hAnsi="Times New Roman" w:cs="Times New Roman"/>
          <w:b/>
          <w:bCs/>
          <w:sz w:val="24"/>
          <w:szCs w:val="24"/>
        </w:rPr>
        <w:t>-</w:t>
      </w:r>
      <w:bookmarkStart w:id="0" w:name="_GoBack"/>
      <w:r w:rsidR="00742A63" w:rsidRPr="00507C38">
        <w:rPr>
          <w:rFonts w:ascii="Times New Roman" w:hAnsi="Times New Roman" w:cs="Times New Roman"/>
          <w:b/>
          <w:bCs/>
          <w:sz w:val="24"/>
          <w:szCs w:val="24"/>
        </w:rPr>
        <w:t>0</w:t>
      </w:r>
      <w:r w:rsidR="00507C38" w:rsidRPr="00507C38">
        <w:rPr>
          <w:rFonts w:ascii="Times New Roman" w:hAnsi="Times New Roman" w:cs="Times New Roman"/>
          <w:b/>
          <w:bCs/>
          <w:sz w:val="24"/>
          <w:szCs w:val="24"/>
        </w:rPr>
        <w:t>12299</w:t>
      </w:r>
      <w:bookmarkEnd w:id="0"/>
      <w:r w:rsidR="00742A63" w:rsidRPr="0090478E">
        <w:rPr>
          <w:rFonts w:ascii="Times New Roman" w:hAnsi="Times New Roman" w:cs="Times New Roman"/>
          <w:b/>
          <w:bCs/>
          <w:sz w:val="24"/>
          <w:szCs w:val="24"/>
        </w:rPr>
        <w:t>-а.</w:t>
      </w:r>
      <w:r w:rsidR="0036668F" w:rsidRPr="008B5B2D">
        <w:rPr>
          <w:rFonts w:ascii="Times New Roman" w:hAnsi="Times New Roman" w:cs="Times New Roman"/>
          <w:b/>
          <w:bCs/>
          <w:sz w:val="24"/>
          <w:szCs w:val="24"/>
        </w:rPr>
        <w:tab/>
        <w:t xml:space="preserve"> </w:t>
      </w:r>
    </w:p>
    <w:p w:rsidR="0036668F" w:rsidRPr="005C573E"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Очікувана вартість</w:t>
      </w:r>
      <w:r w:rsidRPr="008B5B2D">
        <w:rPr>
          <w:rFonts w:ascii="Times New Roman" w:hAnsi="Times New Roman" w:cs="Times New Roman"/>
          <w:sz w:val="24"/>
          <w:szCs w:val="24"/>
        </w:rPr>
        <w:t xml:space="preserve">: </w:t>
      </w:r>
      <w:r w:rsidR="004A04D9">
        <w:rPr>
          <w:rFonts w:ascii="Times New Roman" w:hAnsi="Times New Roman" w:cs="Times New Roman"/>
          <w:b/>
          <w:sz w:val="24"/>
          <w:szCs w:val="24"/>
        </w:rPr>
        <w:t>139810</w:t>
      </w:r>
      <w:r w:rsidR="008B27C8" w:rsidRPr="005C573E">
        <w:rPr>
          <w:rFonts w:ascii="Times New Roman" w:hAnsi="Times New Roman" w:cs="Times New Roman"/>
          <w:b/>
          <w:sz w:val="24"/>
          <w:szCs w:val="24"/>
        </w:rPr>
        <w:t>.00</w:t>
      </w:r>
      <w:r w:rsidRPr="005C573E">
        <w:rPr>
          <w:rFonts w:ascii="Times New Roman" w:hAnsi="Times New Roman" w:cs="Times New Roman"/>
          <w:b/>
          <w:sz w:val="24"/>
          <w:szCs w:val="24"/>
        </w:rPr>
        <w:t xml:space="preserve"> грн.</w:t>
      </w:r>
    </w:p>
    <w:p w:rsidR="00490561" w:rsidRDefault="0036668F" w:rsidP="00490561">
      <w:pPr>
        <w:rPr>
          <w:rFonts w:ascii="Times New Roman" w:hAnsi="Times New Roman" w:cs="Times New Roman"/>
          <w:b/>
          <w:sz w:val="24"/>
          <w:szCs w:val="24"/>
        </w:rPr>
      </w:pPr>
      <w:r w:rsidRPr="008B5B2D">
        <w:rPr>
          <w:rFonts w:ascii="Times New Roman" w:hAnsi="Times New Roman" w:cs="Times New Roman"/>
          <w:b/>
          <w:sz w:val="24"/>
          <w:szCs w:val="24"/>
        </w:rPr>
        <w:t xml:space="preserve">Кількість товару : </w:t>
      </w:r>
      <w:r w:rsidR="00373339" w:rsidRPr="008B5B2D">
        <w:rPr>
          <w:rFonts w:ascii="Times New Roman" w:hAnsi="Times New Roman" w:cs="Times New Roman"/>
          <w:b/>
          <w:sz w:val="24"/>
          <w:szCs w:val="24"/>
        </w:rPr>
        <w:t xml:space="preserve"> </w:t>
      </w:r>
      <w:r w:rsidR="00151203">
        <w:rPr>
          <w:rFonts w:ascii="Times New Roman" w:hAnsi="Times New Roman" w:cs="Times New Roman"/>
          <w:b/>
          <w:sz w:val="24"/>
          <w:szCs w:val="24"/>
        </w:rPr>
        <w:t xml:space="preserve">шафа для одягу- 10 </w:t>
      </w:r>
      <w:proofErr w:type="spellStart"/>
      <w:r w:rsidR="00151203">
        <w:rPr>
          <w:rFonts w:ascii="Times New Roman" w:hAnsi="Times New Roman" w:cs="Times New Roman"/>
          <w:b/>
          <w:sz w:val="24"/>
          <w:szCs w:val="24"/>
        </w:rPr>
        <w:t>шт</w:t>
      </w:r>
      <w:proofErr w:type="spellEnd"/>
      <w:r w:rsidR="00151203">
        <w:rPr>
          <w:rFonts w:ascii="Times New Roman" w:hAnsi="Times New Roman" w:cs="Times New Roman"/>
          <w:b/>
          <w:sz w:val="24"/>
          <w:szCs w:val="24"/>
        </w:rPr>
        <w:t xml:space="preserve">, комод- 6 </w:t>
      </w:r>
      <w:proofErr w:type="spellStart"/>
      <w:r w:rsidR="00151203">
        <w:rPr>
          <w:rFonts w:ascii="Times New Roman" w:hAnsi="Times New Roman" w:cs="Times New Roman"/>
          <w:b/>
          <w:sz w:val="24"/>
          <w:szCs w:val="24"/>
        </w:rPr>
        <w:t>шт</w:t>
      </w:r>
      <w:proofErr w:type="spellEnd"/>
      <w:r w:rsidR="00151203">
        <w:rPr>
          <w:rFonts w:ascii="Times New Roman" w:hAnsi="Times New Roman" w:cs="Times New Roman"/>
          <w:b/>
          <w:sz w:val="24"/>
          <w:szCs w:val="24"/>
        </w:rPr>
        <w:t xml:space="preserve">, тумба </w:t>
      </w:r>
      <w:proofErr w:type="spellStart"/>
      <w:r w:rsidR="00151203">
        <w:rPr>
          <w:rFonts w:ascii="Times New Roman" w:hAnsi="Times New Roman" w:cs="Times New Roman"/>
          <w:b/>
          <w:sz w:val="24"/>
          <w:szCs w:val="24"/>
        </w:rPr>
        <w:t>приліжкова</w:t>
      </w:r>
      <w:proofErr w:type="spellEnd"/>
      <w:r w:rsidR="00151203">
        <w:rPr>
          <w:rFonts w:ascii="Times New Roman" w:hAnsi="Times New Roman" w:cs="Times New Roman"/>
          <w:b/>
          <w:sz w:val="24"/>
          <w:szCs w:val="24"/>
        </w:rPr>
        <w:t xml:space="preserve">- 10 </w:t>
      </w:r>
      <w:proofErr w:type="spellStart"/>
      <w:r w:rsidR="00151203">
        <w:rPr>
          <w:rFonts w:ascii="Times New Roman" w:hAnsi="Times New Roman" w:cs="Times New Roman"/>
          <w:b/>
          <w:sz w:val="24"/>
          <w:szCs w:val="24"/>
        </w:rPr>
        <w:t>шт</w:t>
      </w:r>
      <w:proofErr w:type="spellEnd"/>
      <w:r w:rsidR="00151203">
        <w:rPr>
          <w:rFonts w:ascii="Times New Roman" w:hAnsi="Times New Roman" w:cs="Times New Roman"/>
          <w:b/>
          <w:sz w:val="24"/>
          <w:szCs w:val="24"/>
        </w:rPr>
        <w:t>, шафа для передпокою- 1 шт.</w:t>
      </w:r>
    </w:p>
    <w:p w:rsidR="00151203" w:rsidRDefault="00151203" w:rsidP="00490561">
      <w:pPr>
        <w:rPr>
          <w:rFonts w:ascii="Times New Roman" w:hAnsi="Times New Roman" w:cs="Times New Roman"/>
          <w:b/>
          <w:sz w:val="24"/>
          <w:szCs w:val="24"/>
        </w:rPr>
      </w:pPr>
    </w:p>
    <w:p w:rsidR="004A04D9" w:rsidRPr="00992666" w:rsidRDefault="004A04D9" w:rsidP="004A04D9">
      <w:pPr>
        <w:suppressAutoHyphens/>
        <w:spacing w:after="0" w:line="240" w:lineRule="auto"/>
        <w:jc w:val="center"/>
        <w:rPr>
          <w:rFonts w:ascii="Times New Roman" w:hAnsi="Times New Roman" w:cs="Times New Roman"/>
          <w:b/>
          <w:sz w:val="24"/>
          <w:lang w:val="ru-RU"/>
        </w:rPr>
      </w:pPr>
      <w:r w:rsidRPr="00992666">
        <w:rPr>
          <w:rFonts w:ascii="Times New Roman" w:hAnsi="Times New Roman" w:cs="Times New Roman"/>
          <w:b/>
          <w:sz w:val="24"/>
          <w:lang w:val="ru-RU"/>
        </w:rPr>
        <w:t>ТЕХНІЧНА СПЕЦИФІКАЦІЯ</w:t>
      </w:r>
    </w:p>
    <w:p w:rsidR="004A04D9" w:rsidRPr="00992666" w:rsidRDefault="004A04D9" w:rsidP="004A04D9">
      <w:pPr>
        <w:suppressAutoHyphens/>
        <w:spacing w:after="0" w:line="240" w:lineRule="auto"/>
        <w:jc w:val="center"/>
        <w:rPr>
          <w:rFonts w:ascii="Times New Roman" w:hAnsi="Times New Roman" w:cs="Times New Roman"/>
          <w:b/>
          <w:sz w:val="24"/>
          <w:lang w:val="ru-RU"/>
        </w:rPr>
      </w:pPr>
      <w:proofErr w:type="spellStart"/>
      <w:r w:rsidRPr="00992666">
        <w:rPr>
          <w:rFonts w:ascii="Times New Roman" w:hAnsi="Times New Roman" w:cs="Times New Roman"/>
          <w:b/>
          <w:sz w:val="24"/>
          <w:lang w:val="ru-RU"/>
        </w:rPr>
        <w:t>Інформація</w:t>
      </w:r>
      <w:proofErr w:type="spellEnd"/>
      <w:r w:rsidRPr="00992666">
        <w:rPr>
          <w:rFonts w:ascii="Times New Roman" w:hAnsi="Times New Roman" w:cs="Times New Roman"/>
          <w:b/>
          <w:sz w:val="24"/>
          <w:lang w:val="ru-RU"/>
        </w:rPr>
        <w:t xml:space="preserve"> про </w:t>
      </w:r>
      <w:proofErr w:type="spellStart"/>
      <w:r w:rsidRPr="00992666">
        <w:rPr>
          <w:rFonts w:ascii="Times New Roman" w:hAnsi="Times New Roman" w:cs="Times New Roman"/>
          <w:b/>
          <w:sz w:val="24"/>
          <w:lang w:val="ru-RU"/>
        </w:rPr>
        <w:t>технічні</w:t>
      </w:r>
      <w:proofErr w:type="spellEnd"/>
      <w:r w:rsidRPr="00992666">
        <w:rPr>
          <w:rFonts w:ascii="Times New Roman" w:hAnsi="Times New Roman" w:cs="Times New Roman"/>
          <w:b/>
          <w:sz w:val="24"/>
          <w:lang w:val="ru-RU"/>
        </w:rPr>
        <w:t xml:space="preserve">, </w:t>
      </w:r>
      <w:proofErr w:type="spellStart"/>
      <w:r w:rsidRPr="00992666">
        <w:rPr>
          <w:rFonts w:ascii="Times New Roman" w:hAnsi="Times New Roman" w:cs="Times New Roman"/>
          <w:b/>
          <w:sz w:val="24"/>
          <w:lang w:val="ru-RU"/>
        </w:rPr>
        <w:t>якісні</w:t>
      </w:r>
      <w:proofErr w:type="spellEnd"/>
      <w:r w:rsidRPr="00992666">
        <w:rPr>
          <w:rFonts w:ascii="Times New Roman" w:hAnsi="Times New Roman" w:cs="Times New Roman"/>
          <w:b/>
          <w:sz w:val="24"/>
          <w:lang w:val="ru-RU"/>
        </w:rPr>
        <w:t xml:space="preserve"> та </w:t>
      </w:r>
      <w:proofErr w:type="spellStart"/>
      <w:r w:rsidRPr="00992666">
        <w:rPr>
          <w:rFonts w:ascii="Times New Roman" w:hAnsi="Times New Roman" w:cs="Times New Roman"/>
          <w:b/>
          <w:sz w:val="24"/>
          <w:lang w:val="ru-RU"/>
        </w:rPr>
        <w:t>інші</w:t>
      </w:r>
      <w:proofErr w:type="spellEnd"/>
      <w:r w:rsidRPr="00992666">
        <w:rPr>
          <w:rFonts w:ascii="Times New Roman" w:hAnsi="Times New Roman" w:cs="Times New Roman"/>
          <w:b/>
          <w:sz w:val="24"/>
          <w:lang w:val="ru-RU"/>
        </w:rPr>
        <w:t xml:space="preserve"> характеристики предмету </w:t>
      </w:r>
      <w:proofErr w:type="spellStart"/>
      <w:r w:rsidRPr="00992666">
        <w:rPr>
          <w:rFonts w:ascii="Times New Roman" w:hAnsi="Times New Roman" w:cs="Times New Roman"/>
          <w:b/>
          <w:sz w:val="24"/>
          <w:lang w:val="ru-RU"/>
        </w:rPr>
        <w:t>закупівлі</w:t>
      </w:r>
      <w:proofErr w:type="spellEnd"/>
    </w:p>
    <w:p w:rsidR="004A04D9" w:rsidRPr="00992666" w:rsidRDefault="004A04D9" w:rsidP="004A04D9">
      <w:pPr>
        <w:suppressAutoHyphens/>
        <w:spacing w:after="0" w:line="240" w:lineRule="auto"/>
        <w:jc w:val="center"/>
        <w:rPr>
          <w:rFonts w:ascii="Times New Roman" w:hAnsi="Times New Roman" w:cs="Times New Roman"/>
          <w:b/>
          <w:sz w:val="24"/>
          <w:lang w:val="ru-RU"/>
        </w:rPr>
      </w:pPr>
    </w:p>
    <w:p w:rsidR="004A04D9" w:rsidRPr="00992666" w:rsidRDefault="004A04D9" w:rsidP="004A04D9">
      <w:pPr>
        <w:suppressAutoHyphens/>
        <w:spacing w:after="0" w:line="240" w:lineRule="auto"/>
        <w:ind w:firstLine="360"/>
        <w:jc w:val="center"/>
        <w:rPr>
          <w:rFonts w:ascii="Times New Roman" w:hAnsi="Times New Roman" w:cs="Times New Roman"/>
          <w:b/>
          <w:bCs/>
          <w:i/>
          <w:color w:val="000000"/>
          <w:sz w:val="24"/>
          <w:szCs w:val="24"/>
        </w:rPr>
      </w:pPr>
      <w:r w:rsidRPr="00992666">
        <w:rPr>
          <w:rFonts w:ascii="Times New Roman" w:hAnsi="Times New Roman" w:cs="Times New Roman"/>
          <w:b/>
          <w:bCs/>
          <w:i/>
          <w:color w:val="000000"/>
          <w:sz w:val="24"/>
          <w:szCs w:val="24"/>
        </w:rPr>
        <w:t>ДК 021:2015 39140000-5 Меблі для дому:</w:t>
      </w:r>
    </w:p>
    <w:p w:rsidR="004A04D9" w:rsidRPr="00992666" w:rsidRDefault="004A04D9" w:rsidP="004A04D9">
      <w:pPr>
        <w:suppressAutoHyphens/>
        <w:spacing w:after="0" w:line="240" w:lineRule="auto"/>
        <w:ind w:firstLine="360"/>
        <w:jc w:val="center"/>
        <w:rPr>
          <w:rFonts w:ascii="Times New Roman" w:hAnsi="Times New Roman" w:cs="Times New Roman"/>
          <w:b/>
          <w:bCs/>
          <w:i/>
          <w:color w:val="000000"/>
          <w:sz w:val="24"/>
          <w:szCs w:val="24"/>
        </w:rPr>
      </w:pPr>
    </w:p>
    <w:p w:rsidR="004A04D9" w:rsidRPr="00992666" w:rsidRDefault="004A04D9" w:rsidP="004A04D9">
      <w:pPr>
        <w:suppressAutoHyphens/>
        <w:spacing w:after="0" w:line="240" w:lineRule="auto"/>
        <w:ind w:left="708"/>
        <w:contextualSpacing/>
        <w:jc w:val="both"/>
        <w:rPr>
          <w:rFonts w:ascii="Times New Roman" w:hAnsi="Times New Roman" w:cs="Times New Roman"/>
          <w:b/>
          <w:sz w:val="20"/>
          <w:szCs w:val="20"/>
          <w:lang w:eastAsia="zh-CN"/>
        </w:rPr>
      </w:pPr>
      <w:r w:rsidRPr="00992666">
        <w:rPr>
          <w:rFonts w:ascii="Times New Roman" w:hAnsi="Times New Roman" w:cs="Times New Roman"/>
          <w:b/>
          <w:sz w:val="20"/>
          <w:szCs w:val="20"/>
          <w:lang w:eastAsia="zh-CN"/>
        </w:rPr>
        <w:t>Учасники процедури закупівлі повинні надати в складі тендерної пропозицій документи, які підтверджують відповідність пропозиції учасника технічним, якісним, кількісним      та іншим вимогам до предмета закупівлі, а саме:</w:t>
      </w:r>
    </w:p>
    <w:p w:rsidR="004A04D9" w:rsidRPr="00992666" w:rsidRDefault="004A04D9" w:rsidP="004A04D9">
      <w:pPr>
        <w:suppressAutoHyphens/>
        <w:spacing w:after="0" w:line="240" w:lineRule="auto"/>
        <w:contextualSpacing/>
        <w:jc w:val="both"/>
        <w:rPr>
          <w:rFonts w:ascii="Times New Roman" w:hAnsi="Times New Roman" w:cs="Times New Roman"/>
          <w:bCs/>
          <w:sz w:val="20"/>
          <w:szCs w:val="20"/>
          <w:lang w:eastAsia="zh-CN"/>
        </w:rPr>
      </w:pPr>
      <w:r w:rsidRPr="00992666">
        <w:rPr>
          <w:rFonts w:ascii="Times New Roman" w:hAnsi="Times New Roman" w:cs="Times New Roman"/>
          <w:bCs/>
          <w:sz w:val="20"/>
          <w:szCs w:val="20"/>
          <w:lang w:eastAsia="zh-CN"/>
        </w:rPr>
        <w:t xml:space="preserve">     </w:t>
      </w:r>
      <w:r w:rsidRPr="00992666">
        <w:rPr>
          <w:rFonts w:ascii="Times New Roman" w:hAnsi="Times New Roman" w:cs="Times New Roman"/>
          <w:bCs/>
          <w:sz w:val="20"/>
          <w:szCs w:val="20"/>
          <w:lang w:eastAsia="zh-CN"/>
        </w:rPr>
        <w:tab/>
        <w:t>1) Гарантійний термін експлуатації не менше 12 місяців, з дати  поставки Товару Замовнику.</w:t>
      </w:r>
    </w:p>
    <w:p w:rsidR="004A04D9" w:rsidRPr="00992666" w:rsidRDefault="004A04D9" w:rsidP="004A04D9">
      <w:pPr>
        <w:suppressAutoHyphens/>
        <w:spacing w:after="0" w:line="240" w:lineRule="auto"/>
        <w:ind w:left="708"/>
        <w:contextualSpacing/>
        <w:jc w:val="both"/>
        <w:rPr>
          <w:rFonts w:ascii="Times New Roman" w:eastAsia="Times New Roman" w:hAnsi="Times New Roman" w:cs="Times New Roman"/>
          <w:bCs/>
          <w:sz w:val="20"/>
          <w:szCs w:val="20"/>
          <w:lang w:eastAsia="zh-CN"/>
        </w:rPr>
      </w:pPr>
      <w:r w:rsidRPr="00992666">
        <w:rPr>
          <w:rFonts w:ascii="Times New Roman" w:eastAsia="Times New Roman" w:hAnsi="Times New Roman" w:cs="Times New Roman"/>
          <w:bCs/>
          <w:sz w:val="20"/>
          <w:szCs w:val="20"/>
          <w:lang w:eastAsia="zh-CN"/>
        </w:rPr>
        <w:t xml:space="preserve">2) Гарантійний лист, що всі транспортні послуги та інші витрати (пакування, доставка, </w:t>
      </w:r>
      <w:r w:rsidRPr="00992666">
        <w:rPr>
          <w:rFonts w:ascii="Times New Roman" w:hAnsi="Times New Roman" w:cs="Times New Roman"/>
          <w:color w:val="00000A"/>
          <w:sz w:val="20"/>
          <w:szCs w:val="20"/>
        </w:rPr>
        <w:t>навантаження, розвантаження, транспортні, експедиційні та інші послуги з доставки, в тому числі  встановлення конструкцій</w:t>
      </w:r>
      <w:r w:rsidRPr="00992666">
        <w:rPr>
          <w:rFonts w:ascii="Times New Roman" w:eastAsia="Times New Roman" w:hAnsi="Times New Roman" w:cs="Times New Roman"/>
          <w:bCs/>
          <w:sz w:val="20"/>
          <w:szCs w:val="20"/>
          <w:lang w:eastAsia="zh-CN"/>
        </w:rPr>
        <w:t>) повинні здійснюватися за рахунок постачальника  (Учасника).</w:t>
      </w:r>
    </w:p>
    <w:p w:rsidR="004A04D9" w:rsidRPr="00992666" w:rsidRDefault="004A04D9" w:rsidP="004A04D9">
      <w:pPr>
        <w:suppressAutoHyphens/>
        <w:spacing w:after="0" w:line="240" w:lineRule="auto"/>
        <w:ind w:firstLine="708"/>
        <w:contextualSpacing/>
        <w:jc w:val="both"/>
        <w:rPr>
          <w:rFonts w:ascii="Times New Roman" w:eastAsia="Times New Roman" w:hAnsi="Times New Roman" w:cs="Times New Roman"/>
          <w:bCs/>
          <w:sz w:val="20"/>
          <w:szCs w:val="20"/>
          <w:lang w:eastAsia="zh-CN"/>
        </w:rPr>
      </w:pPr>
      <w:r w:rsidRPr="00992666">
        <w:rPr>
          <w:rFonts w:ascii="Times New Roman" w:eastAsia="Times New Roman" w:hAnsi="Times New Roman" w:cs="Times New Roman"/>
          <w:bCs/>
          <w:sz w:val="20"/>
          <w:szCs w:val="20"/>
          <w:lang w:eastAsia="zh-CN"/>
        </w:rPr>
        <w:t>3) Гарантійний лист із підтвердженням поставки товару відповідно до технічних характеристик      зазначених у Додатку №3 (із зазначенням усіх показників).</w:t>
      </w:r>
    </w:p>
    <w:p w:rsidR="004A04D9" w:rsidRPr="00992666" w:rsidRDefault="004A04D9" w:rsidP="004A04D9">
      <w:pPr>
        <w:shd w:val="clear" w:color="auto" w:fill="FFFFFF"/>
        <w:suppressAutoHyphens/>
        <w:spacing w:after="0" w:line="240" w:lineRule="auto"/>
        <w:ind w:right="37"/>
        <w:jc w:val="both"/>
        <w:rPr>
          <w:rFonts w:ascii="Times New Roman" w:hAnsi="Times New Roman" w:cs="Times New Roman"/>
          <w:sz w:val="24"/>
          <w:szCs w:val="24"/>
          <w:lang w:val="ru-RU"/>
        </w:rPr>
      </w:pPr>
      <w:r w:rsidRPr="00992666">
        <w:rPr>
          <w:rFonts w:ascii="Times New Roman" w:eastAsia="Times New Roman" w:hAnsi="Times New Roman" w:cs="Times New Roman"/>
          <w:bCs/>
          <w:sz w:val="20"/>
          <w:szCs w:val="20"/>
          <w:lang w:eastAsia="zh-CN"/>
        </w:rPr>
        <w:t xml:space="preserve">              4)</w:t>
      </w:r>
      <w:r w:rsidRPr="00992666">
        <w:rPr>
          <w:rFonts w:ascii="Times New Roman" w:hAnsi="Times New Roman" w:cs="Times New Roman"/>
          <w:color w:val="000000"/>
          <w:sz w:val="24"/>
          <w:szCs w:val="24"/>
          <w:lang w:val="ru-RU"/>
        </w:rPr>
        <w:t xml:space="preserve"> </w:t>
      </w:r>
      <w:proofErr w:type="spellStart"/>
      <w:r w:rsidRPr="00992666">
        <w:rPr>
          <w:rFonts w:ascii="Times New Roman" w:hAnsi="Times New Roman" w:cs="Times New Roman"/>
          <w:color w:val="000000"/>
          <w:sz w:val="20"/>
          <w:szCs w:val="20"/>
          <w:lang w:val="ru-RU"/>
        </w:rPr>
        <w:t>Гарантійний</w:t>
      </w:r>
      <w:proofErr w:type="spellEnd"/>
      <w:r w:rsidRPr="00992666">
        <w:rPr>
          <w:rFonts w:ascii="Times New Roman" w:hAnsi="Times New Roman" w:cs="Times New Roman"/>
          <w:color w:val="000000"/>
          <w:sz w:val="20"/>
          <w:szCs w:val="20"/>
          <w:lang w:val="ru-RU"/>
        </w:rPr>
        <w:t xml:space="preserve"> лист, </w:t>
      </w:r>
      <w:proofErr w:type="spellStart"/>
      <w:r w:rsidRPr="00992666">
        <w:rPr>
          <w:rFonts w:ascii="Times New Roman" w:hAnsi="Times New Roman" w:cs="Times New Roman"/>
          <w:color w:val="000000"/>
          <w:sz w:val="20"/>
          <w:szCs w:val="20"/>
          <w:lang w:val="ru-RU"/>
        </w:rPr>
        <w:t>що</w:t>
      </w:r>
      <w:proofErr w:type="spellEnd"/>
      <w:r w:rsidRPr="00992666">
        <w:rPr>
          <w:rFonts w:ascii="Times New Roman" w:hAnsi="Times New Roman" w:cs="Times New Roman"/>
          <w:color w:val="000000"/>
          <w:sz w:val="20"/>
          <w:szCs w:val="20"/>
          <w:lang w:val="ru-RU"/>
        </w:rPr>
        <w:t xml:space="preserve"> </w:t>
      </w:r>
      <w:proofErr w:type="spellStart"/>
      <w:r w:rsidRPr="00992666">
        <w:rPr>
          <w:rFonts w:ascii="Times New Roman" w:hAnsi="Times New Roman" w:cs="Times New Roman"/>
          <w:color w:val="000000"/>
          <w:sz w:val="20"/>
          <w:szCs w:val="20"/>
          <w:lang w:val="ru-RU"/>
        </w:rPr>
        <w:t>переможець</w:t>
      </w:r>
      <w:proofErr w:type="spellEnd"/>
      <w:r w:rsidRPr="00992666">
        <w:rPr>
          <w:rFonts w:ascii="Times New Roman" w:hAnsi="Times New Roman" w:cs="Times New Roman"/>
          <w:color w:val="000000"/>
          <w:sz w:val="20"/>
          <w:szCs w:val="20"/>
          <w:lang w:val="ru-RU"/>
        </w:rPr>
        <w:t xml:space="preserve"> </w:t>
      </w:r>
      <w:proofErr w:type="spellStart"/>
      <w:r w:rsidRPr="00992666">
        <w:rPr>
          <w:rFonts w:ascii="Times New Roman" w:hAnsi="Times New Roman" w:cs="Times New Roman"/>
          <w:color w:val="000000"/>
          <w:sz w:val="20"/>
          <w:szCs w:val="20"/>
          <w:lang w:val="ru-RU"/>
        </w:rPr>
        <w:t>додатково</w:t>
      </w:r>
      <w:proofErr w:type="spellEnd"/>
      <w:r w:rsidRPr="00992666">
        <w:rPr>
          <w:rFonts w:ascii="Times New Roman" w:hAnsi="Times New Roman" w:cs="Times New Roman"/>
          <w:color w:val="000000"/>
          <w:sz w:val="20"/>
          <w:szCs w:val="20"/>
          <w:lang w:val="ru-RU"/>
        </w:rPr>
        <w:t xml:space="preserve"> </w:t>
      </w:r>
      <w:proofErr w:type="spellStart"/>
      <w:r w:rsidRPr="00992666">
        <w:rPr>
          <w:rFonts w:ascii="Times New Roman" w:hAnsi="Times New Roman" w:cs="Times New Roman"/>
          <w:color w:val="000000"/>
          <w:sz w:val="20"/>
          <w:szCs w:val="20"/>
          <w:lang w:val="ru-RU"/>
        </w:rPr>
        <w:t>узгодить</w:t>
      </w:r>
      <w:proofErr w:type="spellEnd"/>
      <w:r w:rsidRPr="00992666">
        <w:rPr>
          <w:rFonts w:ascii="Times New Roman" w:hAnsi="Times New Roman" w:cs="Times New Roman"/>
          <w:color w:val="000000"/>
          <w:sz w:val="20"/>
          <w:szCs w:val="20"/>
          <w:lang w:val="ru-RU"/>
        </w:rPr>
        <w:t xml:space="preserve"> з </w:t>
      </w:r>
      <w:proofErr w:type="spellStart"/>
      <w:r w:rsidRPr="00992666">
        <w:rPr>
          <w:rFonts w:ascii="Times New Roman" w:hAnsi="Times New Roman" w:cs="Times New Roman"/>
          <w:color w:val="000000"/>
          <w:sz w:val="20"/>
          <w:szCs w:val="20"/>
          <w:lang w:val="ru-RU"/>
        </w:rPr>
        <w:t>замовником</w:t>
      </w:r>
      <w:proofErr w:type="spellEnd"/>
      <w:r w:rsidRPr="00992666">
        <w:rPr>
          <w:rFonts w:ascii="Times New Roman" w:hAnsi="Times New Roman" w:cs="Times New Roman"/>
          <w:color w:val="000000"/>
          <w:sz w:val="20"/>
          <w:szCs w:val="20"/>
          <w:lang w:val="ru-RU"/>
        </w:rPr>
        <w:t xml:space="preserve"> </w:t>
      </w:r>
      <w:proofErr w:type="spellStart"/>
      <w:r w:rsidRPr="00992666">
        <w:rPr>
          <w:rFonts w:ascii="Times New Roman" w:hAnsi="Times New Roman" w:cs="Times New Roman"/>
          <w:color w:val="000000"/>
          <w:sz w:val="20"/>
          <w:szCs w:val="20"/>
          <w:lang w:val="ru-RU"/>
        </w:rPr>
        <w:t>всі</w:t>
      </w:r>
      <w:proofErr w:type="spellEnd"/>
      <w:r w:rsidRPr="00992666">
        <w:rPr>
          <w:rFonts w:ascii="Times New Roman" w:hAnsi="Times New Roman" w:cs="Times New Roman"/>
          <w:color w:val="000000"/>
          <w:sz w:val="20"/>
          <w:szCs w:val="20"/>
          <w:lang w:val="ru-RU"/>
        </w:rPr>
        <w:t xml:space="preserve"> </w:t>
      </w:r>
      <w:proofErr w:type="spellStart"/>
      <w:r w:rsidRPr="00992666">
        <w:rPr>
          <w:rFonts w:ascii="Times New Roman" w:hAnsi="Times New Roman" w:cs="Times New Roman"/>
          <w:color w:val="000000"/>
          <w:sz w:val="20"/>
          <w:szCs w:val="20"/>
          <w:lang w:val="ru-RU"/>
        </w:rPr>
        <w:t>конструктиви</w:t>
      </w:r>
      <w:proofErr w:type="spellEnd"/>
      <w:r w:rsidRPr="00992666">
        <w:rPr>
          <w:rFonts w:ascii="Times New Roman" w:hAnsi="Times New Roman" w:cs="Times New Roman"/>
          <w:color w:val="000000"/>
          <w:sz w:val="20"/>
          <w:szCs w:val="20"/>
          <w:lang w:val="ru-RU"/>
        </w:rPr>
        <w:t xml:space="preserve">, та     </w:t>
      </w:r>
      <w:proofErr w:type="spellStart"/>
      <w:r w:rsidRPr="00992666">
        <w:rPr>
          <w:rFonts w:ascii="Times New Roman" w:hAnsi="Times New Roman" w:cs="Times New Roman"/>
          <w:color w:val="000000"/>
          <w:sz w:val="20"/>
          <w:szCs w:val="20"/>
          <w:lang w:val="ru-RU"/>
        </w:rPr>
        <w:t>матеріали</w:t>
      </w:r>
      <w:proofErr w:type="spellEnd"/>
      <w:r w:rsidRPr="00992666">
        <w:rPr>
          <w:rFonts w:ascii="Times New Roman" w:hAnsi="Times New Roman" w:cs="Times New Roman"/>
          <w:color w:val="000000"/>
          <w:sz w:val="20"/>
          <w:szCs w:val="20"/>
          <w:lang w:val="ru-RU"/>
        </w:rPr>
        <w:t xml:space="preserve"> з </w:t>
      </w:r>
      <w:proofErr w:type="spellStart"/>
      <w:r w:rsidRPr="00992666">
        <w:rPr>
          <w:rFonts w:ascii="Times New Roman" w:hAnsi="Times New Roman" w:cs="Times New Roman"/>
          <w:color w:val="000000"/>
          <w:sz w:val="20"/>
          <w:szCs w:val="20"/>
          <w:lang w:val="ru-RU"/>
        </w:rPr>
        <w:t>яких</w:t>
      </w:r>
      <w:proofErr w:type="spellEnd"/>
      <w:r w:rsidRPr="00992666">
        <w:rPr>
          <w:rFonts w:ascii="Times New Roman" w:hAnsi="Times New Roman" w:cs="Times New Roman"/>
          <w:color w:val="000000"/>
          <w:sz w:val="20"/>
          <w:szCs w:val="20"/>
          <w:lang w:val="ru-RU"/>
        </w:rPr>
        <w:t xml:space="preserve"> </w:t>
      </w:r>
      <w:proofErr w:type="spellStart"/>
      <w:r w:rsidRPr="00992666">
        <w:rPr>
          <w:rFonts w:ascii="Times New Roman" w:hAnsi="Times New Roman" w:cs="Times New Roman"/>
          <w:color w:val="000000"/>
          <w:sz w:val="20"/>
          <w:szCs w:val="20"/>
          <w:lang w:val="ru-RU"/>
        </w:rPr>
        <w:t>виготовлятимуться</w:t>
      </w:r>
      <w:proofErr w:type="spellEnd"/>
      <w:r w:rsidRPr="00992666">
        <w:rPr>
          <w:rFonts w:ascii="Times New Roman" w:hAnsi="Times New Roman" w:cs="Times New Roman"/>
          <w:color w:val="000000"/>
          <w:sz w:val="20"/>
          <w:szCs w:val="20"/>
          <w:lang w:val="ru-RU"/>
        </w:rPr>
        <w:t xml:space="preserve"> </w:t>
      </w:r>
      <w:proofErr w:type="spellStart"/>
      <w:r w:rsidRPr="00992666">
        <w:rPr>
          <w:rFonts w:ascii="Times New Roman" w:hAnsi="Times New Roman" w:cs="Times New Roman"/>
          <w:color w:val="000000"/>
          <w:sz w:val="20"/>
          <w:szCs w:val="20"/>
          <w:lang w:val="ru-RU"/>
        </w:rPr>
        <w:t>меблі</w:t>
      </w:r>
      <w:proofErr w:type="spellEnd"/>
      <w:r w:rsidRPr="00992666">
        <w:rPr>
          <w:rFonts w:ascii="Times New Roman" w:hAnsi="Times New Roman" w:cs="Times New Roman"/>
          <w:color w:val="000000"/>
          <w:sz w:val="24"/>
          <w:szCs w:val="24"/>
          <w:lang w:val="ru-RU"/>
        </w:rPr>
        <w:t>.</w:t>
      </w:r>
    </w:p>
    <w:p w:rsidR="004A04D9" w:rsidRPr="00992666" w:rsidRDefault="004A04D9" w:rsidP="004A04D9">
      <w:pPr>
        <w:suppressAutoHyphens/>
        <w:spacing w:after="0" w:line="252" w:lineRule="auto"/>
        <w:ind w:firstLine="708"/>
        <w:contextualSpacing/>
        <w:jc w:val="both"/>
        <w:rPr>
          <w:rFonts w:ascii="Times New Roman" w:hAnsi="Times New Roman" w:cs="Times New Roman"/>
          <w:color w:val="00000A"/>
          <w:sz w:val="20"/>
          <w:szCs w:val="20"/>
        </w:rPr>
      </w:pPr>
      <w:r w:rsidRPr="00992666">
        <w:rPr>
          <w:rFonts w:ascii="Times New Roman" w:eastAsia="Times New Roman" w:hAnsi="Times New Roman" w:cs="Times New Roman"/>
          <w:sz w:val="20"/>
          <w:szCs w:val="20"/>
          <w:lang w:eastAsia="zh-CN"/>
        </w:rPr>
        <w:t xml:space="preserve">Постачальник повинен повністю виготовити, доставити  та змонтувати товар до Замовника </w:t>
      </w:r>
      <w:r w:rsidRPr="00992666">
        <w:rPr>
          <w:rFonts w:ascii="Times New Roman" w:eastAsia="Times New Roman" w:hAnsi="Times New Roman" w:cs="Times New Roman"/>
          <w:b/>
          <w:sz w:val="20"/>
          <w:szCs w:val="20"/>
          <w:u w:val="single"/>
          <w:lang w:eastAsia="zh-CN"/>
        </w:rPr>
        <w:t xml:space="preserve">не пізніше 31 березня 2025р. </w:t>
      </w:r>
    </w:p>
    <w:p w:rsidR="004A04D9" w:rsidRPr="00992666" w:rsidRDefault="004A04D9" w:rsidP="004A04D9">
      <w:pPr>
        <w:suppressAutoHyphens/>
        <w:spacing w:after="0" w:line="240" w:lineRule="auto"/>
        <w:ind w:left="708"/>
        <w:contextualSpacing/>
        <w:jc w:val="both"/>
        <w:rPr>
          <w:rFonts w:ascii="Times New Roman" w:eastAsia="Times New Roman" w:hAnsi="Times New Roman" w:cs="Times New Roman"/>
          <w:bCs/>
          <w:sz w:val="20"/>
          <w:szCs w:val="20"/>
          <w:lang w:eastAsia="zh-CN"/>
        </w:rPr>
      </w:pPr>
      <w:r w:rsidRPr="00992666">
        <w:rPr>
          <w:rFonts w:ascii="Times New Roman" w:eastAsia="Times New Roman" w:hAnsi="Times New Roman" w:cs="Times New Roman"/>
          <w:bCs/>
          <w:sz w:val="20"/>
          <w:szCs w:val="20"/>
          <w:lang w:eastAsia="zh-CN"/>
        </w:rPr>
        <w:t>Якщо товар виявиться неякісним або таким, що не відповідає умовам технічної специфікації, Постачальник зобов’язаний замінити цей товар. Всі витрати, пов’язані із заміною товару належної якості (транспортні витрати, тощо) несе Постачальник.</w:t>
      </w:r>
    </w:p>
    <w:p w:rsidR="004A04D9" w:rsidRPr="00992666" w:rsidRDefault="004A04D9" w:rsidP="004A04D9">
      <w:pPr>
        <w:suppressAutoHyphens/>
        <w:spacing w:after="0" w:line="240" w:lineRule="auto"/>
        <w:ind w:right="-31"/>
        <w:jc w:val="both"/>
        <w:rPr>
          <w:rFonts w:ascii="Times New Roman" w:hAnsi="Times New Roman" w:cs="Times New Roman"/>
          <w:i/>
          <w:sz w:val="20"/>
          <w:szCs w:val="20"/>
        </w:rPr>
      </w:pPr>
      <w:r w:rsidRPr="00992666">
        <w:rPr>
          <w:rFonts w:ascii="Times New Roman" w:hAnsi="Times New Roman" w:cs="Times New Roman"/>
          <w:i/>
          <w:sz w:val="20"/>
          <w:szCs w:val="20"/>
        </w:rPr>
        <w:t xml:space="preserve">У разі невідповідності товару, що пропонується учасником, технічним вимогам замовника тендерна пропозиція такого учасника відхиляється як така, що не відповідає </w:t>
      </w:r>
      <w:r w:rsidRPr="00992666">
        <w:rPr>
          <w:rFonts w:ascii="Times New Roman" w:hAnsi="Times New Roman" w:cs="Times New Roman"/>
          <w:i/>
          <w:color w:val="000000"/>
          <w:sz w:val="20"/>
          <w:szCs w:val="20"/>
        </w:rPr>
        <w:t>умовам технічної специфікації та іншим вимогам щодо предмета закупівлі тендерної документації</w:t>
      </w:r>
      <w:r w:rsidRPr="00992666">
        <w:rPr>
          <w:rFonts w:ascii="Times New Roman" w:hAnsi="Times New Roman" w:cs="Times New Roman"/>
          <w:i/>
          <w:sz w:val="20"/>
          <w:szCs w:val="20"/>
        </w:rPr>
        <w:t>.</w:t>
      </w:r>
    </w:p>
    <w:p w:rsidR="004A04D9" w:rsidRPr="00992666" w:rsidRDefault="004A04D9" w:rsidP="004A04D9">
      <w:pPr>
        <w:shd w:val="clear" w:color="auto" w:fill="FFFFFF"/>
        <w:suppressAutoHyphens/>
        <w:spacing w:after="0" w:line="240" w:lineRule="auto"/>
        <w:ind w:firstLine="708"/>
        <w:jc w:val="both"/>
        <w:rPr>
          <w:rFonts w:ascii="Times New Roman" w:hAnsi="Times New Roman" w:cs="Times New Roman"/>
          <w:sz w:val="20"/>
          <w:szCs w:val="20"/>
        </w:rPr>
      </w:pPr>
      <w:r w:rsidRPr="00992666">
        <w:rPr>
          <w:rFonts w:ascii="Times New Roman" w:hAnsi="Times New Roman" w:cs="Times New Roman"/>
          <w:sz w:val="20"/>
          <w:szCs w:val="20"/>
        </w:rPr>
        <w:t xml:space="preserve">5) </w:t>
      </w:r>
      <w:proofErr w:type="spellStart"/>
      <w:r w:rsidRPr="00992666">
        <w:rPr>
          <w:rFonts w:ascii="Times New Roman" w:hAnsi="Times New Roman" w:cs="Times New Roman"/>
          <w:sz w:val="20"/>
          <w:szCs w:val="20"/>
          <w:lang w:val="ru-RU"/>
        </w:rPr>
        <w:t>Учасник</w:t>
      </w:r>
      <w:proofErr w:type="spellEnd"/>
      <w:r w:rsidRPr="00992666">
        <w:rPr>
          <w:rFonts w:ascii="Times New Roman" w:hAnsi="Times New Roman" w:cs="Times New Roman"/>
          <w:sz w:val="20"/>
          <w:szCs w:val="20"/>
          <w:lang w:val="ru-RU"/>
        </w:rPr>
        <w:t xml:space="preserve"> повинен у </w:t>
      </w:r>
      <w:proofErr w:type="spellStart"/>
      <w:r w:rsidRPr="00992666">
        <w:rPr>
          <w:rFonts w:ascii="Times New Roman" w:hAnsi="Times New Roman" w:cs="Times New Roman"/>
          <w:sz w:val="20"/>
          <w:szCs w:val="20"/>
          <w:lang w:val="ru-RU"/>
        </w:rPr>
        <w:t>складі</w:t>
      </w:r>
      <w:proofErr w:type="spellEnd"/>
      <w:r w:rsidRPr="00992666">
        <w:rPr>
          <w:rFonts w:ascii="Times New Roman" w:hAnsi="Times New Roman" w:cs="Times New Roman"/>
          <w:sz w:val="20"/>
          <w:szCs w:val="20"/>
          <w:lang w:val="ru-RU"/>
        </w:rPr>
        <w:t xml:space="preserve"> </w:t>
      </w:r>
      <w:proofErr w:type="spellStart"/>
      <w:r w:rsidRPr="00992666">
        <w:rPr>
          <w:rFonts w:ascii="Times New Roman" w:hAnsi="Times New Roman" w:cs="Times New Roman"/>
          <w:sz w:val="20"/>
          <w:szCs w:val="20"/>
          <w:lang w:val="ru-RU"/>
        </w:rPr>
        <w:t>пропозиції</w:t>
      </w:r>
      <w:proofErr w:type="spellEnd"/>
      <w:r w:rsidRPr="00992666">
        <w:rPr>
          <w:rFonts w:ascii="Times New Roman" w:hAnsi="Times New Roman" w:cs="Times New Roman"/>
          <w:sz w:val="20"/>
          <w:szCs w:val="20"/>
          <w:lang w:val="ru-RU"/>
        </w:rPr>
        <w:t xml:space="preserve"> </w:t>
      </w:r>
      <w:proofErr w:type="spellStart"/>
      <w:r w:rsidRPr="00992666">
        <w:rPr>
          <w:rFonts w:ascii="Times New Roman" w:hAnsi="Times New Roman" w:cs="Times New Roman"/>
          <w:sz w:val="20"/>
          <w:szCs w:val="20"/>
          <w:lang w:val="ru-RU"/>
        </w:rPr>
        <w:t>надати</w:t>
      </w:r>
      <w:proofErr w:type="spellEnd"/>
      <w:r w:rsidRPr="00992666">
        <w:rPr>
          <w:rFonts w:ascii="Times New Roman" w:hAnsi="Times New Roman" w:cs="Times New Roman"/>
          <w:sz w:val="20"/>
          <w:szCs w:val="20"/>
          <w:lang w:val="ru-RU"/>
        </w:rPr>
        <w:t xml:space="preserve"> </w:t>
      </w:r>
      <w:proofErr w:type="spellStart"/>
      <w:r w:rsidRPr="00992666">
        <w:rPr>
          <w:rFonts w:ascii="Times New Roman" w:hAnsi="Times New Roman" w:cs="Times New Roman"/>
          <w:sz w:val="20"/>
          <w:szCs w:val="20"/>
          <w:lang w:val="ru-RU"/>
        </w:rPr>
        <w:t>порівняльну</w:t>
      </w:r>
      <w:proofErr w:type="spellEnd"/>
      <w:r w:rsidRPr="00992666">
        <w:rPr>
          <w:rFonts w:ascii="Times New Roman" w:hAnsi="Times New Roman" w:cs="Times New Roman"/>
          <w:sz w:val="20"/>
          <w:szCs w:val="20"/>
          <w:lang w:val="ru-RU"/>
        </w:rPr>
        <w:t xml:space="preserve"> </w:t>
      </w:r>
      <w:proofErr w:type="spellStart"/>
      <w:r w:rsidRPr="00992666">
        <w:rPr>
          <w:rFonts w:ascii="Times New Roman" w:hAnsi="Times New Roman" w:cs="Times New Roman"/>
          <w:sz w:val="20"/>
          <w:szCs w:val="20"/>
          <w:lang w:val="ru-RU"/>
        </w:rPr>
        <w:t>таблицю</w:t>
      </w:r>
      <w:proofErr w:type="spellEnd"/>
      <w:r w:rsidRPr="00992666">
        <w:rPr>
          <w:rFonts w:ascii="Times New Roman" w:hAnsi="Times New Roman" w:cs="Times New Roman"/>
          <w:sz w:val="20"/>
          <w:szCs w:val="20"/>
          <w:lang w:val="ru-RU"/>
        </w:rPr>
        <w:t xml:space="preserve"> </w:t>
      </w:r>
      <w:proofErr w:type="spellStart"/>
      <w:r w:rsidRPr="00992666">
        <w:rPr>
          <w:rFonts w:ascii="Times New Roman" w:hAnsi="Times New Roman" w:cs="Times New Roman"/>
          <w:sz w:val="20"/>
          <w:szCs w:val="20"/>
          <w:lang w:val="ru-RU"/>
        </w:rPr>
        <w:t>відповідності</w:t>
      </w:r>
      <w:proofErr w:type="spellEnd"/>
      <w:r w:rsidRPr="00992666">
        <w:rPr>
          <w:rFonts w:ascii="Times New Roman" w:hAnsi="Times New Roman" w:cs="Times New Roman"/>
          <w:sz w:val="20"/>
          <w:szCs w:val="20"/>
          <w:lang w:val="ru-RU"/>
        </w:rPr>
        <w:t xml:space="preserve"> </w:t>
      </w:r>
      <w:proofErr w:type="spellStart"/>
      <w:r w:rsidRPr="00992666">
        <w:rPr>
          <w:rFonts w:ascii="Times New Roman" w:hAnsi="Times New Roman" w:cs="Times New Roman"/>
          <w:sz w:val="20"/>
          <w:szCs w:val="20"/>
          <w:lang w:val="ru-RU"/>
        </w:rPr>
        <w:t>запропонованого</w:t>
      </w:r>
      <w:proofErr w:type="spellEnd"/>
      <w:r w:rsidRPr="00992666">
        <w:rPr>
          <w:rFonts w:ascii="Times New Roman" w:hAnsi="Times New Roman" w:cs="Times New Roman"/>
          <w:sz w:val="20"/>
          <w:szCs w:val="20"/>
          <w:lang w:val="ru-RU"/>
        </w:rPr>
        <w:t xml:space="preserve"> товару </w:t>
      </w:r>
      <w:proofErr w:type="spellStart"/>
      <w:r w:rsidRPr="00992666">
        <w:rPr>
          <w:rFonts w:ascii="Times New Roman" w:hAnsi="Times New Roman" w:cs="Times New Roman"/>
          <w:sz w:val="20"/>
          <w:szCs w:val="20"/>
          <w:lang w:val="ru-RU"/>
        </w:rPr>
        <w:t>технічним</w:t>
      </w:r>
      <w:proofErr w:type="spellEnd"/>
      <w:r w:rsidRPr="00992666">
        <w:rPr>
          <w:rFonts w:ascii="Times New Roman" w:hAnsi="Times New Roman" w:cs="Times New Roman"/>
          <w:sz w:val="20"/>
          <w:szCs w:val="20"/>
          <w:lang w:val="ru-RU"/>
        </w:rPr>
        <w:t xml:space="preserve"> </w:t>
      </w:r>
      <w:proofErr w:type="spellStart"/>
      <w:r w:rsidRPr="00992666">
        <w:rPr>
          <w:rFonts w:ascii="Times New Roman" w:hAnsi="Times New Roman" w:cs="Times New Roman"/>
          <w:sz w:val="20"/>
          <w:szCs w:val="20"/>
          <w:lang w:val="ru-RU"/>
        </w:rPr>
        <w:t>вимогам</w:t>
      </w:r>
      <w:proofErr w:type="spellEnd"/>
      <w:r w:rsidRPr="00992666">
        <w:rPr>
          <w:rFonts w:ascii="Times New Roman" w:hAnsi="Times New Roman" w:cs="Times New Roman"/>
          <w:sz w:val="20"/>
          <w:szCs w:val="20"/>
          <w:lang w:val="ru-RU"/>
        </w:rPr>
        <w:t xml:space="preserve"> </w:t>
      </w:r>
      <w:proofErr w:type="spellStart"/>
      <w:r w:rsidRPr="00992666">
        <w:rPr>
          <w:rFonts w:ascii="Times New Roman" w:hAnsi="Times New Roman" w:cs="Times New Roman"/>
          <w:sz w:val="20"/>
          <w:szCs w:val="20"/>
          <w:lang w:val="ru-RU"/>
        </w:rPr>
        <w:t>Замовника</w:t>
      </w:r>
      <w:proofErr w:type="spellEnd"/>
      <w:r w:rsidRPr="00992666">
        <w:rPr>
          <w:rFonts w:ascii="Times New Roman" w:hAnsi="Times New Roman" w:cs="Times New Roman"/>
          <w:sz w:val="20"/>
          <w:szCs w:val="20"/>
        </w:rPr>
        <w:t xml:space="preserve"> з ескізами</w:t>
      </w:r>
      <w:r w:rsidRPr="00992666">
        <w:rPr>
          <w:rFonts w:ascii="Times New Roman" w:hAnsi="Times New Roman" w:cs="Times New Roman"/>
          <w:sz w:val="20"/>
          <w:szCs w:val="20"/>
          <w:lang w:val="ru-RU"/>
        </w:rPr>
        <w:t>.</w:t>
      </w:r>
    </w:p>
    <w:p w:rsidR="004A04D9" w:rsidRPr="00992666" w:rsidRDefault="004A04D9" w:rsidP="004A04D9">
      <w:pPr>
        <w:shd w:val="clear" w:color="auto" w:fill="FFFFFF"/>
        <w:suppressAutoHyphens/>
        <w:spacing w:after="0" w:line="240" w:lineRule="auto"/>
        <w:ind w:left="426" w:right="37"/>
        <w:jc w:val="both"/>
        <w:rPr>
          <w:rFonts w:ascii="Times New Roman" w:hAnsi="Times New Roman" w:cs="Times New Roman"/>
          <w:sz w:val="20"/>
          <w:szCs w:val="20"/>
        </w:rPr>
      </w:pPr>
      <w:r w:rsidRPr="00992666">
        <w:rPr>
          <w:rFonts w:ascii="Times New Roman" w:hAnsi="Times New Roman" w:cs="Times New Roman"/>
          <w:sz w:val="20"/>
          <w:szCs w:val="20"/>
        </w:rPr>
        <w:t xml:space="preserve">      6) Товар повинен відповідати діючим державним стандартам України, технічним </w:t>
      </w:r>
    </w:p>
    <w:p w:rsidR="004A04D9" w:rsidRPr="00992666" w:rsidRDefault="004A04D9" w:rsidP="004A04D9">
      <w:pPr>
        <w:shd w:val="clear" w:color="auto" w:fill="FFFFFF"/>
        <w:suppressAutoHyphens/>
        <w:spacing w:after="0" w:line="240" w:lineRule="auto"/>
        <w:ind w:right="37"/>
        <w:jc w:val="both"/>
        <w:rPr>
          <w:rFonts w:ascii="Times New Roman" w:hAnsi="Times New Roman" w:cs="Times New Roman"/>
          <w:sz w:val="20"/>
          <w:szCs w:val="20"/>
        </w:rPr>
      </w:pPr>
      <w:r w:rsidRPr="00992666">
        <w:rPr>
          <w:rFonts w:ascii="Times New Roman" w:hAnsi="Times New Roman" w:cs="Times New Roman"/>
          <w:sz w:val="20"/>
          <w:szCs w:val="20"/>
        </w:rPr>
        <w:t xml:space="preserve">умовам та чинному законодавству щодо показників якості даного виду товару. </w:t>
      </w:r>
    </w:p>
    <w:p w:rsidR="004A04D9" w:rsidRPr="00992666" w:rsidRDefault="004A04D9" w:rsidP="004A04D9">
      <w:pPr>
        <w:shd w:val="clear" w:color="auto" w:fill="FFFFFF"/>
        <w:suppressAutoHyphens/>
        <w:spacing w:after="0" w:line="240" w:lineRule="auto"/>
        <w:ind w:right="37"/>
        <w:jc w:val="both"/>
        <w:rPr>
          <w:rFonts w:ascii="Times New Roman" w:hAnsi="Times New Roman" w:cs="Times New Roman"/>
          <w:sz w:val="20"/>
          <w:szCs w:val="20"/>
        </w:rPr>
      </w:pPr>
      <w:r w:rsidRPr="00992666">
        <w:rPr>
          <w:rFonts w:ascii="Times New Roman" w:hAnsi="Times New Roman" w:cs="Times New Roman"/>
          <w:sz w:val="24"/>
          <w:szCs w:val="24"/>
        </w:rPr>
        <w:t xml:space="preserve">             </w:t>
      </w:r>
      <w:r w:rsidRPr="00992666">
        <w:rPr>
          <w:rFonts w:ascii="Times New Roman" w:hAnsi="Times New Roman" w:cs="Times New Roman"/>
          <w:sz w:val="20"/>
          <w:szCs w:val="20"/>
        </w:rPr>
        <w:t xml:space="preserve">7) </w:t>
      </w:r>
      <w:r w:rsidRPr="00992666">
        <w:rPr>
          <w:rFonts w:ascii="Times New Roman" w:hAnsi="Times New Roman" w:cs="Times New Roman"/>
          <w:color w:val="121212"/>
          <w:sz w:val="20"/>
          <w:szCs w:val="20"/>
        </w:rPr>
        <w:t>Гарантійний лист щодо терміну гарантійного обслуговування.</w:t>
      </w:r>
    </w:p>
    <w:p w:rsidR="004A04D9" w:rsidRPr="00992666" w:rsidRDefault="004A04D9" w:rsidP="004A04D9">
      <w:pPr>
        <w:shd w:val="clear" w:color="auto" w:fill="FFFFFF"/>
        <w:suppressAutoHyphens/>
        <w:spacing w:after="0" w:line="240" w:lineRule="auto"/>
        <w:ind w:right="37"/>
        <w:jc w:val="both"/>
        <w:rPr>
          <w:rFonts w:ascii="Times New Roman" w:hAnsi="Times New Roman" w:cs="Times New Roman"/>
          <w:sz w:val="20"/>
          <w:szCs w:val="20"/>
        </w:rPr>
      </w:pPr>
      <w:r w:rsidRPr="00992666">
        <w:rPr>
          <w:rFonts w:ascii="Times New Roman" w:hAnsi="Times New Roman" w:cs="Times New Roman"/>
          <w:sz w:val="20"/>
          <w:szCs w:val="20"/>
        </w:rPr>
        <w:t xml:space="preserve">                8) </w:t>
      </w:r>
      <w:r w:rsidRPr="00992666">
        <w:rPr>
          <w:rFonts w:ascii="Times New Roman" w:hAnsi="Times New Roman" w:cs="Times New Roman"/>
          <w:iCs/>
          <w:sz w:val="20"/>
          <w:szCs w:val="20"/>
        </w:rPr>
        <w:t xml:space="preserve">В місцях, де технічна специфікація містить </w:t>
      </w:r>
      <w:r w:rsidRPr="00992666">
        <w:rPr>
          <w:rFonts w:ascii="Times New Roman" w:hAnsi="Times New Roman" w:cs="Times New Roman"/>
          <w:sz w:val="20"/>
          <w:szCs w:val="20"/>
          <w:shd w:val="clear" w:color="auto" w:fill="FFFFFF"/>
        </w:rPr>
        <w:t>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w:t>
      </w:r>
      <w:r w:rsidRPr="00992666">
        <w:rPr>
          <w:rFonts w:ascii="Times New Roman" w:hAnsi="Times New Roman" w:cs="Times New Roman"/>
          <w:sz w:val="20"/>
          <w:szCs w:val="20"/>
        </w:rPr>
        <w:t xml:space="preserve">, біля кожного такого посилання вважати вираз «або еквівалент». </w:t>
      </w:r>
      <w:r w:rsidRPr="00992666">
        <w:rPr>
          <w:rFonts w:ascii="Times New Roman" w:hAnsi="Times New Roman" w:cs="Times New Roman"/>
          <w:iCs/>
          <w:sz w:val="20"/>
          <w:szCs w:val="20"/>
        </w:rPr>
        <w:t xml:space="preserve">В місцях, де технічна пропозиція містить </w:t>
      </w:r>
      <w:r w:rsidRPr="00992666">
        <w:rPr>
          <w:rFonts w:ascii="Times New Roman" w:hAnsi="Times New Roman" w:cs="Times New Roman"/>
          <w:sz w:val="20"/>
          <w:szCs w:val="20"/>
          <w:shd w:val="clear" w:color="auto" w:fill="FFFFFF"/>
        </w:rPr>
        <w:t>посилання 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rsidR="004A04D9" w:rsidRPr="00992666" w:rsidRDefault="004A04D9" w:rsidP="004A04D9">
      <w:pPr>
        <w:suppressAutoHyphens/>
        <w:spacing w:after="0" w:line="240" w:lineRule="auto"/>
        <w:jc w:val="both"/>
        <w:rPr>
          <w:rFonts w:ascii="Times New Roman" w:hAnsi="Times New Roman" w:cs="Times New Roman"/>
          <w:sz w:val="20"/>
          <w:szCs w:val="20"/>
          <w:shd w:val="clear" w:color="auto" w:fill="FFFFFF"/>
        </w:rPr>
      </w:pPr>
      <w:r w:rsidRPr="00992666">
        <w:rPr>
          <w:rFonts w:ascii="Times New Roman" w:hAnsi="Times New Roman" w:cs="Times New Roman"/>
          <w:sz w:val="20"/>
          <w:szCs w:val="20"/>
        </w:rPr>
        <w:t xml:space="preserve">         Еквівалентом наданих товарів в розумінні даної документації є товари, які абсолютно співпадають з технічними характеристиками товарів, що є предметом закупівлі.</w:t>
      </w:r>
    </w:p>
    <w:p w:rsidR="004A04D9" w:rsidRPr="00992666" w:rsidRDefault="004A04D9" w:rsidP="004A04D9">
      <w:pPr>
        <w:suppressAutoHyphens/>
        <w:spacing w:after="0" w:line="240" w:lineRule="auto"/>
        <w:ind w:right="-24" w:firstLine="708"/>
        <w:jc w:val="both"/>
        <w:rPr>
          <w:rFonts w:ascii="Times New Roman" w:hAnsi="Times New Roman" w:cs="Times New Roman"/>
          <w:sz w:val="24"/>
          <w:szCs w:val="24"/>
        </w:rPr>
      </w:pPr>
    </w:p>
    <w:p w:rsidR="004A04D9" w:rsidRPr="00992666" w:rsidRDefault="004A04D9" w:rsidP="004A04D9">
      <w:pPr>
        <w:suppressAutoHyphens/>
        <w:spacing w:after="0" w:line="240" w:lineRule="auto"/>
        <w:ind w:firstLine="360"/>
        <w:jc w:val="center"/>
        <w:rPr>
          <w:rFonts w:ascii="Times New Roman" w:eastAsia="SimSun" w:hAnsi="Times New Roman" w:cs="Times New Roman"/>
          <w:b/>
          <w:bCs/>
          <w:sz w:val="24"/>
          <w:szCs w:val="24"/>
        </w:rPr>
      </w:pPr>
      <w:r w:rsidRPr="00992666">
        <w:rPr>
          <w:rFonts w:ascii="Times New Roman" w:eastAsia="SimSun" w:hAnsi="Times New Roman" w:cs="Times New Roman"/>
          <w:b/>
          <w:bCs/>
          <w:sz w:val="24"/>
          <w:szCs w:val="24"/>
        </w:rPr>
        <w:t>І. Специфікація на закупівлю</w:t>
      </w:r>
    </w:p>
    <w:p w:rsidR="004A04D9" w:rsidRPr="00992666" w:rsidRDefault="004A04D9" w:rsidP="004A04D9">
      <w:pPr>
        <w:suppressAutoHyphens/>
        <w:spacing w:after="0" w:line="240" w:lineRule="auto"/>
        <w:ind w:firstLine="360"/>
        <w:jc w:val="center"/>
        <w:rPr>
          <w:rFonts w:ascii="Times New Roman" w:eastAsia="SimSun" w:hAnsi="Times New Roman" w:cs="Times New Roman"/>
          <w:b/>
          <w:bCs/>
          <w:sz w:val="24"/>
          <w:szCs w:val="24"/>
        </w:rPr>
      </w:pPr>
    </w:p>
    <w:tbl>
      <w:tblPr>
        <w:tblStyle w:val="130"/>
        <w:tblW w:w="6719" w:type="dxa"/>
        <w:tblInd w:w="-289" w:type="dxa"/>
        <w:tblLook w:val="04A0" w:firstRow="1" w:lastRow="0" w:firstColumn="1" w:lastColumn="0" w:noHBand="0" w:noVBand="1"/>
      </w:tblPr>
      <w:tblGrid>
        <w:gridCol w:w="518"/>
        <w:gridCol w:w="1419"/>
        <w:gridCol w:w="2303"/>
        <w:gridCol w:w="1204"/>
        <w:gridCol w:w="1275"/>
      </w:tblGrid>
      <w:tr w:rsidR="004A04D9" w:rsidRPr="00992666" w:rsidTr="00C01983">
        <w:trPr>
          <w:trHeight w:val="866"/>
        </w:trPr>
        <w:tc>
          <w:tcPr>
            <w:tcW w:w="518" w:type="dxa"/>
            <w:tcBorders>
              <w:top w:val="single" w:sz="4" w:space="0" w:color="auto"/>
              <w:left w:val="single" w:sz="4" w:space="0" w:color="auto"/>
              <w:bottom w:val="single" w:sz="4" w:space="0" w:color="auto"/>
              <w:right w:val="single" w:sz="4" w:space="0" w:color="auto"/>
            </w:tcBorders>
            <w:vAlign w:val="center"/>
          </w:tcPr>
          <w:p w:rsidR="004A04D9" w:rsidRPr="00992666" w:rsidRDefault="004A04D9" w:rsidP="00C01983">
            <w:pPr>
              <w:widowControl w:val="0"/>
              <w:suppressAutoHyphens/>
              <w:jc w:val="center"/>
              <w:rPr>
                <w:rFonts w:ascii="Times New Roman" w:eastAsia="Times New Roman" w:hAnsi="Times New Roman"/>
                <w:b/>
                <w:kern w:val="2"/>
                <w:sz w:val="24"/>
                <w:szCs w:val="24"/>
                <w:lang w:eastAsia="zh-CN"/>
              </w:rPr>
            </w:pPr>
            <w:r w:rsidRPr="00992666">
              <w:rPr>
                <w:rFonts w:ascii="Times New Roman" w:eastAsia="Times New Roman" w:hAnsi="Times New Roman"/>
                <w:b/>
                <w:kern w:val="2"/>
                <w:sz w:val="24"/>
                <w:szCs w:val="24"/>
                <w:lang w:eastAsia="zh-CN"/>
              </w:rPr>
              <w:t>№ з/п</w:t>
            </w:r>
          </w:p>
        </w:tc>
        <w:tc>
          <w:tcPr>
            <w:tcW w:w="1419" w:type="dxa"/>
            <w:tcBorders>
              <w:top w:val="single" w:sz="4" w:space="0" w:color="auto"/>
              <w:left w:val="single" w:sz="4" w:space="0" w:color="auto"/>
              <w:bottom w:val="single" w:sz="4" w:space="0" w:color="auto"/>
              <w:right w:val="single" w:sz="4" w:space="0" w:color="auto"/>
            </w:tcBorders>
          </w:tcPr>
          <w:p w:rsidR="004A04D9" w:rsidRPr="00992666" w:rsidRDefault="004A04D9" w:rsidP="00C01983">
            <w:pPr>
              <w:widowControl w:val="0"/>
              <w:suppressAutoHyphens/>
              <w:jc w:val="center"/>
              <w:rPr>
                <w:rFonts w:ascii="Times New Roman" w:eastAsia="Times New Roman" w:hAnsi="Times New Roman"/>
                <w:b/>
                <w:bCs/>
                <w:color w:val="000000"/>
                <w:sz w:val="24"/>
                <w:szCs w:val="24"/>
                <w:lang w:val="ru-RU" w:eastAsia="zh-CN"/>
              </w:rPr>
            </w:pPr>
          </w:p>
          <w:p w:rsidR="004A04D9" w:rsidRPr="00992666" w:rsidRDefault="004A04D9" w:rsidP="00C01983">
            <w:pPr>
              <w:widowControl w:val="0"/>
              <w:suppressAutoHyphens/>
              <w:jc w:val="center"/>
              <w:rPr>
                <w:rFonts w:ascii="Times New Roman" w:eastAsia="Times New Roman" w:hAnsi="Times New Roman"/>
                <w:b/>
                <w:bCs/>
                <w:kern w:val="2"/>
                <w:sz w:val="24"/>
                <w:szCs w:val="24"/>
                <w:lang w:eastAsia="zh-CN"/>
              </w:rPr>
            </w:pPr>
            <w:r w:rsidRPr="00992666">
              <w:rPr>
                <w:rFonts w:ascii="Times New Roman" w:eastAsia="Times New Roman" w:hAnsi="Times New Roman"/>
                <w:b/>
                <w:bCs/>
                <w:color w:val="000000"/>
                <w:sz w:val="24"/>
                <w:szCs w:val="24"/>
                <w:lang w:val="ru-RU" w:eastAsia="zh-CN"/>
              </w:rPr>
              <w:t>Код ДК 021: 2015</w:t>
            </w:r>
          </w:p>
        </w:tc>
        <w:tc>
          <w:tcPr>
            <w:tcW w:w="2303" w:type="dxa"/>
            <w:tcBorders>
              <w:top w:val="single" w:sz="4" w:space="0" w:color="auto"/>
              <w:left w:val="single" w:sz="4" w:space="0" w:color="auto"/>
              <w:bottom w:val="single" w:sz="4" w:space="0" w:color="auto"/>
              <w:right w:val="single" w:sz="4" w:space="0" w:color="auto"/>
            </w:tcBorders>
            <w:vAlign w:val="center"/>
          </w:tcPr>
          <w:p w:rsidR="004A04D9" w:rsidRPr="00992666" w:rsidRDefault="004A04D9" w:rsidP="00C01983">
            <w:pPr>
              <w:widowControl w:val="0"/>
              <w:suppressAutoHyphens/>
              <w:jc w:val="center"/>
              <w:rPr>
                <w:rFonts w:ascii="Times New Roman" w:eastAsia="Times New Roman" w:hAnsi="Times New Roman"/>
                <w:b/>
                <w:bCs/>
                <w:color w:val="000000"/>
                <w:sz w:val="24"/>
                <w:szCs w:val="24"/>
                <w:lang w:val="ru-RU" w:eastAsia="zh-CN"/>
              </w:rPr>
            </w:pPr>
            <w:proofErr w:type="spellStart"/>
            <w:r w:rsidRPr="00992666">
              <w:rPr>
                <w:rFonts w:ascii="Times New Roman" w:eastAsia="Times New Roman" w:hAnsi="Times New Roman"/>
                <w:b/>
                <w:bCs/>
                <w:color w:val="000000"/>
                <w:sz w:val="24"/>
                <w:szCs w:val="24"/>
                <w:lang w:val="ru-RU" w:eastAsia="zh-CN"/>
              </w:rPr>
              <w:t>Найменування</w:t>
            </w:r>
            <w:proofErr w:type="spellEnd"/>
            <w:r w:rsidRPr="00992666">
              <w:rPr>
                <w:rFonts w:ascii="Times New Roman" w:eastAsia="Times New Roman" w:hAnsi="Times New Roman"/>
                <w:b/>
                <w:bCs/>
                <w:color w:val="000000"/>
                <w:sz w:val="24"/>
                <w:szCs w:val="24"/>
                <w:lang w:val="ru-RU" w:eastAsia="zh-CN"/>
              </w:rPr>
              <w:t xml:space="preserve"> предмету </w:t>
            </w:r>
            <w:proofErr w:type="spellStart"/>
            <w:r w:rsidRPr="00992666">
              <w:rPr>
                <w:rFonts w:ascii="Times New Roman" w:eastAsia="Times New Roman" w:hAnsi="Times New Roman"/>
                <w:b/>
                <w:bCs/>
                <w:color w:val="000000"/>
                <w:sz w:val="24"/>
                <w:szCs w:val="24"/>
                <w:lang w:val="ru-RU" w:eastAsia="zh-CN"/>
              </w:rPr>
              <w:t>закупівлі</w:t>
            </w:r>
            <w:proofErr w:type="spellEnd"/>
          </w:p>
          <w:p w:rsidR="004A04D9" w:rsidRPr="00992666" w:rsidRDefault="004A04D9" w:rsidP="00C01983">
            <w:pPr>
              <w:widowControl w:val="0"/>
              <w:suppressAutoHyphens/>
              <w:jc w:val="center"/>
              <w:rPr>
                <w:rFonts w:ascii="Times New Roman" w:eastAsia="Times New Roman" w:hAnsi="Times New Roman"/>
                <w:b/>
                <w:kern w:val="2"/>
                <w:sz w:val="24"/>
                <w:szCs w:val="24"/>
                <w:lang w:eastAsia="zh-CN"/>
              </w:rPr>
            </w:pPr>
          </w:p>
        </w:tc>
        <w:tc>
          <w:tcPr>
            <w:tcW w:w="1204" w:type="dxa"/>
            <w:tcBorders>
              <w:top w:val="single" w:sz="4" w:space="0" w:color="auto"/>
              <w:left w:val="single" w:sz="4" w:space="0" w:color="auto"/>
              <w:bottom w:val="single" w:sz="4" w:space="0" w:color="auto"/>
              <w:right w:val="single" w:sz="4" w:space="0" w:color="auto"/>
            </w:tcBorders>
            <w:vAlign w:val="center"/>
          </w:tcPr>
          <w:p w:rsidR="004A04D9" w:rsidRPr="00992666" w:rsidRDefault="004A04D9" w:rsidP="00C01983">
            <w:pPr>
              <w:widowControl w:val="0"/>
              <w:suppressAutoHyphens/>
              <w:jc w:val="center"/>
              <w:rPr>
                <w:rFonts w:ascii="Times New Roman" w:eastAsia="Times New Roman" w:hAnsi="Times New Roman"/>
                <w:b/>
                <w:kern w:val="2"/>
                <w:sz w:val="24"/>
                <w:szCs w:val="24"/>
                <w:lang w:eastAsia="zh-CN"/>
              </w:rPr>
            </w:pPr>
            <w:r w:rsidRPr="00992666">
              <w:rPr>
                <w:rFonts w:ascii="Times New Roman" w:eastAsia="Times New Roman" w:hAnsi="Times New Roman"/>
                <w:b/>
                <w:color w:val="000000"/>
                <w:kern w:val="2"/>
                <w:sz w:val="24"/>
                <w:szCs w:val="24"/>
                <w:lang w:eastAsia="zh-CN"/>
              </w:rPr>
              <w:t>Одиниця виміру</w:t>
            </w:r>
          </w:p>
        </w:tc>
        <w:tc>
          <w:tcPr>
            <w:tcW w:w="1275" w:type="dxa"/>
            <w:tcBorders>
              <w:top w:val="single" w:sz="4" w:space="0" w:color="auto"/>
              <w:left w:val="single" w:sz="4" w:space="0" w:color="auto"/>
              <w:bottom w:val="single" w:sz="4" w:space="0" w:color="auto"/>
              <w:right w:val="single" w:sz="4" w:space="0" w:color="auto"/>
            </w:tcBorders>
            <w:vAlign w:val="center"/>
          </w:tcPr>
          <w:p w:rsidR="004A04D9" w:rsidRPr="00992666" w:rsidRDefault="004A04D9" w:rsidP="00C01983">
            <w:pPr>
              <w:widowControl w:val="0"/>
              <w:suppressAutoHyphens/>
              <w:jc w:val="center"/>
              <w:rPr>
                <w:rFonts w:ascii="Times New Roman" w:eastAsia="Times New Roman" w:hAnsi="Times New Roman"/>
                <w:b/>
                <w:kern w:val="2"/>
                <w:sz w:val="24"/>
                <w:szCs w:val="24"/>
                <w:lang w:eastAsia="zh-CN"/>
              </w:rPr>
            </w:pPr>
            <w:r w:rsidRPr="00992666">
              <w:rPr>
                <w:rFonts w:ascii="Times New Roman" w:eastAsia="Times New Roman" w:hAnsi="Times New Roman"/>
                <w:b/>
                <w:kern w:val="2"/>
                <w:sz w:val="24"/>
                <w:szCs w:val="24"/>
                <w:lang w:eastAsia="zh-CN"/>
              </w:rPr>
              <w:t>Кількість</w:t>
            </w:r>
          </w:p>
        </w:tc>
      </w:tr>
      <w:tr w:rsidR="004A04D9" w:rsidRPr="00992666" w:rsidTr="00C01983">
        <w:trPr>
          <w:trHeight w:val="60"/>
        </w:trPr>
        <w:tc>
          <w:tcPr>
            <w:tcW w:w="518" w:type="dxa"/>
          </w:tcPr>
          <w:p w:rsidR="004A04D9" w:rsidRPr="00992666" w:rsidRDefault="004A04D9" w:rsidP="00C01983">
            <w:pPr>
              <w:suppressAutoHyphens/>
              <w:jc w:val="center"/>
              <w:rPr>
                <w:rFonts w:ascii="Times New Roman" w:eastAsia="Times New Roman" w:hAnsi="Times New Roman"/>
                <w:sz w:val="24"/>
                <w:szCs w:val="24"/>
                <w:lang w:eastAsia="zh-CN"/>
              </w:rPr>
            </w:pPr>
            <w:r w:rsidRPr="00992666">
              <w:rPr>
                <w:rFonts w:ascii="Times New Roman" w:eastAsia="Times New Roman" w:hAnsi="Times New Roman"/>
                <w:sz w:val="24"/>
                <w:szCs w:val="24"/>
                <w:lang w:eastAsia="zh-CN"/>
              </w:rPr>
              <w:t>1.</w:t>
            </w:r>
          </w:p>
        </w:tc>
        <w:tc>
          <w:tcPr>
            <w:tcW w:w="1419" w:type="dxa"/>
          </w:tcPr>
          <w:p w:rsidR="004A04D9" w:rsidRPr="00992666" w:rsidRDefault="004A04D9" w:rsidP="00C01983">
            <w:pPr>
              <w:widowControl w:val="0"/>
              <w:suppressAutoHyphens/>
              <w:jc w:val="center"/>
              <w:rPr>
                <w:rFonts w:ascii="Times New Roman" w:eastAsia="Times New Roman" w:hAnsi="Times New Roman"/>
                <w:b/>
                <w:bCs/>
                <w:i/>
                <w:sz w:val="24"/>
                <w:szCs w:val="24"/>
                <w:lang w:val="ru-RU" w:eastAsia="zh-CN"/>
              </w:rPr>
            </w:pPr>
            <w:r w:rsidRPr="00992666">
              <w:rPr>
                <w:rFonts w:ascii="Times New Roman" w:eastAsia="Times New Roman" w:hAnsi="Times New Roman"/>
                <w:b/>
                <w:bCs/>
                <w:i/>
                <w:sz w:val="24"/>
                <w:szCs w:val="24"/>
                <w:lang w:eastAsia="zh-CN"/>
              </w:rPr>
              <w:t xml:space="preserve">39143121-0 - </w:t>
            </w:r>
            <w:r w:rsidRPr="00992666">
              <w:rPr>
                <w:rFonts w:ascii="Times New Roman" w:eastAsia="Times New Roman" w:hAnsi="Times New Roman"/>
                <w:bCs/>
                <w:i/>
                <w:sz w:val="24"/>
                <w:szCs w:val="24"/>
                <w:lang w:eastAsia="zh-CN"/>
              </w:rPr>
              <w:t>Гардеробні шафи</w:t>
            </w:r>
          </w:p>
        </w:tc>
        <w:tc>
          <w:tcPr>
            <w:tcW w:w="2303" w:type="dxa"/>
          </w:tcPr>
          <w:p w:rsidR="004A04D9" w:rsidRPr="00992666" w:rsidRDefault="004A04D9" w:rsidP="00C01983">
            <w:pPr>
              <w:widowControl w:val="0"/>
              <w:suppressAutoHyphens/>
              <w:jc w:val="center"/>
              <w:rPr>
                <w:rFonts w:ascii="Times New Roman" w:eastAsia="Times New Roman" w:hAnsi="Times New Roman"/>
                <w:b/>
                <w:sz w:val="24"/>
                <w:szCs w:val="24"/>
                <w:lang w:eastAsia="zh-CN"/>
              </w:rPr>
            </w:pPr>
            <w:r w:rsidRPr="00992666">
              <w:rPr>
                <w:rFonts w:ascii="Times New Roman" w:eastAsia="Times New Roman" w:hAnsi="Times New Roman"/>
                <w:b/>
                <w:sz w:val="24"/>
                <w:szCs w:val="24"/>
                <w:lang w:eastAsia="zh-CN"/>
              </w:rPr>
              <w:t>Шафа для одягу 120*245*55</w:t>
            </w:r>
          </w:p>
          <w:p w:rsidR="004A04D9" w:rsidRPr="00992666" w:rsidRDefault="004A04D9" w:rsidP="00C01983">
            <w:pPr>
              <w:widowControl w:val="0"/>
              <w:suppressAutoHyphens/>
              <w:jc w:val="center"/>
              <w:rPr>
                <w:rFonts w:ascii="Times New Roman" w:eastAsia="Times New Roman" w:hAnsi="Times New Roman"/>
                <w:b/>
                <w:sz w:val="24"/>
                <w:szCs w:val="24"/>
                <w:lang w:eastAsia="zh-CN"/>
              </w:rPr>
            </w:pPr>
            <w:r w:rsidRPr="00992666">
              <w:rPr>
                <w:rFonts w:ascii="Times New Roman" w:eastAsia="Times New Roman" w:hAnsi="Times New Roman"/>
                <w:b/>
                <w:sz w:val="24"/>
                <w:szCs w:val="24"/>
                <w:lang w:eastAsia="zh-CN"/>
              </w:rPr>
              <w:t>3-х дверна з поличками</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 xml:space="preserve">Каркас: </w:t>
            </w:r>
            <w:r w:rsidRPr="00992666">
              <w:rPr>
                <w:rFonts w:ascii="Times New Roman" w:eastAsia="Times New Roman" w:hAnsi="Times New Roman"/>
                <w:sz w:val="24"/>
                <w:szCs w:val="24"/>
                <w:lang w:eastAsia="zh-CN"/>
              </w:rPr>
              <w:t>ЛДПС горіх лісовий</w:t>
            </w:r>
          </w:p>
          <w:p w:rsidR="004A04D9" w:rsidRPr="00992666" w:rsidRDefault="004A04D9" w:rsidP="00C01983">
            <w:pPr>
              <w:widowControl w:val="0"/>
              <w:suppressAutoHyphens/>
              <w:rPr>
                <w:rFonts w:ascii="Times New Roman" w:eastAsia="Times New Roman" w:hAnsi="Times New Roman"/>
                <w:b/>
                <w:sz w:val="24"/>
                <w:szCs w:val="24"/>
                <w:lang w:eastAsia="zh-CN"/>
              </w:rPr>
            </w:pPr>
            <w:r w:rsidRPr="00992666">
              <w:rPr>
                <w:rFonts w:ascii="Times New Roman" w:eastAsia="Times New Roman" w:hAnsi="Times New Roman"/>
                <w:b/>
                <w:sz w:val="24"/>
                <w:szCs w:val="24"/>
                <w:lang w:eastAsia="zh-CN"/>
              </w:rPr>
              <w:t xml:space="preserve">Товщина каркасу: </w:t>
            </w:r>
            <w:r w:rsidRPr="00992666">
              <w:rPr>
                <w:rFonts w:ascii="Times New Roman" w:eastAsia="Times New Roman" w:hAnsi="Times New Roman"/>
                <w:sz w:val="24"/>
                <w:szCs w:val="24"/>
                <w:lang w:eastAsia="zh-CN"/>
              </w:rPr>
              <w:t>16 мм;</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Двері</w:t>
            </w:r>
            <w:r w:rsidRPr="00992666">
              <w:rPr>
                <w:rFonts w:ascii="Times New Roman" w:eastAsia="Times New Roman" w:hAnsi="Times New Roman"/>
                <w:sz w:val="24"/>
                <w:szCs w:val="24"/>
                <w:lang w:eastAsia="zh-CN"/>
              </w:rPr>
              <w:t>: з металевими ручками та замком;</w:t>
            </w:r>
          </w:p>
          <w:p w:rsidR="004A04D9" w:rsidRPr="00992666" w:rsidRDefault="004A04D9" w:rsidP="00C01983">
            <w:pPr>
              <w:widowControl w:val="0"/>
              <w:suppressAutoHyphens/>
              <w:rPr>
                <w:rFonts w:ascii="Times New Roman" w:eastAsia="Times New Roman" w:hAnsi="Times New Roman"/>
                <w:sz w:val="24"/>
                <w:szCs w:val="24"/>
                <w:lang w:eastAsia="zh-CN"/>
              </w:rPr>
            </w:pPr>
          </w:p>
        </w:tc>
        <w:tc>
          <w:tcPr>
            <w:tcW w:w="1204" w:type="dxa"/>
          </w:tcPr>
          <w:p w:rsidR="004A04D9" w:rsidRPr="00992666" w:rsidRDefault="004A04D9" w:rsidP="00C01983">
            <w:pPr>
              <w:suppressAutoHyphens/>
              <w:jc w:val="center"/>
              <w:rPr>
                <w:rFonts w:ascii="Times New Roman" w:eastAsia="Times New Roman" w:hAnsi="Times New Roman"/>
                <w:sz w:val="24"/>
                <w:szCs w:val="24"/>
                <w:lang w:eastAsia="zh-CN"/>
              </w:rPr>
            </w:pPr>
            <w:proofErr w:type="spellStart"/>
            <w:r w:rsidRPr="00992666">
              <w:rPr>
                <w:rFonts w:ascii="Times New Roman" w:eastAsia="Times New Roman" w:hAnsi="Times New Roman"/>
                <w:sz w:val="24"/>
                <w:szCs w:val="24"/>
                <w:lang w:eastAsia="zh-CN"/>
              </w:rPr>
              <w:t>шт</w:t>
            </w:r>
            <w:proofErr w:type="spellEnd"/>
          </w:p>
        </w:tc>
        <w:tc>
          <w:tcPr>
            <w:tcW w:w="1275" w:type="dxa"/>
          </w:tcPr>
          <w:p w:rsidR="004A04D9" w:rsidRPr="00992666" w:rsidRDefault="004A04D9" w:rsidP="00C01983">
            <w:pPr>
              <w:suppressAutoHyphens/>
              <w:jc w:val="center"/>
              <w:rPr>
                <w:rFonts w:ascii="Times New Roman" w:eastAsia="Times New Roman" w:hAnsi="Times New Roman"/>
                <w:sz w:val="24"/>
                <w:szCs w:val="24"/>
                <w:lang w:eastAsia="zh-CN"/>
              </w:rPr>
            </w:pPr>
            <w:r w:rsidRPr="00992666">
              <w:rPr>
                <w:rFonts w:ascii="Times New Roman" w:eastAsia="Times New Roman" w:hAnsi="Times New Roman"/>
                <w:sz w:val="24"/>
                <w:szCs w:val="24"/>
                <w:lang w:eastAsia="zh-CN"/>
              </w:rPr>
              <w:t>10</w:t>
            </w:r>
          </w:p>
        </w:tc>
      </w:tr>
      <w:tr w:rsidR="004A04D9" w:rsidRPr="00992666" w:rsidTr="00C01983">
        <w:trPr>
          <w:trHeight w:val="70"/>
        </w:trPr>
        <w:tc>
          <w:tcPr>
            <w:tcW w:w="518" w:type="dxa"/>
          </w:tcPr>
          <w:p w:rsidR="004A04D9" w:rsidRPr="00992666" w:rsidRDefault="004A04D9" w:rsidP="00C01983">
            <w:pPr>
              <w:suppressAutoHyphens/>
              <w:jc w:val="center"/>
              <w:rPr>
                <w:rFonts w:ascii="Times New Roman" w:eastAsia="Times New Roman" w:hAnsi="Times New Roman"/>
                <w:sz w:val="24"/>
                <w:szCs w:val="24"/>
                <w:lang w:eastAsia="zh-CN"/>
              </w:rPr>
            </w:pPr>
            <w:r w:rsidRPr="00992666">
              <w:rPr>
                <w:rFonts w:ascii="Times New Roman" w:eastAsia="Times New Roman" w:hAnsi="Times New Roman"/>
                <w:sz w:val="24"/>
                <w:szCs w:val="24"/>
                <w:lang w:eastAsia="zh-CN"/>
              </w:rPr>
              <w:t>2.</w:t>
            </w:r>
          </w:p>
        </w:tc>
        <w:tc>
          <w:tcPr>
            <w:tcW w:w="1419" w:type="dxa"/>
          </w:tcPr>
          <w:p w:rsidR="004A04D9" w:rsidRPr="00992666" w:rsidRDefault="004A04D9" w:rsidP="00C01983">
            <w:pPr>
              <w:widowControl w:val="0"/>
              <w:suppressAutoHyphens/>
              <w:jc w:val="center"/>
              <w:rPr>
                <w:rFonts w:ascii="Times New Roman" w:eastAsia="Times New Roman" w:hAnsi="Times New Roman"/>
                <w:b/>
                <w:bCs/>
                <w:i/>
                <w:sz w:val="24"/>
                <w:szCs w:val="24"/>
                <w:lang w:val="ru-RU" w:eastAsia="zh-CN"/>
              </w:rPr>
            </w:pPr>
            <w:r w:rsidRPr="00992666">
              <w:rPr>
                <w:rFonts w:ascii="Times New Roman" w:eastAsia="Times New Roman" w:hAnsi="Times New Roman"/>
                <w:b/>
                <w:bCs/>
                <w:i/>
                <w:sz w:val="24"/>
                <w:szCs w:val="24"/>
                <w:lang w:eastAsia="zh-CN"/>
              </w:rPr>
              <w:t xml:space="preserve">39143122-7 - </w:t>
            </w:r>
            <w:r w:rsidRPr="00992666">
              <w:rPr>
                <w:rFonts w:ascii="Times New Roman" w:eastAsia="Times New Roman" w:hAnsi="Times New Roman"/>
                <w:bCs/>
                <w:i/>
                <w:sz w:val="24"/>
                <w:szCs w:val="24"/>
                <w:lang w:eastAsia="zh-CN"/>
              </w:rPr>
              <w:t>Комоди</w:t>
            </w:r>
          </w:p>
        </w:tc>
        <w:tc>
          <w:tcPr>
            <w:tcW w:w="2303" w:type="dxa"/>
          </w:tcPr>
          <w:p w:rsidR="004A04D9" w:rsidRPr="00992666" w:rsidRDefault="004A04D9" w:rsidP="00C01983">
            <w:pPr>
              <w:widowControl w:val="0"/>
              <w:suppressAutoHyphens/>
              <w:jc w:val="center"/>
              <w:rPr>
                <w:rFonts w:ascii="Times New Roman" w:eastAsia="Times New Roman" w:hAnsi="Times New Roman"/>
                <w:b/>
                <w:sz w:val="24"/>
                <w:szCs w:val="24"/>
                <w:lang w:eastAsia="zh-CN"/>
              </w:rPr>
            </w:pPr>
            <w:r w:rsidRPr="00992666">
              <w:rPr>
                <w:rFonts w:ascii="Times New Roman" w:eastAsia="Times New Roman" w:hAnsi="Times New Roman"/>
                <w:b/>
                <w:sz w:val="24"/>
                <w:szCs w:val="24"/>
                <w:lang w:eastAsia="zh-CN"/>
              </w:rPr>
              <w:t>Комод 990*450*1200</w:t>
            </w:r>
          </w:p>
          <w:p w:rsidR="004A04D9" w:rsidRPr="00992666" w:rsidRDefault="004A04D9" w:rsidP="00C01983">
            <w:pPr>
              <w:widowControl w:val="0"/>
              <w:suppressAutoHyphens/>
              <w:jc w:val="center"/>
              <w:rPr>
                <w:rFonts w:ascii="Times New Roman" w:eastAsia="Times New Roman" w:hAnsi="Times New Roman"/>
                <w:b/>
                <w:sz w:val="24"/>
                <w:szCs w:val="24"/>
                <w:lang w:eastAsia="zh-CN"/>
              </w:rPr>
            </w:pP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Каркас:</w:t>
            </w:r>
            <w:r w:rsidRPr="00992666">
              <w:rPr>
                <w:rFonts w:ascii="Times New Roman" w:eastAsia="Times New Roman" w:hAnsi="Times New Roman"/>
                <w:sz w:val="24"/>
                <w:szCs w:val="24"/>
                <w:lang w:eastAsia="zh-CN"/>
              </w:rPr>
              <w:t xml:space="preserve"> ЛДСП горіх лісовий;</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Товщина каркасу:</w:t>
            </w:r>
            <w:r w:rsidRPr="00992666">
              <w:rPr>
                <w:rFonts w:ascii="Times New Roman" w:eastAsia="Times New Roman" w:hAnsi="Times New Roman"/>
                <w:sz w:val="24"/>
                <w:szCs w:val="24"/>
                <w:lang w:eastAsia="zh-CN"/>
              </w:rPr>
              <w:t xml:space="preserve"> 16 мм;</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Двері</w:t>
            </w:r>
            <w:r w:rsidRPr="00992666">
              <w:rPr>
                <w:rFonts w:ascii="Times New Roman" w:eastAsia="Times New Roman" w:hAnsi="Times New Roman"/>
                <w:sz w:val="24"/>
                <w:szCs w:val="24"/>
                <w:lang w:eastAsia="zh-CN"/>
              </w:rPr>
              <w:t>: з металевими ручками та замком;</w:t>
            </w:r>
          </w:p>
          <w:p w:rsidR="004A04D9" w:rsidRPr="00992666" w:rsidRDefault="004A04D9" w:rsidP="00C01983">
            <w:pPr>
              <w:widowControl w:val="0"/>
              <w:suppressAutoHyphens/>
              <w:rPr>
                <w:rFonts w:ascii="Times New Roman" w:eastAsia="Times New Roman" w:hAnsi="Times New Roman"/>
                <w:sz w:val="24"/>
                <w:szCs w:val="24"/>
                <w:lang w:eastAsia="zh-CN"/>
              </w:rPr>
            </w:pP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Напрямні</w:t>
            </w:r>
            <w:r w:rsidRPr="00992666">
              <w:rPr>
                <w:rFonts w:ascii="Times New Roman" w:eastAsia="Times New Roman" w:hAnsi="Times New Roman"/>
                <w:sz w:val="24"/>
                <w:szCs w:val="24"/>
                <w:lang w:eastAsia="zh-CN"/>
              </w:rPr>
              <w:t xml:space="preserve">: повного </w:t>
            </w:r>
            <w:proofErr w:type="spellStart"/>
            <w:r w:rsidRPr="00992666">
              <w:rPr>
                <w:rFonts w:ascii="Times New Roman" w:eastAsia="Times New Roman" w:hAnsi="Times New Roman"/>
                <w:sz w:val="24"/>
                <w:szCs w:val="24"/>
                <w:lang w:eastAsia="zh-CN"/>
              </w:rPr>
              <w:t>висуву</w:t>
            </w:r>
            <w:proofErr w:type="spellEnd"/>
            <w:r w:rsidRPr="00992666">
              <w:rPr>
                <w:rFonts w:ascii="Times New Roman" w:eastAsia="Times New Roman" w:hAnsi="Times New Roman"/>
                <w:sz w:val="24"/>
                <w:szCs w:val="24"/>
                <w:lang w:eastAsia="zh-CN"/>
              </w:rPr>
              <w:t>;</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Кількість висувних шухляд:</w:t>
            </w:r>
            <w:r w:rsidRPr="00992666">
              <w:rPr>
                <w:rFonts w:ascii="Times New Roman" w:eastAsia="Times New Roman" w:hAnsi="Times New Roman"/>
                <w:sz w:val="24"/>
                <w:szCs w:val="24"/>
                <w:lang w:eastAsia="zh-CN"/>
              </w:rPr>
              <w:t xml:space="preserve"> 4;</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Кількість дверей:</w:t>
            </w:r>
            <w:r w:rsidRPr="00992666">
              <w:rPr>
                <w:rFonts w:ascii="Times New Roman" w:eastAsia="Times New Roman" w:hAnsi="Times New Roman"/>
                <w:sz w:val="24"/>
                <w:szCs w:val="24"/>
                <w:lang w:eastAsia="zh-CN"/>
              </w:rPr>
              <w:t xml:space="preserve"> 2;</w:t>
            </w:r>
          </w:p>
          <w:p w:rsidR="004A04D9" w:rsidRPr="00992666" w:rsidRDefault="004A04D9" w:rsidP="00C01983">
            <w:pPr>
              <w:widowControl w:val="0"/>
              <w:suppressAutoHyphens/>
              <w:rPr>
                <w:rFonts w:ascii="Times New Roman" w:eastAsia="Times New Roman" w:hAnsi="Times New Roman"/>
                <w:b/>
                <w:sz w:val="20"/>
                <w:szCs w:val="24"/>
                <w:lang w:eastAsia="zh-CN"/>
              </w:rPr>
            </w:pPr>
            <w:r w:rsidRPr="00992666">
              <w:rPr>
                <w:rFonts w:ascii="Times New Roman" w:eastAsia="Times New Roman" w:hAnsi="Times New Roman"/>
                <w:b/>
                <w:sz w:val="24"/>
                <w:szCs w:val="24"/>
                <w:lang w:eastAsia="zh-CN"/>
              </w:rPr>
              <w:t>Кількість полиць за дверима:</w:t>
            </w:r>
            <w:r w:rsidRPr="00992666">
              <w:rPr>
                <w:rFonts w:ascii="Times New Roman" w:eastAsia="Times New Roman" w:hAnsi="Times New Roman"/>
                <w:sz w:val="24"/>
                <w:szCs w:val="24"/>
                <w:lang w:eastAsia="zh-CN"/>
              </w:rPr>
              <w:t xml:space="preserve"> 2</w:t>
            </w:r>
          </w:p>
          <w:p w:rsidR="004A04D9" w:rsidRPr="00992666" w:rsidRDefault="004A04D9" w:rsidP="00C01983">
            <w:pPr>
              <w:widowControl w:val="0"/>
              <w:suppressAutoHyphens/>
              <w:rPr>
                <w:rFonts w:ascii="Times New Roman" w:eastAsia="Times New Roman" w:hAnsi="Times New Roman"/>
                <w:b/>
                <w:sz w:val="20"/>
                <w:szCs w:val="24"/>
                <w:lang w:eastAsia="zh-CN"/>
              </w:rPr>
            </w:pPr>
          </w:p>
        </w:tc>
        <w:tc>
          <w:tcPr>
            <w:tcW w:w="1204" w:type="dxa"/>
          </w:tcPr>
          <w:p w:rsidR="004A04D9" w:rsidRPr="00992666" w:rsidRDefault="004A04D9" w:rsidP="00C01983">
            <w:pPr>
              <w:suppressAutoHyphens/>
              <w:jc w:val="center"/>
              <w:rPr>
                <w:rFonts w:ascii="Times New Roman" w:eastAsia="Times New Roman" w:hAnsi="Times New Roman"/>
                <w:sz w:val="24"/>
                <w:szCs w:val="24"/>
                <w:lang w:eastAsia="zh-CN"/>
              </w:rPr>
            </w:pPr>
            <w:proofErr w:type="spellStart"/>
            <w:r w:rsidRPr="00992666">
              <w:rPr>
                <w:rFonts w:ascii="Times New Roman" w:eastAsia="Times New Roman" w:hAnsi="Times New Roman"/>
                <w:sz w:val="24"/>
                <w:szCs w:val="24"/>
                <w:lang w:eastAsia="zh-CN"/>
              </w:rPr>
              <w:t>шт</w:t>
            </w:r>
            <w:proofErr w:type="spellEnd"/>
          </w:p>
        </w:tc>
        <w:tc>
          <w:tcPr>
            <w:tcW w:w="1275" w:type="dxa"/>
          </w:tcPr>
          <w:p w:rsidR="004A04D9" w:rsidRPr="00992666" w:rsidRDefault="004A04D9" w:rsidP="00C01983">
            <w:pPr>
              <w:suppressAutoHyphens/>
              <w:jc w:val="center"/>
              <w:rPr>
                <w:rFonts w:ascii="Times New Roman" w:eastAsia="Times New Roman" w:hAnsi="Times New Roman"/>
                <w:sz w:val="24"/>
                <w:szCs w:val="24"/>
                <w:lang w:eastAsia="zh-CN"/>
              </w:rPr>
            </w:pPr>
            <w:r w:rsidRPr="00992666">
              <w:rPr>
                <w:rFonts w:ascii="Times New Roman" w:eastAsia="Times New Roman" w:hAnsi="Times New Roman"/>
                <w:sz w:val="24"/>
                <w:szCs w:val="24"/>
                <w:lang w:eastAsia="zh-CN"/>
              </w:rPr>
              <w:t>6</w:t>
            </w:r>
          </w:p>
        </w:tc>
      </w:tr>
      <w:tr w:rsidR="004A04D9" w:rsidRPr="00992666" w:rsidTr="00C01983">
        <w:trPr>
          <w:trHeight w:val="70"/>
        </w:trPr>
        <w:tc>
          <w:tcPr>
            <w:tcW w:w="518" w:type="dxa"/>
          </w:tcPr>
          <w:p w:rsidR="004A04D9" w:rsidRPr="00992666" w:rsidRDefault="004A04D9" w:rsidP="00C01983">
            <w:pPr>
              <w:suppressAutoHyphens/>
              <w:jc w:val="center"/>
              <w:rPr>
                <w:rFonts w:ascii="Times New Roman" w:eastAsia="Times New Roman" w:hAnsi="Times New Roman"/>
                <w:sz w:val="24"/>
                <w:szCs w:val="24"/>
                <w:lang w:eastAsia="zh-CN"/>
              </w:rPr>
            </w:pPr>
            <w:r w:rsidRPr="00992666">
              <w:rPr>
                <w:rFonts w:ascii="Times New Roman" w:eastAsia="Times New Roman" w:hAnsi="Times New Roman"/>
                <w:sz w:val="24"/>
                <w:szCs w:val="24"/>
                <w:lang w:eastAsia="zh-CN"/>
              </w:rPr>
              <w:t>3.</w:t>
            </w:r>
          </w:p>
        </w:tc>
        <w:tc>
          <w:tcPr>
            <w:tcW w:w="1419" w:type="dxa"/>
          </w:tcPr>
          <w:p w:rsidR="004A04D9" w:rsidRPr="00992666" w:rsidRDefault="004A04D9" w:rsidP="00C01983">
            <w:pPr>
              <w:widowControl w:val="0"/>
              <w:suppressAutoHyphens/>
              <w:jc w:val="center"/>
              <w:rPr>
                <w:rFonts w:ascii="Times New Roman" w:eastAsia="Times New Roman" w:hAnsi="Times New Roman"/>
                <w:b/>
                <w:bCs/>
                <w:i/>
                <w:sz w:val="24"/>
                <w:szCs w:val="24"/>
                <w:lang w:val="ru-RU" w:eastAsia="zh-CN"/>
              </w:rPr>
            </w:pPr>
            <w:r w:rsidRPr="00992666">
              <w:rPr>
                <w:rFonts w:ascii="Times New Roman" w:eastAsia="Times New Roman" w:hAnsi="Times New Roman"/>
                <w:b/>
                <w:bCs/>
                <w:i/>
                <w:sz w:val="24"/>
                <w:szCs w:val="24"/>
                <w:lang w:eastAsia="zh-CN"/>
              </w:rPr>
              <w:t xml:space="preserve">39143123-4 - </w:t>
            </w:r>
            <w:r w:rsidRPr="00992666">
              <w:rPr>
                <w:rFonts w:ascii="Times New Roman" w:eastAsia="Times New Roman" w:hAnsi="Times New Roman"/>
                <w:i/>
                <w:color w:val="000000"/>
                <w:sz w:val="24"/>
                <w:szCs w:val="24"/>
                <w:lang w:eastAsia="zh-CN"/>
              </w:rPr>
              <w:t>Нічні столики</w:t>
            </w:r>
            <w:r w:rsidRPr="00992666">
              <w:rPr>
                <w:rFonts w:ascii="Segoe UI" w:eastAsia="Times New Roman" w:hAnsi="Segoe UI" w:cs="Segoe UI"/>
                <w:color w:val="000000"/>
                <w:sz w:val="25"/>
                <w:szCs w:val="25"/>
                <w:lang w:eastAsia="zh-CN"/>
              </w:rPr>
              <w:t> </w:t>
            </w:r>
            <w:hyperlink r:id="rId5" w:history="1">
              <w:r w:rsidRPr="00992666">
                <w:rPr>
                  <w:rFonts w:ascii="Segoe UI" w:eastAsia="Times New Roman" w:hAnsi="Segoe UI" w:cs="Segoe UI"/>
                  <w:color w:val="FFFFFF"/>
                  <w:sz w:val="2"/>
                  <w:szCs w:val="2"/>
                  <w:u w:val="single"/>
                  <w:lang w:eastAsia="zh-CN"/>
                </w:rPr>
                <w:t xml:space="preserve">Тут https://dk21.dovidnyk.info/index.php про </w:t>
              </w:r>
              <w:r w:rsidRPr="00992666">
                <w:rPr>
                  <w:rFonts w:ascii="Cambria Math" w:eastAsia="Times New Roman" w:hAnsi="Cambria Math" w:cs="Cambria Math"/>
                  <w:color w:val="FFFFFF"/>
                  <w:sz w:val="2"/>
                  <w:szCs w:val="2"/>
                  <w:u w:val="single"/>
                  <w:lang w:eastAsia="zh-CN"/>
                </w:rPr>
                <w:t>ℹ</w:t>
              </w:r>
              <w:r w:rsidRPr="00992666">
                <w:rPr>
                  <w:rFonts w:ascii="Segoe UI" w:eastAsia="Times New Roman" w:hAnsi="Segoe UI" w:cs="Segoe UI"/>
                  <w:color w:val="FFFFFF"/>
                  <w:sz w:val="2"/>
                  <w:szCs w:val="2"/>
                  <w:u w:val="single"/>
                  <w:lang w:eastAsia="zh-CN"/>
                </w:rPr>
                <w:t xml:space="preserve"> ДК 021:2015 </w:t>
              </w:r>
              <w:r w:rsidRPr="00992666">
                <w:rPr>
                  <w:rFonts w:ascii="Cambria Math" w:eastAsia="Times New Roman" w:hAnsi="Cambria Math" w:cs="Cambria Math"/>
                  <w:color w:val="FFFFFF"/>
                  <w:sz w:val="2"/>
                  <w:szCs w:val="2"/>
                  <w:u w:val="single"/>
                  <w:lang w:eastAsia="zh-CN"/>
                </w:rPr>
                <w:t>ℹ</w:t>
              </w:r>
            </w:hyperlink>
          </w:p>
        </w:tc>
        <w:tc>
          <w:tcPr>
            <w:tcW w:w="2303" w:type="dxa"/>
          </w:tcPr>
          <w:p w:rsidR="004A04D9" w:rsidRPr="00992666" w:rsidRDefault="004A04D9" w:rsidP="00C01983">
            <w:pPr>
              <w:widowControl w:val="0"/>
              <w:suppressAutoHyphens/>
              <w:jc w:val="center"/>
              <w:rPr>
                <w:rFonts w:ascii="Times New Roman" w:eastAsia="Times New Roman" w:hAnsi="Times New Roman"/>
                <w:b/>
                <w:sz w:val="24"/>
                <w:szCs w:val="24"/>
                <w:lang w:eastAsia="zh-CN"/>
              </w:rPr>
            </w:pPr>
            <w:r w:rsidRPr="00992666">
              <w:rPr>
                <w:rFonts w:ascii="Times New Roman" w:eastAsia="Times New Roman" w:hAnsi="Times New Roman"/>
                <w:b/>
                <w:sz w:val="24"/>
                <w:szCs w:val="24"/>
                <w:lang w:eastAsia="zh-CN"/>
              </w:rPr>
              <w:t xml:space="preserve">Тумба </w:t>
            </w:r>
            <w:proofErr w:type="spellStart"/>
            <w:r w:rsidRPr="00992666">
              <w:rPr>
                <w:rFonts w:ascii="Times New Roman" w:eastAsia="Times New Roman" w:hAnsi="Times New Roman"/>
                <w:b/>
                <w:sz w:val="24"/>
                <w:szCs w:val="24"/>
                <w:lang w:eastAsia="zh-CN"/>
              </w:rPr>
              <w:t>приліжкова</w:t>
            </w:r>
            <w:proofErr w:type="spellEnd"/>
            <w:r w:rsidRPr="00992666">
              <w:rPr>
                <w:rFonts w:ascii="Times New Roman" w:eastAsia="Times New Roman" w:hAnsi="Times New Roman"/>
                <w:b/>
                <w:sz w:val="24"/>
                <w:szCs w:val="24"/>
                <w:lang w:eastAsia="zh-CN"/>
              </w:rPr>
              <w:t xml:space="preserve"> 420*600*380</w:t>
            </w:r>
          </w:p>
          <w:p w:rsidR="004A04D9" w:rsidRPr="00992666" w:rsidRDefault="004A04D9" w:rsidP="00C01983">
            <w:pPr>
              <w:widowControl w:val="0"/>
              <w:suppressAutoHyphens/>
              <w:jc w:val="center"/>
              <w:rPr>
                <w:rFonts w:ascii="Times New Roman" w:eastAsia="Times New Roman" w:hAnsi="Times New Roman"/>
                <w:b/>
                <w:sz w:val="24"/>
                <w:szCs w:val="24"/>
                <w:lang w:eastAsia="zh-CN"/>
              </w:rPr>
            </w:pP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Каркас:</w:t>
            </w:r>
            <w:r w:rsidRPr="00992666">
              <w:rPr>
                <w:rFonts w:ascii="Times New Roman" w:eastAsia="Times New Roman" w:hAnsi="Times New Roman"/>
                <w:sz w:val="24"/>
                <w:szCs w:val="24"/>
                <w:lang w:eastAsia="zh-CN"/>
              </w:rPr>
              <w:t xml:space="preserve"> ЛДСП горіх лісовий;</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Товщина каркасу:</w:t>
            </w:r>
            <w:r w:rsidRPr="00992666">
              <w:rPr>
                <w:rFonts w:ascii="Times New Roman" w:eastAsia="Times New Roman" w:hAnsi="Times New Roman"/>
                <w:sz w:val="24"/>
                <w:szCs w:val="24"/>
                <w:lang w:eastAsia="zh-CN"/>
              </w:rPr>
              <w:t xml:space="preserve"> 16 мм;</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Двері</w:t>
            </w:r>
            <w:r w:rsidRPr="00992666">
              <w:rPr>
                <w:rFonts w:ascii="Times New Roman" w:eastAsia="Times New Roman" w:hAnsi="Times New Roman"/>
                <w:sz w:val="24"/>
                <w:szCs w:val="24"/>
                <w:lang w:eastAsia="zh-CN"/>
              </w:rPr>
              <w:t>: з металевими ручками та замком;</w:t>
            </w:r>
          </w:p>
          <w:p w:rsidR="004A04D9" w:rsidRPr="00992666" w:rsidRDefault="004A04D9" w:rsidP="00C01983">
            <w:pPr>
              <w:widowControl w:val="0"/>
              <w:suppressAutoHyphens/>
              <w:rPr>
                <w:rFonts w:ascii="Times New Roman" w:eastAsia="Times New Roman" w:hAnsi="Times New Roman"/>
                <w:sz w:val="24"/>
                <w:szCs w:val="24"/>
                <w:lang w:eastAsia="zh-CN"/>
              </w:rPr>
            </w:pP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Напрямні</w:t>
            </w:r>
            <w:r w:rsidRPr="00992666">
              <w:rPr>
                <w:rFonts w:ascii="Times New Roman" w:eastAsia="Times New Roman" w:hAnsi="Times New Roman"/>
                <w:sz w:val="24"/>
                <w:szCs w:val="24"/>
                <w:lang w:eastAsia="zh-CN"/>
              </w:rPr>
              <w:t xml:space="preserve">: повного </w:t>
            </w:r>
            <w:proofErr w:type="spellStart"/>
            <w:r w:rsidRPr="00992666">
              <w:rPr>
                <w:rFonts w:ascii="Times New Roman" w:eastAsia="Times New Roman" w:hAnsi="Times New Roman"/>
                <w:sz w:val="24"/>
                <w:szCs w:val="24"/>
                <w:lang w:eastAsia="zh-CN"/>
              </w:rPr>
              <w:t>висуву</w:t>
            </w:r>
            <w:proofErr w:type="spellEnd"/>
            <w:r w:rsidRPr="00992666">
              <w:rPr>
                <w:rFonts w:ascii="Times New Roman" w:eastAsia="Times New Roman" w:hAnsi="Times New Roman"/>
                <w:sz w:val="24"/>
                <w:szCs w:val="24"/>
                <w:lang w:eastAsia="zh-CN"/>
              </w:rPr>
              <w:t>;</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Кількість висувних шухляд:</w:t>
            </w:r>
            <w:r w:rsidRPr="00992666">
              <w:rPr>
                <w:rFonts w:ascii="Times New Roman" w:eastAsia="Times New Roman" w:hAnsi="Times New Roman"/>
                <w:sz w:val="24"/>
                <w:szCs w:val="24"/>
                <w:lang w:eastAsia="zh-CN"/>
              </w:rPr>
              <w:t xml:space="preserve"> 1;</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Кількість дверей:</w:t>
            </w:r>
            <w:r w:rsidRPr="00992666">
              <w:rPr>
                <w:rFonts w:ascii="Times New Roman" w:eastAsia="Times New Roman" w:hAnsi="Times New Roman"/>
                <w:sz w:val="24"/>
                <w:szCs w:val="24"/>
                <w:lang w:eastAsia="zh-CN"/>
              </w:rPr>
              <w:t xml:space="preserve"> </w:t>
            </w:r>
            <w:r w:rsidRPr="00992666">
              <w:rPr>
                <w:rFonts w:ascii="Times New Roman" w:eastAsia="Times New Roman" w:hAnsi="Times New Roman"/>
                <w:sz w:val="24"/>
                <w:szCs w:val="24"/>
                <w:lang w:eastAsia="zh-CN"/>
              </w:rPr>
              <w:lastRenderedPageBreak/>
              <w:t>1;</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Кількість полиць за дверима:</w:t>
            </w:r>
            <w:r w:rsidRPr="00992666">
              <w:rPr>
                <w:rFonts w:ascii="Times New Roman" w:eastAsia="Times New Roman" w:hAnsi="Times New Roman"/>
                <w:sz w:val="24"/>
                <w:szCs w:val="24"/>
                <w:lang w:eastAsia="zh-CN"/>
              </w:rPr>
              <w:t xml:space="preserve"> 2</w:t>
            </w:r>
          </w:p>
          <w:p w:rsidR="004A04D9" w:rsidRPr="00992666" w:rsidRDefault="004A04D9" w:rsidP="00C01983">
            <w:pPr>
              <w:widowControl w:val="0"/>
              <w:suppressAutoHyphens/>
              <w:jc w:val="center"/>
              <w:rPr>
                <w:rFonts w:ascii="Times New Roman" w:eastAsia="Times New Roman" w:hAnsi="Times New Roman"/>
                <w:b/>
                <w:sz w:val="20"/>
                <w:szCs w:val="24"/>
                <w:lang w:eastAsia="zh-CN"/>
              </w:rPr>
            </w:pPr>
          </w:p>
        </w:tc>
        <w:tc>
          <w:tcPr>
            <w:tcW w:w="1204" w:type="dxa"/>
          </w:tcPr>
          <w:p w:rsidR="004A04D9" w:rsidRPr="00992666" w:rsidRDefault="004A04D9" w:rsidP="00C01983">
            <w:pPr>
              <w:suppressAutoHyphens/>
              <w:jc w:val="center"/>
              <w:rPr>
                <w:rFonts w:ascii="Times New Roman" w:eastAsia="Times New Roman" w:hAnsi="Times New Roman"/>
                <w:sz w:val="24"/>
                <w:szCs w:val="24"/>
                <w:lang w:eastAsia="zh-CN"/>
              </w:rPr>
            </w:pPr>
            <w:proofErr w:type="spellStart"/>
            <w:r w:rsidRPr="00992666">
              <w:rPr>
                <w:rFonts w:ascii="Times New Roman" w:eastAsia="Times New Roman" w:hAnsi="Times New Roman"/>
                <w:sz w:val="24"/>
                <w:szCs w:val="24"/>
                <w:lang w:eastAsia="zh-CN"/>
              </w:rPr>
              <w:lastRenderedPageBreak/>
              <w:t>шт</w:t>
            </w:r>
            <w:proofErr w:type="spellEnd"/>
          </w:p>
        </w:tc>
        <w:tc>
          <w:tcPr>
            <w:tcW w:w="1275" w:type="dxa"/>
          </w:tcPr>
          <w:p w:rsidR="004A04D9" w:rsidRPr="00992666" w:rsidRDefault="004A04D9" w:rsidP="00C01983">
            <w:pPr>
              <w:suppressAutoHyphens/>
              <w:jc w:val="center"/>
              <w:rPr>
                <w:rFonts w:ascii="Times New Roman" w:eastAsia="Times New Roman" w:hAnsi="Times New Roman"/>
                <w:sz w:val="24"/>
                <w:szCs w:val="24"/>
                <w:lang w:eastAsia="zh-CN"/>
              </w:rPr>
            </w:pPr>
            <w:r w:rsidRPr="00992666">
              <w:rPr>
                <w:rFonts w:ascii="Times New Roman" w:eastAsia="Times New Roman" w:hAnsi="Times New Roman"/>
                <w:sz w:val="24"/>
                <w:szCs w:val="24"/>
                <w:lang w:eastAsia="zh-CN"/>
              </w:rPr>
              <w:t>10</w:t>
            </w:r>
          </w:p>
          <w:p w:rsidR="004A04D9" w:rsidRPr="00992666" w:rsidRDefault="004A04D9" w:rsidP="00C01983">
            <w:pPr>
              <w:suppressAutoHyphens/>
              <w:jc w:val="center"/>
              <w:rPr>
                <w:rFonts w:ascii="Times New Roman" w:eastAsia="Times New Roman" w:hAnsi="Times New Roman"/>
                <w:sz w:val="24"/>
                <w:szCs w:val="24"/>
                <w:lang w:eastAsia="zh-CN"/>
              </w:rPr>
            </w:pPr>
          </w:p>
        </w:tc>
      </w:tr>
      <w:tr w:rsidR="004A04D9" w:rsidRPr="00992666" w:rsidTr="00C01983">
        <w:trPr>
          <w:trHeight w:val="70"/>
        </w:trPr>
        <w:tc>
          <w:tcPr>
            <w:tcW w:w="518" w:type="dxa"/>
          </w:tcPr>
          <w:p w:rsidR="004A04D9" w:rsidRPr="00992666" w:rsidRDefault="004A04D9" w:rsidP="00C01983">
            <w:pPr>
              <w:suppressAutoHyphens/>
              <w:jc w:val="center"/>
              <w:rPr>
                <w:rFonts w:ascii="Times New Roman" w:eastAsia="Times New Roman" w:hAnsi="Times New Roman"/>
                <w:sz w:val="24"/>
                <w:szCs w:val="24"/>
                <w:lang w:eastAsia="zh-CN"/>
              </w:rPr>
            </w:pPr>
            <w:r w:rsidRPr="00992666">
              <w:rPr>
                <w:rFonts w:ascii="Times New Roman" w:eastAsia="Times New Roman" w:hAnsi="Times New Roman"/>
                <w:sz w:val="24"/>
                <w:szCs w:val="24"/>
                <w:lang w:eastAsia="zh-CN"/>
              </w:rPr>
              <w:lastRenderedPageBreak/>
              <w:t>4.</w:t>
            </w:r>
          </w:p>
        </w:tc>
        <w:tc>
          <w:tcPr>
            <w:tcW w:w="1419" w:type="dxa"/>
          </w:tcPr>
          <w:p w:rsidR="004A04D9" w:rsidRPr="00992666" w:rsidRDefault="004A04D9" w:rsidP="00C01983">
            <w:pPr>
              <w:widowControl w:val="0"/>
              <w:suppressAutoHyphens/>
              <w:jc w:val="center"/>
              <w:rPr>
                <w:rFonts w:ascii="Times New Roman" w:eastAsia="Times New Roman" w:hAnsi="Times New Roman"/>
                <w:b/>
                <w:bCs/>
                <w:i/>
                <w:sz w:val="24"/>
                <w:szCs w:val="24"/>
                <w:lang w:eastAsia="zh-CN"/>
              </w:rPr>
            </w:pPr>
            <w:r w:rsidRPr="00992666">
              <w:rPr>
                <w:rFonts w:ascii="Times New Roman" w:eastAsia="Times New Roman" w:hAnsi="Times New Roman"/>
                <w:b/>
                <w:bCs/>
                <w:i/>
                <w:sz w:val="24"/>
                <w:szCs w:val="24"/>
                <w:lang w:eastAsia="zh-CN"/>
              </w:rPr>
              <w:t xml:space="preserve">39143121-0 - </w:t>
            </w:r>
            <w:r w:rsidRPr="00992666">
              <w:rPr>
                <w:rFonts w:ascii="Times New Roman" w:eastAsia="Times New Roman" w:hAnsi="Times New Roman"/>
                <w:bCs/>
                <w:i/>
                <w:sz w:val="24"/>
                <w:szCs w:val="24"/>
                <w:lang w:eastAsia="zh-CN"/>
              </w:rPr>
              <w:t>Гардеробні шафи</w:t>
            </w:r>
          </w:p>
        </w:tc>
        <w:tc>
          <w:tcPr>
            <w:tcW w:w="2303" w:type="dxa"/>
          </w:tcPr>
          <w:p w:rsidR="004A04D9" w:rsidRPr="00992666" w:rsidRDefault="004A04D9" w:rsidP="00C01983">
            <w:pPr>
              <w:widowControl w:val="0"/>
              <w:suppressAutoHyphens/>
              <w:jc w:val="center"/>
              <w:rPr>
                <w:rFonts w:ascii="Times New Roman" w:eastAsia="Times New Roman" w:hAnsi="Times New Roman"/>
                <w:b/>
                <w:sz w:val="24"/>
                <w:szCs w:val="24"/>
                <w:lang w:eastAsia="zh-CN"/>
              </w:rPr>
            </w:pPr>
            <w:r w:rsidRPr="00992666">
              <w:rPr>
                <w:rFonts w:ascii="Times New Roman" w:eastAsia="Times New Roman" w:hAnsi="Times New Roman"/>
                <w:b/>
                <w:sz w:val="24"/>
                <w:szCs w:val="24"/>
                <w:lang w:eastAsia="zh-CN"/>
              </w:rPr>
              <w:t>Шафа для передпокою</w:t>
            </w:r>
          </w:p>
          <w:p w:rsidR="004A04D9" w:rsidRPr="00992666" w:rsidRDefault="004A04D9" w:rsidP="00C01983">
            <w:pPr>
              <w:widowControl w:val="0"/>
              <w:suppressAutoHyphens/>
              <w:jc w:val="center"/>
              <w:rPr>
                <w:rFonts w:ascii="Times New Roman" w:eastAsia="Times New Roman" w:hAnsi="Times New Roman"/>
                <w:b/>
                <w:sz w:val="24"/>
                <w:szCs w:val="24"/>
                <w:lang w:eastAsia="zh-CN"/>
              </w:rPr>
            </w:pPr>
            <w:r w:rsidRPr="00992666">
              <w:rPr>
                <w:rFonts w:ascii="Times New Roman" w:eastAsia="Times New Roman" w:hAnsi="Times New Roman"/>
                <w:b/>
                <w:sz w:val="24"/>
                <w:szCs w:val="24"/>
                <w:lang w:eastAsia="zh-CN"/>
              </w:rPr>
              <w:t>150*220*42</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Каркас:</w:t>
            </w:r>
            <w:r w:rsidRPr="00992666">
              <w:rPr>
                <w:rFonts w:ascii="Times New Roman" w:eastAsia="Times New Roman" w:hAnsi="Times New Roman"/>
                <w:sz w:val="24"/>
                <w:szCs w:val="24"/>
                <w:lang w:eastAsia="zh-CN"/>
              </w:rPr>
              <w:t xml:space="preserve"> ЛДСП горіх лісовий;</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Товщина каркасу:</w:t>
            </w:r>
            <w:r w:rsidRPr="00992666">
              <w:rPr>
                <w:rFonts w:ascii="Times New Roman" w:eastAsia="Times New Roman" w:hAnsi="Times New Roman"/>
                <w:sz w:val="24"/>
                <w:szCs w:val="24"/>
                <w:lang w:eastAsia="zh-CN"/>
              </w:rPr>
              <w:t xml:space="preserve"> 16 мм;</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Двері</w:t>
            </w:r>
            <w:r w:rsidRPr="00992666">
              <w:rPr>
                <w:rFonts w:ascii="Times New Roman" w:eastAsia="Times New Roman" w:hAnsi="Times New Roman"/>
                <w:sz w:val="24"/>
                <w:szCs w:val="24"/>
                <w:lang w:eastAsia="zh-CN"/>
              </w:rPr>
              <w:t>: з металевими ручками та замком;</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sz w:val="24"/>
                <w:szCs w:val="24"/>
                <w:lang w:eastAsia="zh-CN"/>
              </w:rPr>
              <w:t>з металевими гачками;</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Кількість дверей:</w:t>
            </w:r>
            <w:r w:rsidRPr="00992666">
              <w:rPr>
                <w:rFonts w:ascii="Times New Roman" w:eastAsia="Times New Roman" w:hAnsi="Times New Roman"/>
                <w:sz w:val="24"/>
                <w:szCs w:val="24"/>
                <w:lang w:eastAsia="zh-CN"/>
              </w:rPr>
              <w:t xml:space="preserve"> 1;</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Кількість полиць за дверима:</w:t>
            </w:r>
            <w:r w:rsidRPr="00992666">
              <w:rPr>
                <w:rFonts w:ascii="Times New Roman" w:eastAsia="Times New Roman" w:hAnsi="Times New Roman"/>
                <w:sz w:val="24"/>
                <w:szCs w:val="24"/>
                <w:lang w:eastAsia="zh-CN"/>
              </w:rPr>
              <w:t xml:space="preserve"> 2</w:t>
            </w:r>
          </w:p>
          <w:p w:rsidR="004A04D9" w:rsidRPr="00992666" w:rsidRDefault="004A04D9" w:rsidP="00C01983">
            <w:pPr>
              <w:widowControl w:val="0"/>
              <w:suppressAutoHyphens/>
              <w:rPr>
                <w:rFonts w:ascii="Times New Roman" w:eastAsia="Times New Roman" w:hAnsi="Times New Roman"/>
                <w:b/>
                <w:sz w:val="24"/>
                <w:szCs w:val="24"/>
                <w:lang w:eastAsia="zh-CN"/>
              </w:rPr>
            </w:pPr>
            <w:r w:rsidRPr="00992666">
              <w:rPr>
                <w:rFonts w:ascii="Times New Roman" w:eastAsia="Times New Roman" w:hAnsi="Times New Roman"/>
                <w:b/>
                <w:sz w:val="24"/>
                <w:szCs w:val="24"/>
                <w:lang w:eastAsia="zh-CN"/>
              </w:rPr>
              <w:t>Антресоль: 2</w:t>
            </w:r>
          </w:p>
          <w:p w:rsidR="004A04D9" w:rsidRPr="00992666" w:rsidRDefault="004A04D9" w:rsidP="00C01983">
            <w:pPr>
              <w:widowControl w:val="0"/>
              <w:suppressAutoHyphens/>
              <w:jc w:val="center"/>
              <w:rPr>
                <w:rFonts w:ascii="Times New Roman" w:eastAsia="Times New Roman" w:hAnsi="Times New Roman"/>
                <w:b/>
                <w:sz w:val="24"/>
                <w:szCs w:val="24"/>
                <w:lang w:eastAsia="zh-CN"/>
              </w:rPr>
            </w:pPr>
          </w:p>
        </w:tc>
        <w:tc>
          <w:tcPr>
            <w:tcW w:w="1204" w:type="dxa"/>
          </w:tcPr>
          <w:p w:rsidR="004A04D9" w:rsidRPr="00992666" w:rsidRDefault="004A04D9" w:rsidP="00C01983">
            <w:pPr>
              <w:suppressAutoHyphens/>
              <w:jc w:val="center"/>
              <w:rPr>
                <w:rFonts w:ascii="Times New Roman" w:eastAsia="Times New Roman" w:hAnsi="Times New Roman"/>
                <w:sz w:val="24"/>
                <w:szCs w:val="24"/>
                <w:lang w:eastAsia="zh-CN"/>
              </w:rPr>
            </w:pPr>
            <w:proofErr w:type="spellStart"/>
            <w:r w:rsidRPr="00992666">
              <w:rPr>
                <w:rFonts w:ascii="Times New Roman" w:eastAsia="Times New Roman" w:hAnsi="Times New Roman"/>
                <w:sz w:val="24"/>
                <w:szCs w:val="24"/>
                <w:lang w:eastAsia="zh-CN"/>
              </w:rPr>
              <w:t>шт</w:t>
            </w:r>
            <w:proofErr w:type="spellEnd"/>
          </w:p>
        </w:tc>
        <w:tc>
          <w:tcPr>
            <w:tcW w:w="1275" w:type="dxa"/>
          </w:tcPr>
          <w:p w:rsidR="004A04D9" w:rsidRPr="00992666" w:rsidRDefault="004A04D9" w:rsidP="00C01983">
            <w:pPr>
              <w:suppressAutoHyphens/>
              <w:jc w:val="center"/>
              <w:rPr>
                <w:rFonts w:ascii="Times New Roman" w:eastAsia="Times New Roman" w:hAnsi="Times New Roman"/>
                <w:sz w:val="24"/>
                <w:szCs w:val="24"/>
                <w:lang w:eastAsia="zh-CN"/>
              </w:rPr>
            </w:pPr>
            <w:r w:rsidRPr="00992666">
              <w:rPr>
                <w:rFonts w:ascii="Times New Roman" w:eastAsia="Times New Roman" w:hAnsi="Times New Roman"/>
                <w:sz w:val="24"/>
                <w:szCs w:val="24"/>
                <w:lang w:eastAsia="zh-CN"/>
              </w:rPr>
              <w:t>1</w:t>
            </w:r>
          </w:p>
        </w:tc>
      </w:tr>
    </w:tbl>
    <w:p w:rsidR="004A04D9" w:rsidRPr="00992666" w:rsidRDefault="004A04D9" w:rsidP="004A04D9">
      <w:pPr>
        <w:suppressAutoHyphens/>
        <w:spacing w:after="0" w:line="240" w:lineRule="auto"/>
        <w:ind w:right="-24" w:firstLine="708"/>
        <w:jc w:val="both"/>
        <w:rPr>
          <w:rFonts w:ascii="Times New Roman" w:hAnsi="Times New Roman" w:cs="Times New Roman"/>
          <w:sz w:val="24"/>
          <w:szCs w:val="24"/>
        </w:rPr>
      </w:pPr>
    </w:p>
    <w:p w:rsidR="0036668F" w:rsidRPr="00271BDB" w:rsidRDefault="0036668F" w:rsidP="0036668F">
      <w:pPr>
        <w:rPr>
          <w:rFonts w:ascii="Times New Roman" w:hAnsi="Times New Roman" w:cs="Times New Roman"/>
          <w:b/>
          <w:bCs/>
        </w:rPr>
      </w:pPr>
      <w:r w:rsidRPr="00271BDB">
        <w:rPr>
          <w:rFonts w:ascii="Times New Roman" w:hAnsi="Times New Roman" w:cs="Times New Roman"/>
          <w:b/>
          <w:bCs/>
        </w:rPr>
        <w:t xml:space="preserve">Обґрунтування розміру бюджетного призначення: </w:t>
      </w:r>
      <w:r w:rsidRPr="00271BDB">
        <w:rPr>
          <w:rFonts w:ascii="Times New Roman" w:hAnsi="Times New Roman" w:cs="Times New Roman"/>
        </w:rPr>
        <w:t xml:space="preserve">Кошти місцевого бюджету. Відповідно до статті 4 Закону планування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 xml:space="preserve"> здійснюється на підставі наявної потреби у закупівлі товарів, робіт і послуг. Заплановані закупівлі включаються до річного плану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 Закупівля проводиться відповідно до річного плану на потребу 202</w:t>
      </w:r>
      <w:r w:rsidR="00D14C54" w:rsidRPr="00271BDB">
        <w:rPr>
          <w:rFonts w:ascii="Times New Roman" w:hAnsi="Times New Roman" w:cs="Times New Roman"/>
        </w:rPr>
        <w:t>5</w:t>
      </w:r>
      <w:r w:rsidRPr="00271BDB">
        <w:rPr>
          <w:rFonts w:ascii="Times New Roman" w:hAnsi="Times New Roman" w:cs="Times New Roman"/>
        </w:rPr>
        <w:t xml:space="preserve"> року. Взяття бюджетних зобов’язань за договором буде здійснюватися в межах бюджетних асигнувань, затверджених кошторисом на 202</w:t>
      </w:r>
      <w:r w:rsidR="00D14C54" w:rsidRPr="00271BDB">
        <w:rPr>
          <w:rFonts w:ascii="Times New Roman" w:hAnsi="Times New Roman" w:cs="Times New Roman"/>
        </w:rPr>
        <w:t>5</w:t>
      </w:r>
      <w:r w:rsidRPr="00271BDB">
        <w:rPr>
          <w:rFonts w:ascii="Times New Roman" w:hAnsi="Times New Roman" w:cs="Times New Roman"/>
        </w:rPr>
        <w:t xml:space="preserve"> рік по установі.</w:t>
      </w:r>
    </w:p>
    <w:p w:rsidR="0036668F" w:rsidRPr="00271BDB" w:rsidRDefault="0036668F" w:rsidP="0036668F">
      <w:pPr>
        <w:rPr>
          <w:rFonts w:ascii="Times New Roman" w:hAnsi="Times New Roman" w:cs="Times New Roman"/>
        </w:rPr>
      </w:pPr>
      <w:r w:rsidRPr="00271BDB">
        <w:rPr>
          <w:rFonts w:ascii="Times New Roman" w:hAnsi="Times New Roman" w:cs="Times New Roman"/>
          <w:b/>
          <w:bCs/>
        </w:rPr>
        <w:t>Обґрунтування очікуваної вартості предмету закупівлі:</w:t>
      </w:r>
      <w:r w:rsidRPr="00271BDB">
        <w:rPr>
          <w:rFonts w:ascii="Times New Roman" w:hAnsi="Times New Roman" w:cs="Times New Roman"/>
        </w:rPr>
        <w:t xml:space="preserve"> При визначені очікуваної вартості застосовувався метод моніторингу (порівняння) ринкових цін </w:t>
      </w:r>
      <w:r w:rsidR="00E66068" w:rsidRPr="00271BDB">
        <w:rPr>
          <w:rFonts w:ascii="Times New Roman" w:hAnsi="Times New Roman" w:cs="Times New Roman"/>
        </w:rPr>
        <w:t>на продукти</w:t>
      </w:r>
      <w:r w:rsidRPr="00271BDB">
        <w:rPr>
          <w:rFonts w:ascii="Times New Roman" w:hAnsi="Times New Roman" w:cs="Times New Roman"/>
        </w:rPr>
        <w:t xml:space="preserve"> з використанням загальнодоступної відкритої інформації про ціни на товар, в тому числі даних офіційних статистичних видань, електронних каталогів спеціалізованих торгівельних майданчиків, системи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 xml:space="preserve"> «</w:t>
      </w:r>
      <w:proofErr w:type="spellStart"/>
      <w:r w:rsidRPr="00271BDB">
        <w:rPr>
          <w:rFonts w:ascii="Times New Roman" w:hAnsi="Times New Roman" w:cs="Times New Roman"/>
        </w:rPr>
        <w:t>Prozorro</w:t>
      </w:r>
      <w:proofErr w:type="spellEnd"/>
      <w:r w:rsidRPr="00271BDB">
        <w:rPr>
          <w:rFonts w:ascii="Times New Roman" w:hAnsi="Times New Roman" w:cs="Times New Roman"/>
        </w:rPr>
        <w:t xml:space="preserve">» (як на момент складання бюджетних запитів так і </w:t>
      </w:r>
      <w:r w:rsidR="000B43A6" w:rsidRPr="00271BDB">
        <w:rPr>
          <w:rFonts w:ascii="Times New Roman" w:hAnsi="Times New Roman" w:cs="Times New Roman"/>
        </w:rPr>
        <w:t>на момент оголошення процедури)</w:t>
      </w:r>
      <w:r w:rsidR="00E50672" w:rsidRPr="00271BDB">
        <w:rPr>
          <w:rFonts w:ascii="Times New Roman" w:hAnsi="Times New Roman" w:cs="Times New Roman"/>
        </w:rPr>
        <w:t xml:space="preserve"> шл</w:t>
      </w:r>
      <w:r w:rsidRPr="00271BDB">
        <w:rPr>
          <w:rFonts w:ascii="Times New Roman" w:hAnsi="Times New Roman" w:cs="Times New Roman"/>
        </w:rPr>
        <w:t xml:space="preserve">яхом отримання інформації через мережу </w:t>
      </w:r>
      <w:proofErr w:type="spellStart"/>
      <w:r w:rsidRPr="00271BDB">
        <w:rPr>
          <w:rFonts w:ascii="Times New Roman" w:hAnsi="Times New Roman" w:cs="Times New Roman"/>
        </w:rPr>
        <w:t>internet</w:t>
      </w:r>
      <w:proofErr w:type="spellEnd"/>
      <w:r w:rsidRPr="00271BDB">
        <w:rPr>
          <w:rFonts w:ascii="Times New Roman" w:hAnsi="Times New Roman" w:cs="Times New Roman"/>
        </w:rPr>
        <w:t xml:space="preserve">  у відкритому д</w:t>
      </w:r>
      <w:r w:rsidR="00E66068" w:rsidRPr="00271BDB">
        <w:rPr>
          <w:rFonts w:ascii="Times New Roman" w:hAnsi="Times New Roman" w:cs="Times New Roman"/>
        </w:rPr>
        <w:t>оступі на сайтах постачальників</w:t>
      </w:r>
      <w:r w:rsidRPr="00271BDB">
        <w:rPr>
          <w:rFonts w:ascii="Times New Roman" w:hAnsi="Times New Roman" w:cs="Times New Roman"/>
        </w:rPr>
        <w:t xml:space="preserve">, в електронній системі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 xml:space="preserve"> “</w:t>
      </w:r>
      <w:proofErr w:type="spellStart"/>
      <w:r w:rsidRPr="00271BDB">
        <w:rPr>
          <w:rFonts w:ascii="Times New Roman" w:hAnsi="Times New Roman" w:cs="Times New Roman"/>
        </w:rPr>
        <w:t>ProZorro</w:t>
      </w:r>
      <w:proofErr w:type="spellEnd"/>
      <w:r w:rsidRPr="00271BDB">
        <w:rPr>
          <w:rFonts w:ascii="Times New Roman" w:hAnsi="Times New Roman" w:cs="Times New Roman"/>
        </w:rPr>
        <w:t xml:space="preserve">” щодо аналогічних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w:t>
      </w:r>
    </w:p>
    <w:p w:rsidR="0036668F" w:rsidRPr="00271BDB" w:rsidRDefault="0036668F" w:rsidP="0036668F">
      <w:pPr>
        <w:rPr>
          <w:rFonts w:ascii="Times New Roman" w:hAnsi="Times New Roman" w:cs="Times New Roman"/>
        </w:rPr>
      </w:pPr>
      <w:r w:rsidRPr="00271BDB">
        <w:rPr>
          <w:rFonts w:ascii="Times New Roman" w:hAnsi="Times New Roman" w:cs="Times New Roman"/>
          <w:b/>
        </w:rPr>
        <w:t>Мета використання товару</w:t>
      </w:r>
      <w:r w:rsidRPr="00271BDB">
        <w:rPr>
          <w:rFonts w:ascii="Times New Roman" w:hAnsi="Times New Roman" w:cs="Times New Roman"/>
        </w:rPr>
        <w:t xml:space="preserve"> :    Потреба у закупівлі зумовлена необхідністю </w:t>
      </w:r>
      <w:r w:rsidR="004A04D9">
        <w:rPr>
          <w:rFonts w:ascii="Times New Roman" w:hAnsi="Times New Roman" w:cs="Times New Roman"/>
        </w:rPr>
        <w:t>заміни</w:t>
      </w:r>
      <w:r w:rsidR="00151203">
        <w:rPr>
          <w:rFonts w:ascii="Times New Roman" w:hAnsi="Times New Roman" w:cs="Times New Roman"/>
        </w:rPr>
        <w:t xml:space="preserve"> зношених</w:t>
      </w:r>
      <w:r w:rsidR="004A04D9">
        <w:rPr>
          <w:rFonts w:ascii="Times New Roman" w:hAnsi="Times New Roman" w:cs="Times New Roman"/>
        </w:rPr>
        <w:t xml:space="preserve"> меблів</w:t>
      </w:r>
      <w:r w:rsidR="00585617">
        <w:rPr>
          <w:rFonts w:ascii="Times New Roman" w:hAnsi="Times New Roman" w:cs="Times New Roman"/>
        </w:rPr>
        <w:t>.</w:t>
      </w:r>
    </w:p>
    <w:p w:rsidR="001C5EB6" w:rsidRDefault="001C5EB6"/>
    <w:sectPr w:rsidR="001C5E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Cambria"/>
    <w:charset w:val="00"/>
    <w:family w:val="auto"/>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65782A"/>
    <w:multiLevelType w:val="hybridMultilevel"/>
    <w:tmpl w:val="F69079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6F30B4"/>
    <w:multiLevelType w:val="hybridMultilevel"/>
    <w:tmpl w:val="62E45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F0171"/>
    <w:multiLevelType w:val="hybridMultilevel"/>
    <w:tmpl w:val="EDB6F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9F6442"/>
    <w:multiLevelType w:val="hybridMultilevel"/>
    <w:tmpl w:val="F1C6F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8160A"/>
    <w:multiLevelType w:val="hybridMultilevel"/>
    <w:tmpl w:val="46D4AC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382335"/>
    <w:multiLevelType w:val="hybridMultilevel"/>
    <w:tmpl w:val="A51A60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34E99"/>
    <w:multiLevelType w:val="hybridMultilevel"/>
    <w:tmpl w:val="29C4CF94"/>
    <w:lvl w:ilvl="0" w:tplc="60A63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E83205"/>
    <w:multiLevelType w:val="hybridMultilevel"/>
    <w:tmpl w:val="EB500FF8"/>
    <w:lvl w:ilvl="0" w:tplc="C74AEAF2">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3" w15:restartNumberingAfterBreak="0">
    <w:nsid w:val="368E2445"/>
    <w:multiLevelType w:val="hybridMultilevel"/>
    <w:tmpl w:val="427AC714"/>
    <w:lvl w:ilvl="0" w:tplc="2D2EB99C">
      <w:start w:val="1"/>
      <w:numFmt w:val="decimal"/>
      <w:lvlText w:val="%1."/>
      <w:lvlJc w:val="left"/>
      <w:pPr>
        <w:ind w:left="0" w:firstLine="113"/>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32C3FF3"/>
    <w:multiLevelType w:val="hybridMultilevel"/>
    <w:tmpl w:val="28E8DA76"/>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AD0D45"/>
    <w:multiLevelType w:val="hybridMultilevel"/>
    <w:tmpl w:val="8D82588A"/>
    <w:lvl w:ilvl="0" w:tplc="041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D21A29"/>
    <w:multiLevelType w:val="hybridMultilevel"/>
    <w:tmpl w:val="797CF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B0163"/>
    <w:multiLevelType w:val="hybridMultilevel"/>
    <w:tmpl w:val="B7A23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CE21DD"/>
    <w:multiLevelType w:val="hybridMultilevel"/>
    <w:tmpl w:val="C8AE4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330BC2"/>
    <w:multiLevelType w:val="hybridMultilevel"/>
    <w:tmpl w:val="9BFA3B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2E0458"/>
    <w:multiLevelType w:val="hybridMultilevel"/>
    <w:tmpl w:val="A3FA5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DAF4D0B"/>
    <w:multiLevelType w:val="hybridMultilevel"/>
    <w:tmpl w:val="D0C82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C16946"/>
    <w:multiLevelType w:val="hybridMultilevel"/>
    <w:tmpl w:val="70166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7472D0"/>
    <w:multiLevelType w:val="hybridMultilevel"/>
    <w:tmpl w:val="F5289570"/>
    <w:lvl w:ilvl="0" w:tplc="0419000F">
      <w:start w:val="1"/>
      <w:numFmt w:val="decimal"/>
      <w:lvlText w:val="%1."/>
      <w:lvlJc w:val="left"/>
      <w:pPr>
        <w:ind w:left="6881"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4B71CD5"/>
    <w:multiLevelType w:val="hybridMultilevel"/>
    <w:tmpl w:val="8F089B42"/>
    <w:lvl w:ilvl="0" w:tplc="43E05ACA">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1837BFB"/>
    <w:multiLevelType w:val="hybridMultilevel"/>
    <w:tmpl w:val="61AA4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57487"/>
    <w:multiLevelType w:val="hybridMultilevel"/>
    <w:tmpl w:val="64381A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53BAB"/>
    <w:multiLevelType w:val="hybridMultilevel"/>
    <w:tmpl w:val="9732D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A72F23"/>
    <w:multiLevelType w:val="hybridMultilevel"/>
    <w:tmpl w:val="CA3E3EEC"/>
    <w:lvl w:ilvl="0" w:tplc="AF5C0D8A">
      <w:start w:val="1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7D5075D"/>
    <w:multiLevelType w:val="hybridMultilevel"/>
    <w:tmpl w:val="40EC2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475F71"/>
    <w:multiLevelType w:val="hybridMultilevel"/>
    <w:tmpl w:val="99D88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811B1F"/>
    <w:multiLevelType w:val="hybridMultilevel"/>
    <w:tmpl w:val="420A0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7D43E3"/>
    <w:multiLevelType w:val="hybridMultilevel"/>
    <w:tmpl w:val="33860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7"/>
  </w:num>
  <w:num w:numId="5">
    <w:abstractNumId w:val="28"/>
  </w:num>
  <w:num w:numId="6">
    <w:abstractNumId w:val="8"/>
  </w:num>
  <w:num w:numId="7">
    <w:abstractNumId w:val="31"/>
  </w:num>
  <w:num w:numId="8">
    <w:abstractNumId w:val="21"/>
  </w:num>
  <w:num w:numId="9">
    <w:abstractNumId w:val="32"/>
  </w:num>
  <w:num w:numId="10">
    <w:abstractNumId w:val="4"/>
  </w:num>
  <w:num w:numId="11">
    <w:abstractNumId w:val="16"/>
  </w:num>
  <w:num w:numId="12">
    <w:abstractNumId w:val="26"/>
  </w:num>
  <w:num w:numId="13">
    <w:abstractNumId w:val="5"/>
  </w:num>
  <w:num w:numId="14">
    <w:abstractNumId w:val="30"/>
  </w:num>
  <w:num w:numId="15">
    <w:abstractNumId w:val="20"/>
  </w:num>
  <w:num w:numId="16">
    <w:abstractNumId w:val="18"/>
  </w:num>
  <w:num w:numId="17">
    <w:abstractNumId w:val="11"/>
  </w:num>
  <w:num w:numId="18">
    <w:abstractNumId w:val="33"/>
  </w:num>
  <w:num w:numId="19">
    <w:abstractNumId w:val="2"/>
  </w:num>
  <w:num w:numId="20">
    <w:abstractNumId w:val="29"/>
  </w:num>
  <w:num w:numId="21">
    <w:abstractNumId w:val="6"/>
  </w:num>
  <w:num w:numId="22">
    <w:abstractNumId w:val="7"/>
  </w:num>
  <w:num w:numId="23">
    <w:abstractNumId w:val="35"/>
  </w:num>
  <w:num w:numId="24">
    <w:abstractNumId w:val="15"/>
  </w:num>
  <w:num w:numId="25">
    <w:abstractNumId w:val="9"/>
  </w:num>
  <w:num w:numId="26">
    <w:abstractNumId w:val="19"/>
  </w:num>
  <w:num w:numId="27">
    <w:abstractNumId w:val="34"/>
  </w:num>
  <w:num w:numId="28">
    <w:abstractNumId w:val="1"/>
  </w:num>
  <w:num w:numId="29">
    <w:abstractNumId w:val="23"/>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22"/>
  </w:num>
  <w:num w:numId="35">
    <w:abstractNumId w:val="1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B3"/>
    <w:rsid w:val="000B43A6"/>
    <w:rsid w:val="00122D59"/>
    <w:rsid w:val="00151203"/>
    <w:rsid w:val="001A5DB3"/>
    <w:rsid w:val="001C5EB6"/>
    <w:rsid w:val="00271BDB"/>
    <w:rsid w:val="0036668F"/>
    <w:rsid w:val="00373339"/>
    <w:rsid w:val="003B35CA"/>
    <w:rsid w:val="004376E6"/>
    <w:rsid w:val="00490561"/>
    <w:rsid w:val="004A04D9"/>
    <w:rsid w:val="00507C38"/>
    <w:rsid w:val="00585617"/>
    <w:rsid w:val="005C573E"/>
    <w:rsid w:val="0063110A"/>
    <w:rsid w:val="006B40B4"/>
    <w:rsid w:val="006C3681"/>
    <w:rsid w:val="00742A63"/>
    <w:rsid w:val="007820A1"/>
    <w:rsid w:val="008B27C8"/>
    <w:rsid w:val="008B5B2D"/>
    <w:rsid w:val="008F3F21"/>
    <w:rsid w:val="0090478E"/>
    <w:rsid w:val="00A45741"/>
    <w:rsid w:val="00CF776E"/>
    <w:rsid w:val="00D14C54"/>
    <w:rsid w:val="00D70E0C"/>
    <w:rsid w:val="00E50672"/>
    <w:rsid w:val="00E66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DA0F"/>
  <w15:chartTrackingRefBased/>
  <w15:docId w15:val="{6937B998-8262-4FBA-BAAD-F29F2268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68F"/>
  </w:style>
  <w:style w:type="paragraph" w:styleId="1">
    <w:name w:val="heading 1"/>
    <w:basedOn w:val="a"/>
    <w:next w:val="a"/>
    <w:link w:val="10"/>
    <w:uiPriority w:val="9"/>
    <w:qFormat/>
    <w:rsid w:val="008B5B2D"/>
    <w:pPr>
      <w:keepNext/>
      <w:keepLines/>
      <w:spacing w:before="240" w:after="0"/>
      <w:outlineLvl w:val="0"/>
    </w:pPr>
    <w:rPr>
      <w:rFonts w:ascii="Calibri Light" w:eastAsia="Times New Roman" w:hAnsi="Calibri Light" w:cs="Times New Roman"/>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B5B2D"/>
    <w:pPr>
      <w:keepNext/>
      <w:keepLines/>
      <w:spacing w:before="240" w:after="0"/>
      <w:outlineLvl w:val="0"/>
    </w:pPr>
    <w:rPr>
      <w:rFonts w:ascii="Calibri Light" w:eastAsia="Times New Roman" w:hAnsi="Calibri Light" w:cs="Times New Roman"/>
      <w:color w:val="2F5496"/>
      <w:sz w:val="32"/>
      <w:szCs w:val="32"/>
      <w:lang w:val="ru-RU"/>
    </w:rPr>
  </w:style>
  <w:style w:type="numbering" w:customStyle="1" w:styleId="12">
    <w:name w:val="Нет списка1"/>
    <w:next w:val="a2"/>
    <w:uiPriority w:val="99"/>
    <w:semiHidden/>
    <w:unhideWhenUsed/>
    <w:rsid w:val="008B5B2D"/>
  </w:style>
  <w:style w:type="paragraph" w:customStyle="1" w:styleId="rvps12">
    <w:name w:val="rvps12"/>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uiPriority w:val="99"/>
    <w:unhideWhenUsed/>
    <w:rsid w:val="008B5B2D"/>
    <w:rPr>
      <w:color w:val="0000FF"/>
      <w:u w:val="single"/>
    </w:rPr>
  </w:style>
  <w:style w:type="paragraph" w:styleId="a4">
    <w:name w:val="List Paragraph"/>
    <w:aliases w:val="Список уровня 2,List Paragraph"/>
    <w:basedOn w:val="a"/>
    <w:link w:val="a5"/>
    <w:uiPriority w:val="34"/>
    <w:qFormat/>
    <w:rsid w:val="008B5B2D"/>
    <w:pPr>
      <w:ind w:left="720"/>
      <w:contextualSpacing/>
    </w:pPr>
    <w:rPr>
      <w:rFonts w:ascii="Calibri" w:eastAsia="Calibri" w:hAnsi="Calibri" w:cs="Times New Roman"/>
      <w:lang w:val="ru-RU"/>
    </w:rPr>
  </w:style>
  <w:style w:type="character" w:styleId="a6">
    <w:name w:val="Strong"/>
    <w:qFormat/>
    <w:rsid w:val="008B5B2D"/>
    <w:rPr>
      <w:b/>
      <w:bCs/>
    </w:rPr>
  </w:style>
  <w:style w:type="character" w:styleId="a7">
    <w:name w:val="Emphasis"/>
    <w:uiPriority w:val="20"/>
    <w:qFormat/>
    <w:rsid w:val="008B5B2D"/>
    <w:rPr>
      <w:i/>
      <w:iCs/>
    </w:rPr>
  </w:style>
  <w:style w:type="table" w:styleId="a8">
    <w:name w:val="Table Grid"/>
    <w:basedOn w:val="a1"/>
    <w:uiPriority w:val="59"/>
    <w:rsid w:val="008B5B2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 (веб)1"/>
    <w:basedOn w:val="a"/>
    <w:uiPriority w:val="99"/>
    <w:unhideWhenUsed/>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8B5B2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rsid w:val="008B5B2D"/>
    <w:rPr>
      <w:color w:val="000000"/>
    </w:rPr>
  </w:style>
  <w:style w:type="character" w:customStyle="1" w:styleId="UnresolvedMention1">
    <w:name w:val="Unresolved Mention1"/>
    <w:uiPriority w:val="99"/>
    <w:semiHidden/>
    <w:unhideWhenUsed/>
    <w:rsid w:val="008B5B2D"/>
    <w:rPr>
      <w:color w:val="605E5C"/>
      <w:shd w:val="clear" w:color="auto" w:fill="E1DFDD"/>
    </w:rPr>
  </w:style>
  <w:style w:type="paragraph" w:styleId="a9">
    <w:name w:val="Balloon Text"/>
    <w:basedOn w:val="a"/>
    <w:link w:val="aa"/>
    <w:unhideWhenUsed/>
    <w:rsid w:val="008B5B2D"/>
    <w:pPr>
      <w:spacing w:after="0" w:line="240" w:lineRule="auto"/>
    </w:pPr>
    <w:rPr>
      <w:rFonts w:ascii="Segoe UI" w:eastAsia="Calibri" w:hAnsi="Segoe UI" w:cs="Segoe UI"/>
      <w:sz w:val="18"/>
      <w:szCs w:val="18"/>
      <w:lang w:val="ru-RU"/>
    </w:rPr>
  </w:style>
  <w:style w:type="character" w:customStyle="1" w:styleId="aa">
    <w:name w:val="Текст выноски Знак"/>
    <w:basedOn w:val="a0"/>
    <w:link w:val="a9"/>
    <w:rsid w:val="008B5B2D"/>
    <w:rPr>
      <w:rFonts w:ascii="Segoe UI" w:eastAsia="Calibri" w:hAnsi="Segoe UI" w:cs="Segoe UI"/>
      <w:sz w:val="18"/>
      <w:szCs w:val="18"/>
      <w:lang w:val="ru-RU"/>
    </w:rPr>
  </w:style>
  <w:style w:type="character" w:styleId="ab">
    <w:name w:val="annotation reference"/>
    <w:uiPriority w:val="99"/>
    <w:semiHidden/>
    <w:unhideWhenUsed/>
    <w:rsid w:val="008B5B2D"/>
    <w:rPr>
      <w:sz w:val="16"/>
      <w:szCs w:val="16"/>
    </w:rPr>
  </w:style>
  <w:style w:type="paragraph" w:styleId="ac">
    <w:name w:val="annotation text"/>
    <w:basedOn w:val="a"/>
    <w:link w:val="ad"/>
    <w:uiPriority w:val="99"/>
    <w:semiHidden/>
    <w:unhideWhenUsed/>
    <w:rsid w:val="008B5B2D"/>
    <w:pPr>
      <w:spacing w:line="240" w:lineRule="auto"/>
    </w:pPr>
    <w:rPr>
      <w:rFonts w:ascii="Calibri" w:eastAsia="Calibri" w:hAnsi="Calibri" w:cs="Times New Roman"/>
      <w:sz w:val="20"/>
      <w:szCs w:val="20"/>
      <w:lang w:val="ru-RU"/>
    </w:rPr>
  </w:style>
  <w:style w:type="character" w:customStyle="1" w:styleId="ad">
    <w:name w:val="Текст примечания Знак"/>
    <w:basedOn w:val="a0"/>
    <w:link w:val="ac"/>
    <w:uiPriority w:val="99"/>
    <w:semiHidden/>
    <w:rsid w:val="008B5B2D"/>
    <w:rPr>
      <w:rFonts w:ascii="Calibri" w:eastAsia="Calibri" w:hAnsi="Calibri" w:cs="Times New Roman"/>
      <w:sz w:val="20"/>
      <w:szCs w:val="20"/>
      <w:lang w:val="ru-RU"/>
    </w:rPr>
  </w:style>
  <w:style w:type="paragraph" w:styleId="ae">
    <w:name w:val="annotation subject"/>
    <w:basedOn w:val="ac"/>
    <w:next w:val="ac"/>
    <w:link w:val="af"/>
    <w:uiPriority w:val="99"/>
    <w:semiHidden/>
    <w:unhideWhenUsed/>
    <w:rsid w:val="008B5B2D"/>
    <w:rPr>
      <w:b/>
      <w:bCs/>
    </w:rPr>
  </w:style>
  <w:style w:type="character" w:customStyle="1" w:styleId="af">
    <w:name w:val="Тема примечания Знак"/>
    <w:basedOn w:val="ad"/>
    <w:link w:val="ae"/>
    <w:uiPriority w:val="99"/>
    <w:semiHidden/>
    <w:rsid w:val="008B5B2D"/>
    <w:rPr>
      <w:rFonts w:ascii="Calibri" w:eastAsia="Calibri" w:hAnsi="Calibri" w:cs="Times New Roman"/>
      <w:b/>
      <w:bCs/>
      <w:sz w:val="20"/>
      <w:szCs w:val="20"/>
      <w:lang w:val="ru-RU"/>
    </w:rPr>
  </w:style>
  <w:style w:type="character" w:customStyle="1" w:styleId="UnresolvedMention">
    <w:name w:val="Unresolved Mention"/>
    <w:basedOn w:val="a0"/>
    <w:uiPriority w:val="99"/>
    <w:semiHidden/>
    <w:unhideWhenUsed/>
    <w:rsid w:val="008B5B2D"/>
    <w:rPr>
      <w:color w:val="605E5C"/>
      <w:shd w:val="clear" w:color="auto" w:fill="E1DFDD"/>
    </w:rPr>
  </w:style>
  <w:style w:type="character" w:customStyle="1" w:styleId="10">
    <w:name w:val="Заголовок 1 Знак"/>
    <w:basedOn w:val="a0"/>
    <w:link w:val="1"/>
    <w:uiPriority w:val="9"/>
    <w:rsid w:val="008B5B2D"/>
    <w:rPr>
      <w:rFonts w:ascii="Calibri Light" w:eastAsia="Times New Roman" w:hAnsi="Calibri Light" w:cs="Times New Roman"/>
      <w:color w:val="2F5496"/>
      <w:sz w:val="32"/>
      <w:szCs w:val="32"/>
      <w:lang w:eastAsia="en-US"/>
    </w:rPr>
  </w:style>
  <w:style w:type="paragraph" w:styleId="af0">
    <w:name w:val="No Spacing"/>
    <w:link w:val="af1"/>
    <w:uiPriority w:val="1"/>
    <w:qFormat/>
    <w:rsid w:val="008B5B2D"/>
    <w:pPr>
      <w:spacing w:after="120" w:line="276" w:lineRule="auto"/>
    </w:pPr>
    <w:rPr>
      <w:rFonts w:ascii="Calibri" w:eastAsia="Calibri" w:hAnsi="Calibri" w:cs="Calibri"/>
      <w:lang w:eastAsia="uk-UA"/>
    </w:rPr>
  </w:style>
  <w:style w:type="character" w:customStyle="1" w:styleId="af1">
    <w:name w:val="Без интервала Знак"/>
    <w:link w:val="af0"/>
    <w:uiPriority w:val="1"/>
    <w:rsid w:val="008B5B2D"/>
    <w:rPr>
      <w:rFonts w:ascii="Calibri" w:eastAsia="Calibri" w:hAnsi="Calibri" w:cs="Calibri"/>
      <w:lang w:eastAsia="uk-UA"/>
    </w:rPr>
  </w:style>
  <w:style w:type="character" w:customStyle="1" w:styleId="a5">
    <w:name w:val="Абзац списка Знак"/>
    <w:aliases w:val="Список уровня 2 Знак,List Paragraph Знак"/>
    <w:link w:val="a4"/>
    <w:uiPriority w:val="34"/>
    <w:rsid w:val="008B5B2D"/>
    <w:rPr>
      <w:rFonts w:ascii="Calibri" w:eastAsia="Calibri" w:hAnsi="Calibri" w:cs="Times New Roman"/>
      <w:lang w:val="ru-RU"/>
    </w:rPr>
  </w:style>
  <w:style w:type="character" w:customStyle="1" w:styleId="rvts23">
    <w:name w:val="rvts23"/>
    <w:rsid w:val="008B5B2D"/>
    <w:rPr>
      <w:rFonts w:ascii="Times New Roman" w:hAnsi="Times New Roman" w:cs="Times New Roman" w:hint="default"/>
    </w:rPr>
  </w:style>
  <w:style w:type="character" w:customStyle="1" w:styleId="ng-binding">
    <w:name w:val="ng-binding"/>
    <w:rsid w:val="008B5B2D"/>
  </w:style>
  <w:style w:type="paragraph" w:customStyle="1" w:styleId="21">
    <w:name w:val="Основной текст с отступом 21"/>
    <w:basedOn w:val="a"/>
    <w:uiPriority w:val="99"/>
    <w:rsid w:val="008B5B2D"/>
    <w:pPr>
      <w:widowControl w:val="0"/>
      <w:suppressAutoHyphens/>
      <w:spacing w:after="0" w:line="240" w:lineRule="auto"/>
      <w:ind w:firstLine="567"/>
      <w:jc w:val="both"/>
    </w:pPr>
    <w:rPr>
      <w:rFonts w:ascii="Arial" w:eastAsia="Times New Roman" w:hAnsi="Arial" w:cs="Arial"/>
      <w:kern w:val="2"/>
      <w:sz w:val="28"/>
      <w:szCs w:val="28"/>
      <w:lang w:eastAsia="uk-UA"/>
    </w:rPr>
  </w:style>
  <w:style w:type="numbering" w:customStyle="1" w:styleId="110">
    <w:name w:val="Нет списка11"/>
    <w:next w:val="a2"/>
    <w:uiPriority w:val="99"/>
    <w:semiHidden/>
    <w:unhideWhenUsed/>
    <w:rsid w:val="008B5B2D"/>
  </w:style>
  <w:style w:type="numbering" w:customStyle="1" w:styleId="111">
    <w:name w:val="Нет списка111"/>
    <w:next w:val="a2"/>
    <w:semiHidden/>
    <w:unhideWhenUsed/>
    <w:rsid w:val="008B5B2D"/>
  </w:style>
  <w:style w:type="table" w:customStyle="1" w:styleId="14">
    <w:name w:val="Сетка таблицы1"/>
    <w:basedOn w:val="a1"/>
    <w:next w:val="a8"/>
    <w:rsid w:val="008B5B2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B5B2D"/>
  </w:style>
  <w:style w:type="paragraph" w:styleId="af2">
    <w:name w:val="Document Map"/>
    <w:basedOn w:val="a"/>
    <w:link w:val="af3"/>
    <w:semiHidden/>
    <w:rsid w:val="008B5B2D"/>
    <w:pPr>
      <w:shd w:val="clear" w:color="auto" w:fill="000080"/>
      <w:spacing w:after="0" w:line="240" w:lineRule="auto"/>
    </w:pPr>
    <w:rPr>
      <w:rFonts w:ascii="Tahoma" w:eastAsia="Times New Roman" w:hAnsi="Tahoma" w:cs="Tahoma"/>
      <w:sz w:val="20"/>
      <w:szCs w:val="20"/>
      <w:lang w:val="ru-RU" w:eastAsia="ru-RU"/>
    </w:rPr>
  </w:style>
  <w:style w:type="character" w:customStyle="1" w:styleId="af3">
    <w:name w:val="Схема документа Знак"/>
    <w:basedOn w:val="a0"/>
    <w:link w:val="af2"/>
    <w:semiHidden/>
    <w:rsid w:val="008B5B2D"/>
    <w:rPr>
      <w:rFonts w:ascii="Tahoma" w:eastAsia="Times New Roman" w:hAnsi="Tahoma" w:cs="Tahoma"/>
      <w:sz w:val="20"/>
      <w:szCs w:val="20"/>
      <w:shd w:val="clear" w:color="auto" w:fill="000080"/>
      <w:lang w:val="ru-RU" w:eastAsia="ru-RU"/>
    </w:rPr>
  </w:style>
  <w:style w:type="character" w:customStyle="1" w:styleId="gi">
    <w:name w:val="gi"/>
    <w:basedOn w:val="a0"/>
    <w:rsid w:val="008B5B2D"/>
  </w:style>
  <w:style w:type="character" w:customStyle="1" w:styleId="112">
    <w:name w:val="Заголовок 1 Знак1"/>
    <w:basedOn w:val="a0"/>
    <w:uiPriority w:val="9"/>
    <w:rsid w:val="008B5B2D"/>
    <w:rPr>
      <w:rFonts w:asciiTheme="majorHAnsi" w:eastAsiaTheme="majorEastAsia" w:hAnsiTheme="majorHAnsi" w:cstheme="majorBidi"/>
      <w:color w:val="2E74B5" w:themeColor="accent1" w:themeShade="BF"/>
      <w:sz w:val="32"/>
      <w:szCs w:val="32"/>
    </w:rPr>
  </w:style>
  <w:style w:type="table" w:customStyle="1" w:styleId="113">
    <w:name w:val="Сетка таблицы11"/>
    <w:basedOn w:val="a1"/>
    <w:next w:val="a8"/>
    <w:uiPriority w:val="39"/>
    <w:rsid w:val="007820A1"/>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ітка таблиці13"/>
    <w:basedOn w:val="a1"/>
    <w:next w:val="a8"/>
    <w:uiPriority w:val="39"/>
    <w:rsid w:val="004A04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7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k21.dovidnyk.info/index.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3815</Words>
  <Characters>2176</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28</cp:revision>
  <cp:lastPrinted>2024-03-01T11:49:00Z</cp:lastPrinted>
  <dcterms:created xsi:type="dcterms:W3CDTF">2023-08-07T13:11:00Z</dcterms:created>
  <dcterms:modified xsi:type="dcterms:W3CDTF">2025-02-13T14:07:00Z</dcterms:modified>
</cp:coreProperties>
</file>