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668F" w:rsidRPr="008B5B2D" w:rsidRDefault="0036668F" w:rsidP="0036668F">
      <w:pPr>
        <w:rPr>
          <w:rFonts w:ascii="Times New Roman" w:hAnsi="Times New Roman" w:cs="Times New Roman"/>
          <w:sz w:val="24"/>
          <w:szCs w:val="24"/>
        </w:rPr>
      </w:pPr>
      <w:r w:rsidRPr="008B5B2D">
        <w:rPr>
          <w:rFonts w:ascii="Times New Roman" w:hAnsi="Times New Roman" w:cs="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 на підставі постанови Кабінету Міністрів України від 11.10.2016 №710 «Про ефективне використання державних коштів»</w:t>
      </w:r>
      <w:r w:rsidRPr="008B5B2D">
        <w:rPr>
          <w:rFonts w:ascii="Times New Roman" w:hAnsi="Times New Roman" w:cs="Times New Roman"/>
          <w:sz w:val="24"/>
          <w:szCs w:val="24"/>
        </w:rPr>
        <w:t xml:space="preserve"> </w:t>
      </w:r>
    </w:p>
    <w:p w:rsidR="00B32459" w:rsidRDefault="00D70E0C" w:rsidP="0036668F">
      <w:pPr>
        <w:rPr>
          <w:rFonts w:ascii="Times New Roman" w:hAnsi="Times New Roman" w:cs="Times New Roman"/>
          <w:b/>
          <w:bCs/>
          <w:sz w:val="24"/>
          <w:szCs w:val="24"/>
        </w:rPr>
      </w:pPr>
      <w:r w:rsidRPr="00D70E0C">
        <w:rPr>
          <w:rFonts w:ascii="Times New Roman" w:hAnsi="Times New Roman" w:cs="Times New Roman"/>
          <w:b/>
          <w:bCs/>
          <w:sz w:val="24"/>
          <w:szCs w:val="24"/>
          <w:lang w:val="ru-RU"/>
        </w:rPr>
        <w:t xml:space="preserve">код за </w:t>
      </w:r>
      <w:r w:rsidR="000A5E58" w:rsidRPr="000A5E58">
        <w:rPr>
          <w:rFonts w:ascii="Times New Roman" w:hAnsi="Times New Roman" w:cs="Times New Roman"/>
          <w:b/>
          <w:bCs/>
          <w:iCs/>
          <w:sz w:val="24"/>
          <w:szCs w:val="24"/>
        </w:rPr>
        <w:t xml:space="preserve">ДК 021:2015: 39310000-8 Обладнання </w:t>
      </w:r>
      <w:proofErr w:type="gramStart"/>
      <w:r w:rsidR="000A5E58" w:rsidRPr="000A5E58">
        <w:rPr>
          <w:rFonts w:ascii="Times New Roman" w:hAnsi="Times New Roman" w:cs="Times New Roman"/>
          <w:b/>
          <w:bCs/>
          <w:iCs/>
          <w:sz w:val="24"/>
          <w:szCs w:val="24"/>
        </w:rPr>
        <w:t>для</w:t>
      </w:r>
      <w:proofErr w:type="gramEnd"/>
      <w:r w:rsidR="000A5E58" w:rsidRPr="000A5E58">
        <w:rPr>
          <w:rFonts w:ascii="Times New Roman" w:hAnsi="Times New Roman" w:cs="Times New Roman"/>
          <w:b/>
          <w:bCs/>
          <w:iCs/>
          <w:sz w:val="24"/>
          <w:szCs w:val="24"/>
        </w:rPr>
        <w:t xml:space="preserve"> закладів громадського харчування</w:t>
      </w:r>
    </w:p>
    <w:p w:rsidR="0036668F" w:rsidRPr="003B35CA" w:rsidRDefault="0036668F" w:rsidP="0036668F">
      <w:pPr>
        <w:rPr>
          <w:rFonts w:ascii="Times New Roman" w:hAnsi="Times New Roman" w:cs="Times New Roman"/>
          <w:b/>
          <w:bCs/>
          <w:iCs/>
          <w:sz w:val="24"/>
          <w:szCs w:val="24"/>
        </w:rPr>
      </w:pPr>
      <w:r w:rsidRPr="008B5B2D">
        <w:rPr>
          <w:rFonts w:ascii="Times New Roman" w:hAnsi="Times New Roman" w:cs="Times New Roman"/>
          <w:b/>
          <w:bCs/>
          <w:sz w:val="24"/>
          <w:szCs w:val="24"/>
        </w:rPr>
        <w:t>Замовник</w:t>
      </w:r>
      <w:r w:rsidRPr="008B5B2D">
        <w:rPr>
          <w:rFonts w:ascii="Times New Roman" w:hAnsi="Times New Roman" w:cs="Times New Roman"/>
          <w:sz w:val="24"/>
          <w:szCs w:val="24"/>
        </w:rPr>
        <w:t xml:space="preserve">: </w:t>
      </w:r>
      <w:proofErr w:type="spellStart"/>
      <w:r w:rsidRPr="008B5B2D">
        <w:rPr>
          <w:rFonts w:ascii="Times New Roman" w:hAnsi="Times New Roman" w:cs="Times New Roman"/>
          <w:sz w:val="24"/>
          <w:szCs w:val="24"/>
        </w:rPr>
        <w:t>Берестечківський</w:t>
      </w:r>
      <w:proofErr w:type="spellEnd"/>
      <w:r w:rsidRPr="008B5B2D">
        <w:rPr>
          <w:rFonts w:ascii="Times New Roman" w:hAnsi="Times New Roman" w:cs="Times New Roman"/>
          <w:sz w:val="24"/>
          <w:szCs w:val="24"/>
        </w:rPr>
        <w:t xml:space="preserve"> психоневрологічний інтернат </w:t>
      </w:r>
    </w:p>
    <w:p w:rsidR="0036668F" w:rsidRPr="008B5B2D" w:rsidRDefault="0036668F" w:rsidP="0036668F">
      <w:pPr>
        <w:rPr>
          <w:rFonts w:ascii="Times New Roman" w:hAnsi="Times New Roman" w:cs="Times New Roman"/>
          <w:sz w:val="24"/>
          <w:szCs w:val="24"/>
        </w:rPr>
      </w:pPr>
      <w:r w:rsidRPr="008B5B2D">
        <w:rPr>
          <w:rFonts w:ascii="Times New Roman" w:hAnsi="Times New Roman" w:cs="Times New Roman"/>
          <w:b/>
          <w:bCs/>
          <w:sz w:val="24"/>
          <w:szCs w:val="24"/>
        </w:rPr>
        <w:t>Код за ЄДРПОУ</w:t>
      </w:r>
      <w:r w:rsidRPr="008B5B2D">
        <w:rPr>
          <w:rFonts w:ascii="Times New Roman" w:hAnsi="Times New Roman" w:cs="Times New Roman"/>
          <w:sz w:val="24"/>
          <w:szCs w:val="24"/>
        </w:rPr>
        <w:t>: 03188180</w:t>
      </w:r>
    </w:p>
    <w:p w:rsidR="0036668F" w:rsidRPr="000A5E58" w:rsidRDefault="00373339" w:rsidP="0036668F">
      <w:pPr>
        <w:rPr>
          <w:rFonts w:ascii="Times New Roman" w:hAnsi="Times New Roman" w:cs="Times New Roman"/>
          <w:color w:val="FF0000"/>
          <w:sz w:val="24"/>
          <w:szCs w:val="24"/>
        </w:rPr>
      </w:pPr>
      <w:r w:rsidRPr="008B5B2D">
        <w:rPr>
          <w:rFonts w:ascii="Times New Roman" w:hAnsi="Times New Roman" w:cs="Times New Roman"/>
          <w:b/>
          <w:bCs/>
          <w:sz w:val="24"/>
          <w:szCs w:val="24"/>
        </w:rPr>
        <w:t>Ідентиф</w:t>
      </w:r>
      <w:r w:rsidR="0036668F" w:rsidRPr="008B5B2D">
        <w:rPr>
          <w:rFonts w:ascii="Times New Roman" w:hAnsi="Times New Roman" w:cs="Times New Roman"/>
          <w:b/>
          <w:bCs/>
          <w:sz w:val="24"/>
          <w:szCs w:val="24"/>
        </w:rPr>
        <w:t>ікатор  закупівлі:</w:t>
      </w:r>
      <w:r w:rsidR="0036668F" w:rsidRPr="008B5B2D">
        <w:rPr>
          <w:rFonts w:ascii="Times New Roman" w:hAnsi="Times New Roman" w:cs="Times New Roman"/>
          <w:sz w:val="24"/>
          <w:szCs w:val="24"/>
        </w:rPr>
        <w:t xml:space="preserve"> </w:t>
      </w:r>
      <w:bookmarkStart w:id="0" w:name="_GoBack"/>
      <w:r w:rsidR="002F372A" w:rsidRPr="002F372A">
        <w:rPr>
          <w:rFonts w:ascii="Times New Roman" w:hAnsi="Times New Roman" w:cs="Times New Roman"/>
          <w:b/>
          <w:bCs/>
          <w:sz w:val="24"/>
          <w:szCs w:val="24"/>
        </w:rPr>
        <w:t>UA-2026-01-19-008606-a</w:t>
      </w:r>
      <w:bookmarkEnd w:id="0"/>
      <w:r w:rsidR="0036668F" w:rsidRPr="000A5E58">
        <w:rPr>
          <w:rFonts w:ascii="Times New Roman" w:hAnsi="Times New Roman" w:cs="Times New Roman"/>
          <w:b/>
          <w:bCs/>
          <w:color w:val="FF0000"/>
          <w:sz w:val="24"/>
          <w:szCs w:val="24"/>
        </w:rPr>
        <w:tab/>
        <w:t xml:space="preserve"> </w:t>
      </w:r>
    </w:p>
    <w:p w:rsidR="0036668F" w:rsidRPr="005C573E" w:rsidRDefault="0036668F" w:rsidP="0036668F">
      <w:pPr>
        <w:rPr>
          <w:rFonts w:ascii="Times New Roman" w:hAnsi="Times New Roman" w:cs="Times New Roman"/>
          <w:sz w:val="24"/>
          <w:szCs w:val="24"/>
        </w:rPr>
      </w:pPr>
      <w:r w:rsidRPr="008B5B2D">
        <w:rPr>
          <w:rFonts w:ascii="Times New Roman" w:hAnsi="Times New Roman" w:cs="Times New Roman"/>
          <w:b/>
          <w:bCs/>
          <w:sz w:val="24"/>
          <w:szCs w:val="24"/>
        </w:rPr>
        <w:t>Очікувана вартість</w:t>
      </w:r>
      <w:r w:rsidRPr="008B5B2D">
        <w:rPr>
          <w:rFonts w:ascii="Times New Roman" w:hAnsi="Times New Roman" w:cs="Times New Roman"/>
          <w:sz w:val="24"/>
          <w:szCs w:val="24"/>
        </w:rPr>
        <w:t xml:space="preserve">: </w:t>
      </w:r>
      <w:r w:rsidR="000A5E58">
        <w:rPr>
          <w:rFonts w:ascii="Times New Roman" w:hAnsi="Times New Roman" w:cs="Times New Roman"/>
          <w:b/>
          <w:sz w:val="24"/>
          <w:szCs w:val="24"/>
        </w:rPr>
        <w:t>168100</w:t>
      </w:r>
      <w:r w:rsidR="008B27C8" w:rsidRPr="005C573E">
        <w:rPr>
          <w:rFonts w:ascii="Times New Roman" w:hAnsi="Times New Roman" w:cs="Times New Roman"/>
          <w:b/>
          <w:sz w:val="24"/>
          <w:szCs w:val="24"/>
        </w:rPr>
        <w:t>.00</w:t>
      </w:r>
      <w:r w:rsidRPr="005C573E">
        <w:rPr>
          <w:rFonts w:ascii="Times New Roman" w:hAnsi="Times New Roman" w:cs="Times New Roman"/>
          <w:b/>
          <w:sz w:val="24"/>
          <w:szCs w:val="24"/>
        </w:rPr>
        <w:t xml:space="preserve"> грн.</w:t>
      </w:r>
    </w:p>
    <w:p w:rsidR="00490561" w:rsidRDefault="0036668F" w:rsidP="00490561">
      <w:pPr>
        <w:rPr>
          <w:rFonts w:ascii="Times New Roman" w:hAnsi="Times New Roman" w:cs="Times New Roman"/>
          <w:b/>
          <w:sz w:val="24"/>
          <w:szCs w:val="24"/>
        </w:rPr>
      </w:pPr>
      <w:r w:rsidRPr="008B5B2D">
        <w:rPr>
          <w:rFonts w:ascii="Times New Roman" w:hAnsi="Times New Roman" w:cs="Times New Roman"/>
          <w:b/>
          <w:sz w:val="24"/>
          <w:szCs w:val="24"/>
        </w:rPr>
        <w:t xml:space="preserve">Кількість товару : </w:t>
      </w:r>
      <w:r w:rsidR="00373339" w:rsidRPr="008B5B2D">
        <w:rPr>
          <w:rFonts w:ascii="Times New Roman" w:hAnsi="Times New Roman" w:cs="Times New Roman"/>
          <w:b/>
          <w:sz w:val="24"/>
          <w:szCs w:val="24"/>
        </w:rPr>
        <w:t xml:space="preserve"> </w:t>
      </w:r>
      <w:r w:rsidR="000A5E58">
        <w:rPr>
          <w:rFonts w:ascii="Times New Roman" w:hAnsi="Times New Roman" w:cs="Times New Roman"/>
          <w:b/>
          <w:sz w:val="24"/>
          <w:szCs w:val="24"/>
        </w:rPr>
        <w:t xml:space="preserve">котел харчо варильний – 1шт, </w:t>
      </w:r>
      <w:proofErr w:type="spellStart"/>
      <w:r w:rsidR="000A5E58">
        <w:rPr>
          <w:rFonts w:ascii="Times New Roman" w:hAnsi="Times New Roman" w:cs="Times New Roman"/>
          <w:b/>
          <w:sz w:val="24"/>
          <w:szCs w:val="24"/>
        </w:rPr>
        <w:t>електросковорода</w:t>
      </w:r>
      <w:proofErr w:type="spellEnd"/>
      <w:r w:rsidR="000A5E58">
        <w:rPr>
          <w:rFonts w:ascii="Times New Roman" w:hAnsi="Times New Roman" w:cs="Times New Roman"/>
          <w:b/>
          <w:sz w:val="24"/>
          <w:szCs w:val="24"/>
        </w:rPr>
        <w:t xml:space="preserve"> – 1шт.</w:t>
      </w:r>
    </w:p>
    <w:p w:rsidR="000A5E58" w:rsidRPr="000A5E58" w:rsidRDefault="000A5E58" w:rsidP="000A5E58">
      <w:pPr>
        <w:widowControl w:val="0"/>
        <w:autoSpaceDE w:val="0"/>
        <w:autoSpaceDN w:val="0"/>
        <w:adjustRightInd w:val="0"/>
        <w:spacing w:after="0" w:line="240" w:lineRule="auto"/>
        <w:ind w:left="-142" w:hanging="567"/>
        <w:jc w:val="center"/>
        <w:outlineLvl w:val="0"/>
        <w:rPr>
          <w:rFonts w:ascii="Times New Roman" w:eastAsia="Times New Roman" w:hAnsi="Times New Roman" w:cs="Times New Roman"/>
          <w:b/>
          <w:lang w:eastAsia="ru-RU"/>
        </w:rPr>
      </w:pPr>
      <w:r w:rsidRPr="000A5E58">
        <w:rPr>
          <w:rFonts w:ascii="Times New Roman" w:eastAsia="Times New Roman" w:hAnsi="Times New Roman" w:cs="Times New Roman"/>
          <w:b/>
          <w:lang w:eastAsia="ru-RU"/>
        </w:rPr>
        <w:t>ІНФОРМАЦІЯ ПРО НЕОБХІДНІ ТЕХНІЧНІ, ЯКІСНІ ТА КІЛЬКІСНІ ХАРАКТЕРИСТИКИ ПРЕДМЕТА ЗАКУПІВЛІ</w:t>
      </w:r>
    </w:p>
    <w:p w:rsidR="000A5E58" w:rsidRPr="000A5E58" w:rsidRDefault="000A5E58" w:rsidP="000A5E58">
      <w:pPr>
        <w:widowControl w:val="0"/>
        <w:autoSpaceDE w:val="0"/>
        <w:autoSpaceDN w:val="0"/>
        <w:adjustRightInd w:val="0"/>
        <w:spacing w:after="0" w:line="240" w:lineRule="auto"/>
        <w:ind w:left="-142" w:hanging="567"/>
        <w:outlineLvl w:val="0"/>
        <w:rPr>
          <w:rFonts w:ascii="Times New Roman" w:eastAsia="Times New Roman" w:hAnsi="Times New Roman" w:cs="Times New Roman"/>
          <w:b/>
          <w:lang w:eastAsia="ru-RU"/>
        </w:rPr>
      </w:pPr>
    </w:p>
    <w:p w:rsidR="000A5E58" w:rsidRPr="000A5E58" w:rsidRDefault="000A5E58" w:rsidP="000A5E58">
      <w:pPr>
        <w:widowControl w:val="0"/>
        <w:autoSpaceDE w:val="0"/>
        <w:autoSpaceDN w:val="0"/>
        <w:adjustRightInd w:val="0"/>
        <w:spacing w:after="0" w:line="240" w:lineRule="auto"/>
        <w:ind w:left="-142" w:hanging="567"/>
        <w:outlineLvl w:val="0"/>
        <w:rPr>
          <w:rFonts w:ascii="Times New Roman" w:eastAsia="Times New Roman" w:hAnsi="Times New Roman" w:cs="Times New Roman"/>
          <w:b/>
          <w:lang w:eastAsia="ru-RU"/>
        </w:rPr>
      </w:pPr>
    </w:p>
    <w:p w:rsidR="000A5E58" w:rsidRPr="000A5E58" w:rsidRDefault="000A5E58" w:rsidP="000A5E58">
      <w:pPr>
        <w:widowControl w:val="0"/>
        <w:autoSpaceDE w:val="0"/>
        <w:autoSpaceDN w:val="0"/>
        <w:adjustRightInd w:val="0"/>
        <w:spacing w:after="0" w:line="240" w:lineRule="auto"/>
        <w:ind w:left="-709" w:firstLine="709"/>
        <w:jc w:val="both"/>
        <w:rPr>
          <w:rFonts w:ascii="Times New Roman" w:eastAsia="Times New Roman" w:hAnsi="Times New Roman" w:cs="Times New Roman"/>
        </w:rPr>
      </w:pPr>
      <w:r w:rsidRPr="000A5E58">
        <w:rPr>
          <w:rFonts w:ascii="Times New Roman" w:eastAsia="Times New Roman" w:hAnsi="Times New Roman" w:cs="Times New Roman"/>
          <w:b/>
          <w:lang w:eastAsia="ru-RU"/>
        </w:rPr>
        <w:t>1. Предмет закупівлі:</w:t>
      </w:r>
      <w:r w:rsidRPr="000A5E58">
        <w:rPr>
          <w:rFonts w:ascii="Times New Roman" w:eastAsia="Times New Roman" w:hAnsi="Times New Roman" w:cs="Times New Roman"/>
          <w:lang w:eastAsia="ru-RU"/>
        </w:rPr>
        <w:t xml:space="preserve"> </w:t>
      </w:r>
      <w:bookmarkStart w:id="1" w:name="_Hlk197007439"/>
      <w:r w:rsidRPr="000A5E58">
        <w:rPr>
          <w:rFonts w:ascii="Times New Roman" w:eastAsia="Times New Roman" w:hAnsi="Times New Roman" w:cs="Times New Roman"/>
        </w:rPr>
        <w:t xml:space="preserve">ДК 021:2015: 39310000-8 Обладнання для закладів громадського харчування (Сковорода електрична,котел </w:t>
      </w:r>
      <w:proofErr w:type="spellStart"/>
      <w:r w:rsidRPr="000A5E58">
        <w:rPr>
          <w:rFonts w:ascii="Times New Roman" w:eastAsia="Times New Roman" w:hAnsi="Times New Roman" w:cs="Times New Roman"/>
        </w:rPr>
        <w:t>харчоварильний</w:t>
      </w:r>
      <w:proofErr w:type="spellEnd"/>
      <w:r w:rsidRPr="000A5E58">
        <w:rPr>
          <w:rFonts w:ascii="Times New Roman" w:eastAsia="Times New Roman" w:hAnsi="Times New Roman" w:cs="Times New Roman"/>
        </w:rPr>
        <w:t xml:space="preserve"> код - 39312200-4 - Обладнання для їдалень)</w:t>
      </w:r>
      <w:bookmarkEnd w:id="1"/>
      <w:r w:rsidRPr="000A5E58">
        <w:rPr>
          <w:rFonts w:ascii="Times New Roman" w:eastAsia="Times New Roman" w:hAnsi="Times New Roman" w:cs="Times New Roman"/>
        </w:rPr>
        <w:t>.</w:t>
      </w:r>
      <w:r w:rsidRPr="000A5E58">
        <w:rPr>
          <w:rFonts w:ascii="Calibri" w:eastAsia="Times New Roman" w:hAnsi="Calibri" w:cs="Times New Roman"/>
        </w:rPr>
        <w:t xml:space="preserve"> </w:t>
      </w:r>
    </w:p>
    <w:p w:rsidR="000A5E58" w:rsidRPr="000A5E58" w:rsidRDefault="000A5E58" w:rsidP="000A5E58">
      <w:pPr>
        <w:spacing w:after="0" w:line="240" w:lineRule="auto"/>
        <w:ind w:left="-709"/>
        <w:jc w:val="right"/>
        <w:rPr>
          <w:rFonts w:ascii="Comic Sans MS" w:eastAsia="Times New Roman" w:hAnsi="Comic Sans MS" w:cs="Times New Roman"/>
          <w:b/>
          <w:bCs/>
          <w:sz w:val="20"/>
          <w:szCs w:val="20"/>
          <w:lang w:eastAsia="ru-RU"/>
        </w:rPr>
      </w:pPr>
    </w:p>
    <w:p w:rsidR="000A5E58" w:rsidRPr="000A5E58" w:rsidRDefault="000A5E58" w:rsidP="000A5E58">
      <w:pPr>
        <w:widowControl w:val="0"/>
        <w:autoSpaceDE w:val="0"/>
        <w:autoSpaceDN w:val="0"/>
        <w:adjustRightInd w:val="0"/>
        <w:spacing w:after="0" w:line="240" w:lineRule="auto"/>
        <w:ind w:left="-709" w:firstLine="709"/>
        <w:jc w:val="both"/>
        <w:rPr>
          <w:rFonts w:ascii="Times New Roman" w:eastAsia="Times New Roman" w:hAnsi="Times New Roman" w:cs="Times New Roman"/>
          <w:b/>
          <w:sz w:val="24"/>
          <w:szCs w:val="24"/>
          <w:lang w:eastAsia="ru-RU"/>
        </w:rPr>
      </w:pPr>
      <w:r w:rsidRPr="000A5E58">
        <w:rPr>
          <w:rFonts w:ascii="Times New Roman" w:eastAsia="Times New Roman" w:hAnsi="Times New Roman" w:cs="Times New Roman"/>
          <w:b/>
        </w:rPr>
        <w:t>2. Кількісні та технічні характеристики предмету закупівлі**</w:t>
      </w:r>
      <w:r w:rsidRPr="000A5E58">
        <w:rPr>
          <w:rFonts w:ascii="Times New Roman" w:eastAsia="Times New Roman" w:hAnsi="Times New Roman" w:cs="Times New Roman"/>
          <w:bCs/>
        </w:rPr>
        <w:t>:</w:t>
      </w:r>
    </w:p>
    <w:p w:rsidR="000A5E58" w:rsidRPr="000A5E58" w:rsidRDefault="000A5E58" w:rsidP="000A5E58">
      <w:pPr>
        <w:tabs>
          <w:tab w:val="left" w:pos="3705"/>
        </w:tabs>
        <w:spacing w:after="0" w:line="240" w:lineRule="auto"/>
        <w:jc w:val="center"/>
        <w:rPr>
          <w:rFonts w:ascii="Times New Roman" w:eastAsia="Times New Roman" w:hAnsi="Times New Roman" w:cs="Times New Roman"/>
          <w:b/>
          <w:sz w:val="24"/>
          <w:szCs w:val="24"/>
          <w:lang w:eastAsia="ru-RU"/>
        </w:rPr>
      </w:pPr>
    </w:p>
    <w:tbl>
      <w:tblPr>
        <w:tblStyle w:val="2"/>
        <w:tblpPr w:leftFromText="180" w:rightFromText="180" w:vertAnchor="text" w:horzAnchor="margin" w:tblpY="30"/>
        <w:tblW w:w="9606" w:type="dxa"/>
        <w:tblLayout w:type="fixed"/>
        <w:tblLook w:val="04A0" w:firstRow="1" w:lastRow="0" w:firstColumn="1" w:lastColumn="0" w:noHBand="0" w:noVBand="1"/>
      </w:tblPr>
      <w:tblGrid>
        <w:gridCol w:w="534"/>
        <w:gridCol w:w="1984"/>
        <w:gridCol w:w="5245"/>
        <w:gridCol w:w="1843"/>
      </w:tblGrid>
      <w:tr w:rsidR="000A5E58" w:rsidRPr="000A5E58" w:rsidTr="00B1752B">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5E58" w:rsidRPr="000A5E58" w:rsidRDefault="000A5E58" w:rsidP="000A5E58">
            <w:pPr>
              <w:ind w:left="-426" w:firstLine="426"/>
              <w:jc w:val="center"/>
              <w:rPr>
                <w:b/>
                <w:lang w:val="uk-UA"/>
              </w:rPr>
            </w:pPr>
            <w:r w:rsidRPr="000A5E58">
              <w:rPr>
                <w:b/>
                <w:lang w:val="uk-UA"/>
              </w:rPr>
              <w:t>№</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5E58" w:rsidRPr="000A5E58" w:rsidRDefault="000A5E58" w:rsidP="000A5E58">
            <w:pPr>
              <w:jc w:val="center"/>
              <w:rPr>
                <w:b/>
                <w:lang w:val="uk-UA"/>
              </w:rPr>
            </w:pPr>
            <w:r w:rsidRPr="000A5E58">
              <w:rPr>
                <w:b/>
                <w:lang w:val="uk-UA"/>
              </w:rPr>
              <w:t>Найменування</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5E58" w:rsidRPr="000A5E58" w:rsidRDefault="000A5E58" w:rsidP="000A5E58">
            <w:pPr>
              <w:jc w:val="center"/>
              <w:rPr>
                <w:b/>
                <w:lang w:val="uk-UA"/>
              </w:rPr>
            </w:pPr>
            <w:r w:rsidRPr="000A5E58">
              <w:rPr>
                <w:b/>
                <w:lang w:val="uk-UA"/>
              </w:rPr>
              <w:t>Характеристики **</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A5E58" w:rsidRPr="000A5E58" w:rsidRDefault="000A5E58" w:rsidP="000A5E58">
            <w:pPr>
              <w:jc w:val="center"/>
              <w:rPr>
                <w:b/>
                <w:lang w:val="uk-UA"/>
              </w:rPr>
            </w:pPr>
            <w:r w:rsidRPr="000A5E58">
              <w:rPr>
                <w:b/>
                <w:lang w:val="uk-UA"/>
              </w:rPr>
              <w:t>Відповідність (так/ні) з посиланням на сторінку відповідного документу *</w:t>
            </w:r>
          </w:p>
        </w:tc>
      </w:tr>
      <w:tr w:rsidR="000A5E58" w:rsidRPr="000A5E58" w:rsidTr="00B1752B">
        <w:trPr>
          <w:trHeight w:val="3251"/>
        </w:trPr>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5E58" w:rsidRPr="000A5E58" w:rsidRDefault="000A5E58" w:rsidP="000A5E58">
            <w:pPr>
              <w:jc w:val="center"/>
              <w:rPr>
                <w:lang w:val="uk-UA"/>
              </w:rPr>
            </w:pPr>
          </w:p>
          <w:p w:rsidR="000A5E58" w:rsidRPr="000A5E58" w:rsidRDefault="000A5E58" w:rsidP="000A5E58">
            <w:pPr>
              <w:jc w:val="center"/>
              <w:rPr>
                <w:lang w:val="uk-UA"/>
              </w:rPr>
            </w:pPr>
            <w:r w:rsidRPr="000A5E58">
              <w:rPr>
                <w:lang w:val="uk-UA"/>
              </w:rPr>
              <w:t>1.</w:t>
            </w:r>
          </w:p>
          <w:p w:rsidR="000A5E58" w:rsidRPr="000A5E58" w:rsidRDefault="000A5E58" w:rsidP="000A5E58">
            <w:pPr>
              <w:jc w:val="center"/>
              <w:rPr>
                <w:lang w:val="uk-UA"/>
              </w:rPr>
            </w:pPr>
          </w:p>
          <w:p w:rsidR="000A5E58" w:rsidRPr="000A5E58" w:rsidRDefault="000A5E58" w:rsidP="000A5E58">
            <w:pPr>
              <w:jc w:val="center"/>
              <w:rPr>
                <w:lang w:val="uk-UA"/>
              </w:rPr>
            </w:pPr>
          </w:p>
          <w:p w:rsidR="000A5E58" w:rsidRPr="000A5E58" w:rsidRDefault="000A5E58" w:rsidP="000A5E58">
            <w:pPr>
              <w:jc w:val="center"/>
              <w:rPr>
                <w:lang w:val="uk-UA"/>
              </w:rPr>
            </w:pPr>
          </w:p>
          <w:p w:rsidR="000A5E58" w:rsidRPr="000A5E58" w:rsidRDefault="000A5E58" w:rsidP="000A5E58">
            <w:pPr>
              <w:jc w:val="center"/>
              <w:rPr>
                <w:lang w:val="uk-UA"/>
              </w:rPr>
            </w:pPr>
          </w:p>
          <w:p w:rsidR="000A5E58" w:rsidRPr="000A5E58" w:rsidRDefault="000A5E58" w:rsidP="000A5E58">
            <w:pPr>
              <w:jc w:val="center"/>
              <w:rPr>
                <w:lang w:val="uk-UA"/>
              </w:rPr>
            </w:pPr>
          </w:p>
          <w:p w:rsidR="000A5E58" w:rsidRPr="000A5E58" w:rsidRDefault="000A5E58" w:rsidP="000A5E58">
            <w:pPr>
              <w:jc w:val="center"/>
              <w:rPr>
                <w:lang w:val="uk-UA"/>
              </w:rPr>
            </w:pPr>
          </w:p>
          <w:p w:rsidR="000A5E58" w:rsidRPr="000A5E58" w:rsidRDefault="000A5E58" w:rsidP="000A5E58">
            <w:pPr>
              <w:jc w:val="center"/>
              <w:rPr>
                <w:lang w:val="uk-UA"/>
              </w:rPr>
            </w:pPr>
          </w:p>
          <w:p w:rsidR="000A5E58" w:rsidRPr="000A5E58" w:rsidRDefault="000A5E58" w:rsidP="000A5E58">
            <w:pPr>
              <w:jc w:val="center"/>
              <w:rPr>
                <w:lang w:val="uk-UA"/>
              </w:rPr>
            </w:pPr>
          </w:p>
          <w:p w:rsidR="000A5E58" w:rsidRPr="000A5E58" w:rsidRDefault="000A5E58" w:rsidP="000A5E58">
            <w:pPr>
              <w:jc w:val="center"/>
              <w:rPr>
                <w:lang w:val="uk-UA"/>
              </w:rPr>
            </w:pPr>
          </w:p>
          <w:p w:rsidR="000A5E58" w:rsidRPr="000A5E58" w:rsidRDefault="000A5E58" w:rsidP="000A5E58">
            <w:pPr>
              <w:jc w:val="center"/>
              <w:rPr>
                <w:lang w:val="uk-UA"/>
              </w:rPr>
            </w:pPr>
          </w:p>
          <w:p w:rsidR="000A5E58" w:rsidRPr="000A5E58" w:rsidRDefault="000A5E58" w:rsidP="000A5E58">
            <w:pPr>
              <w:jc w:val="center"/>
              <w:rPr>
                <w:lang w:val="uk-UA"/>
              </w:rPr>
            </w:pPr>
          </w:p>
          <w:p w:rsidR="000A5E58" w:rsidRPr="000A5E58" w:rsidRDefault="000A5E58" w:rsidP="000A5E58">
            <w:pPr>
              <w:jc w:val="center"/>
              <w:rPr>
                <w:lang w:val="uk-UA"/>
              </w:rPr>
            </w:pPr>
          </w:p>
          <w:p w:rsidR="000A5E58" w:rsidRPr="000A5E58" w:rsidRDefault="000A5E58" w:rsidP="000A5E58">
            <w:pPr>
              <w:jc w:val="center"/>
              <w:rPr>
                <w:lang w:val="uk-UA"/>
              </w:rPr>
            </w:pPr>
          </w:p>
          <w:p w:rsidR="000A5E58" w:rsidRPr="000A5E58" w:rsidRDefault="000A5E58" w:rsidP="000A5E58">
            <w:pPr>
              <w:jc w:val="center"/>
              <w:rPr>
                <w:lang w:val="uk-UA"/>
              </w:rPr>
            </w:pPr>
          </w:p>
          <w:p w:rsidR="000A5E58" w:rsidRPr="000A5E58" w:rsidRDefault="000A5E58" w:rsidP="000A5E58">
            <w:pPr>
              <w:jc w:val="center"/>
              <w:rPr>
                <w:lang w:val="uk-UA"/>
              </w:rPr>
            </w:pPr>
          </w:p>
          <w:p w:rsidR="000A5E58" w:rsidRPr="000A5E58" w:rsidRDefault="000A5E58" w:rsidP="000A5E58">
            <w:pPr>
              <w:jc w:val="center"/>
              <w:rPr>
                <w:lang w:val="uk-UA"/>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A5E58" w:rsidRPr="000A5E58" w:rsidRDefault="000A5E58" w:rsidP="000A5E58">
            <w:pPr>
              <w:outlineLvl w:val="0"/>
              <w:rPr>
                <w:b/>
                <w:bCs/>
                <w:kern w:val="36"/>
                <w:lang w:val="uk-UA"/>
              </w:rPr>
            </w:pPr>
          </w:p>
          <w:p w:rsidR="000A5E58" w:rsidRPr="000A5E58" w:rsidRDefault="000A5E58" w:rsidP="000A5E58">
            <w:pPr>
              <w:outlineLvl w:val="0"/>
              <w:rPr>
                <w:b/>
                <w:bCs/>
                <w:kern w:val="36"/>
              </w:rPr>
            </w:pPr>
            <w:r w:rsidRPr="000A5E58">
              <w:rPr>
                <w:b/>
                <w:bCs/>
                <w:kern w:val="36"/>
              </w:rPr>
              <w:t xml:space="preserve">Сковорода </w:t>
            </w:r>
            <w:proofErr w:type="spellStart"/>
            <w:r w:rsidRPr="000A5E58">
              <w:rPr>
                <w:b/>
                <w:bCs/>
                <w:kern w:val="36"/>
              </w:rPr>
              <w:t>електрична</w:t>
            </w:r>
            <w:proofErr w:type="spellEnd"/>
            <w:r w:rsidRPr="000A5E58">
              <w:rPr>
                <w:b/>
                <w:bCs/>
                <w:kern w:val="36"/>
              </w:rPr>
              <w:t xml:space="preserve"> </w:t>
            </w:r>
            <w:r w:rsidRPr="000A5E58">
              <w:rPr>
                <w:b/>
                <w:bCs/>
                <w:kern w:val="36"/>
                <w:lang w:val="uk-UA"/>
              </w:rPr>
              <w:t xml:space="preserve">КИЙ-В </w:t>
            </w:r>
            <w:r w:rsidRPr="000A5E58">
              <w:rPr>
                <w:b/>
                <w:bCs/>
                <w:kern w:val="36"/>
              </w:rPr>
              <w:t>СЕ-40.2</w:t>
            </w:r>
          </w:p>
          <w:p w:rsidR="000A5E58" w:rsidRPr="000A5E58" w:rsidRDefault="000A5E58" w:rsidP="000A5E58">
            <w:pPr>
              <w:outlineLvl w:val="0"/>
              <w:rPr>
                <w:b/>
                <w:bCs/>
                <w:kern w:val="36"/>
                <w:lang w:val="uk-UA"/>
              </w:rPr>
            </w:pPr>
            <w:r w:rsidRPr="000A5E58">
              <w:rPr>
                <w:b/>
                <w:bCs/>
                <w:kern w:val="36"/>
                <w:lang w:val="uk-UA"/>
              </w:rPr>
              <w:t>(Україна)</w:t>
            </w:r>
          </w:p>
          <w:p w:rsidR="000A5E58" w:rsidRPr="000A5E58" w:rsidRDefault="000A5E58" w:rsidP="000A5E58">
            <w:pPr>
              <w:outlineLvl w:val="0"/>
              <w:rPr>
                <w:b/>
                <w:bCs/>
                <w:kern w:val="36"/>
                <w:lang w:val="uk-UA"/>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A5E58" w:rsidRPr="000A5E58" w:rsidRDefault="000A5E58" w:rsidP="000A5E58">
            <w:pPr>
              <w:rPr>
                <w:sz w:val="20"/>
                <w:szCs w:val="20"/>
                <w:lang w:val="uk-UA"/>
              </w:rPr>
            </w:pPr>
          </w:p>
          <w:p w:rsidR="000A5E58" w:rsidRPr="000A5E58" w:rsidRDefault="000A5E58" w:rsidP="000A5E58">
            <w:pPr>
              <w:rPr>
                <w:sz w:val="20"/>
                <w:szCs w:val="20"/>
                <w:lang w:val="uk-UA" w:eastAsia="uk-UA"/>
              </w:rPr>
            </w:pPr>
            <w:r w:rsidRPr="000A5E58">
              <w:rPr>
                <w:sz w:val="20"/>
                <w:szCs w:val="20"/>
                <w:lang w:val="uk-UA" w:eastAsia="uk-UA"/>
              </w:rPr>
              <w:t xml:space="preserve">Корпус сковороди виконаний з нержавіючої сталі. </w:t>
            </w:r>
          </w:p>
          <w:p w:rsidR="000A5E58" w:rsidRPr="000A5E58" w:rsidRDefault="000A5E58" w:rsidP="000A5E58">
            <w:pPr>
              <w:rPr>
                <w:sz w:val="20"/>
                <w:szCs w:val="20"/>
                <w:lang w:val="uk-UA" w:eastAsia="uk-UA"/>
              </w:rPr>
            </w:pPr>
            <w:r w:rsidRPr="000A5E58">
              <w:rPr>
                <w:sz w:val="20"/>
                <w:szCs w:val="20"/>
                <w:lang w:val="uk-UA" w:eastAsia="uk-UA"/>
              </w:rPr>
              <w:t xml:space="preserve">Чаша сковороди, виготовлена з чавуну завтовшки 10 мм, добре розподіляє і зберігає тепло. </w:t>
            </w:r>
          </w:p>
          <w:p w:rsidR="000A5E58" w:rsidRPr="000A5E58" w:rsidRDefault="000A5E58" w:rsidP="000A5E58">
            <w:pPr>
              <w:rPr>
                <w:sz w:val="20"/>
                <w:szCs w:val="20"/>
                <w:lang w:val="uk-UA" w:eastAsia="uk-UA"/>
              </w:rPr>
            </w:pPr>
            <w:r w:rsidRPr="000A5E58">
              <w:rPr>
                <w:sz w:val="20"/>
                <w:szCs w:val="20"/>
                <w:lang w:val="uk-UA" w:eastAsia="uk-UA"/>
              </w:rPr>
              <w:t xml:space="preserve">Сковорода оснащена механізмом перекидання чаші для зручності обслуговування. </w:t>
            </w:r>
          </w:p>
          <w:p w:rsidR="000A5E58" w:rsidRPr="000A5E58" w:rsidRDefault="000A5E58" w:rsidP="000A5E58">
            <w:pPr>
              <w:rPr>
                <w:sz w:val="20"/>
                <w:szCs w:val="20"/>
                <w:lang w:val="uk-UA" w:eastAsia="uk-UA"/>
              </w:rPr>
            </w:pPr>
            <w:r w:rsidRPr="000A5E58">
              <w:rPr>
                <w:sz w:val="20"/>
                <w:szCs w:val="20"/>
                <w:lang w:val="uk-UA" w:eastAsia="uk-UA"/>
              </w:rPr>
              <w:t xml:space="preserve">Кришка сковороди фіксується в будь-якому положенні. </w:t>
            </w:r>
          </w:p>
          <w:p w:rsidR="000A5E58" w:rsidRPr="000A5E58" w:rsidRDefault="000A5E58" w:rsidP="000A5E58">
            <w:pPr>
              <w:rPr>
                <w:sz w:val="20"/>
                <w:szCs w:val="20"/>
                <w:lang w:val="uk-UA" w:eastAsia="uk-UA"/>
              </w:rPr>
            </w:pPr>
            <w:r w:rsidRPr="000A5E58">
              <w:rPr>
                <w:sz w:val="20"/>
                <w:szCs w:val="20"/>
                <w:lang w:val="uk-UA" w:eastAsia="uk-UA"/>
              </w:rPr>
              <w:t xml:space="preserve">Плавне регулювання температури в діапазоні від 50 до 300 градусів. </w:t>
            </w:r>
          </w:p>
          <w:p w:rsidR="000A5E58" w:rsidRPr="000A5E58" w:rsidRDefault="000A5E58" w:rsidP="000A5E58">
            <w:pPr>
              <w:rPr>
                <w:sz w:val="20"/>
                <w:szCs w:val="20"/>
                <w:lang w:val="uk-UA" w:eastAsia="uk-UA"/>
              </w:rPr>
            </w:pPr>
            <w:r w:rsidRPr="000A5E58">
              <w:rPr>
                <w:sz w:val="20"/>
                <w:szCs w:val="20"/>
                <w:lang w:val="uk-UA" w:eastAsia="uk-UA"/>
              </w:rPr>
              <w:t>Електрична сковорода поставляється з кабелем для 3-фазного підключення.</w:t>
            </w:r>
          </w:p>
          <w:p w:rsidR="000A5E58" w:rsidRPr="000A5E58" w:rsidRDefault="000A5E58" w:rsidP="000A5E58">
            <w:pPr>
              <w:rPr>
                <w:sz w:val="20"/>
                <w:szCs w:val="20"/>
                <w:lang w:val="uk-UA" w:eastAsia="uk-UA"/>
              </w:rPr>
            </w:pPr>
            <w:r w:rsidRPr="000A5E58">
              <w:rPr>
                <w:rFonts w:ascii="Times" w:hAnsi="Times" w:cs="Times"/>
                <w:color w:val="000000"/>
                <w:sz w:val="20"/>
                <w:szCs w:val="20"/>
                <w:lang w:val="uk-UA" w:eastAsia="uk-UA"/>
              </w:rPr>
              <w:t>Напруга, В 380</w:t>
            </w:r>
          </w:p>
          <w:p w:rsidR="000A5E58" w:rsidRPr="000A5E58" w:rsidRDefault="000A5E58" w:rsidP="000A5E58">
            <w:pPr>
              <w:rPr>
                <w:sz w:val="20"/>
                <w:szCs w:val="20"/>
                <w:lang w:val="uk-UA" w:eastAsia="uk-UA"/>
              </w:rPr>
            </w:pPr>
            <w:r w:rsidRPr="000A5E58">
              <w:rPr>
                <w:rFonts w:ascii="Times" w:hAnsi="Times" w:cs="Times"/>
                <w:color w:val="000000"/>
                <w:sz w:val="20"/>
                <w:szCs w:val="20"/>
                <w:lang w:val="uk-UA" w:eastAsia="uk-UA"/>
              </w:rPr>
              <w:t>Потужність, кВт 5.0</w:t>
            </w:r>
          </w:p>
          <w:p w:rsidR="000A5E58" w:rsidRPr="000A5E58" w:rsidRDefault="000A5E58" w:rsidP="000A5E58">
            <w:pPr>
              <w:rPr>
                <w:sz w:val="20"/>
                <w:szCs w:val="20"/>
                <w:lang w:val="uk-UA" w:eastAsia="uk-UA"/>
              </w:rPr>
            </w:pPr>
            <w:r w:rsidRPr="000A5E58">
              <w:rPr>
                <w:rFonts w:ascii="Times" w:hAnsi="Times" w:cs="Times"/>
                <w:color w:val="000000"/>
                <w:sz w:val="20"/>
                <w:szCs w:val="20"/>
                <w:lang w:val="uk-UA" w:eastAsia="uk-UA"/>
              </w:rPr>
              <w:t>Діапазон регулювання температури, ℃.+50…+300</w:t>
            </w:r>
          </w:p>
          <w:p w:rsidR="000A5E58" w:rsidRPr="000A5E58" w:rsidRDefault="000A5E58" w:rsidP="000A5E58">
            <w:pPr>
              <w:rPr>
                <w:sz w:val="20"/>
                <w:szCs w:val="20"/>
                <w:lang w:val="uk-UA" w:eastAsia="uk-UA"/>
              </w:rPr>
            </w:pPr>
            <w:r w:rsidRPr="000A5E58">
              <w:rPr>
                <w:rFonts w:ascii="Times" w:hAnsi="Times" w:cs="Times"/>
                <w:color w:val="000000"/>
                <w:sz w:val="20"/>
                <w:szCs w:val="20"/>
                <w:lang w:val="uk-UA" w:eastAsia="uk-UA"/>
              </w:rPr>
              <w:t>Об'єм чаші, л 40</w:t>
            </w:r>
          </w:p>
          <w:p w:rsidR="000A5E58" w:rsidRPr="000A5E58" w:rsidRDefault="000A5E58" w:rsidP="000A5E58">
            <w:pPr>
              <w:rPr>
                <w:b/>
                <w:sz w:val="20"/>
                <w:szCs w:val="20"/>
                <w:u w:val="single"/>
                <w:lang w:val="uk-UA" w:eastAsia="uk-UA"/>
              </w:rPr>
            </w:pPr>
            <w:r w:rsidRPr="000A5E58">
              <w:rPr>
                <w:rFonts w:ascii="Times" w:hAnsi="Times" w:cs="Times"/>
                <w:b/>
                <w:color w:val="000000"/>
                <w:sz w:val="20"/>
                <w:szCs w:val="20"/>
                <w:u w:val="single"/>
                <w:lang w:val="uk-UA" w:eastAsia="uk-UA"/>
              </w:rPr>
              <w:t>Внутрішні розміри чаші (д/ш/в), мм:</w:t>
            </w:r>
          </w:p>
          <w:p w:rsidR="000A5E58" w:rsidRPr="000A5E58" w:rsidRDefault="000A5E58" w:rsidP="000A5E58">
            <w:pPr>
              <w:rPr>
                <w:b/>
                <w:sz w:val="20"/>
                <w:szCs w:val="20"/>
                <w:u w:val="single"/>
                <w:lang w:val="uk-UA" w:eastAsia="uk-UA"/>
              </w:rPr>
            </w:pPr>
            <w:r w:rsidRPr="000A5E58">
              <w:rPr>
                <w:rFonts w:ascii="Times" w:hAnsi="Times" w:cs="Times"/>
                <w:b/>
                <w:color w:val="000000"/>
                <w:sz w:val="20"/>
                <w:szCs w:val="20"/>
                <w:u w:val="single"/>
                <w:shd w:val="clear" w:color="auto" w:fill="FFFFFF"/>
                <w:lang w:val="uk-UA" w:eastAsia="uk-UA"/>
              </w:rPr>
              <w:t>500х580х140мм</w:t>
            </w:r>
          </w:p>
          <w:p w:rsidR="000A5E58" w:rsidRPr="000A5E58" w:rsidRDefault="000A5E58" w:rsidP="000A5E58">
            <w:pPr>
              <w:rPr>
                <w:sz w:val="20"/>
                <w:szCs w:val="20"/>
                <w:lang w:val="uk-UA" w:eastAsia="uk-UA"/>
              </w:rPr>
            </w:pPr>
            <w:r w:rsidRPr="000A5E58">
              <w:rPr>
                <w:rFonts w:ascii="Times" w:hAnsi="Times" w:cs="Times"/>
                <w:color w:val="000000"/>
                <w:sz w:val="20"/>
                <w:szCs w:val="20"/>
                <w:lang w:val="uk-UA" w:eastAsia="uk-UA"/>
              </w:rPr>
              <w:t>Матеріал чаші - чавун</w:t>
            </w:r>
          </w:p>
          <w:p w:rsidR="000A5E58" w:rsidRPr="000A5E58" w:rsidRDefault="000A5E58" w:rsidP="000A5E58">
            <w:pPr>
              <w:rPr>
                <w:sz w:val="20"/>
                <w:szCs w:val="20"/>
                <w:lang w:val="uk-UA" w:eastAsia="uk-UA"/>
              </w:rPr>
            </w:pPr>
            <w:r w:rsidRPr="000A5E58">
              <w:rPr>
                <w:rFonts w:ascii="Times" w:hAnsi="Times" w:cs="Times"/>
                <w:color w:val="000000"/>
                <w:sz w:val="20"/>
                <w:szCs w:val="20"/>
                <w:lang w:val="uk-UA" w:eastAsia="uk-UA"/>
              </w:rPr>
              <w:t>Розміри без ручки, (д/ш/в), мм 840х750х900</w:t>
            </w:r>
          </w:p>
          <w:p w:rsidR="000A5E58" w:rsidRPr="000A5E58" w:rsidRDefault="000A5E58" w:rsidP="000A5E58">
            <w:pPr>
              <w:rPr>
                <w:sz w:val="20"/>
                <w:szCs w:val="20"/>
                <w:lang w:val="uk-UA" w:eastAsia="uk-UA"/>
              </w:rPr>
            </w:pPr>
            <w:r w:rsidRPr="000A5E58">
              <w:rPr>
                <w:rFonts w:ascii="Times" w:hAnsi="Times" w:cs="Times"/>
                <w:color w:val="000000"/>
                <w:sz w:val="20"/>
                <w:szCs w:val="20"/>
                <w:lang w:val="uk-UA" w:eastAsia="uk-UA"/>
              </w:rPr>
              <w:t>Габаритні розміри (д/ш/в), мм 840х850х900</w:t>
            </w:r>
          </w:p>
          <w:p w:rsidR="000A5E58" w:rsidRPr="000A5E58" w:rsidRDefault="000A5E58" w:rsidP="000A5E58">
            <w:pPr>
              <w:rPr>
                <w:sz w:val="20"/>
                <w:szCs w:val="20"/>
                <w:lang w:val="uk-UA" w:eastAsia="uk-UA"/>
              </w:rPr>
            </w:pPr>
            <w:r w:rsidRPr="000A5E58">
              <w:rPr>
                <w:rFonts w:ascii="Times" w:hAnsi="Times" w:cs="Times"/>
                <w:color w:val="000000"/>
                <w:sz w:val="20"/>
                <w:szCs w:val="20"/>
                <w:lang w:val="uk-UA" w:eastAsia="uk-UA"/>
              </w:rPr>
              <w:t>Вага, кг 135</w:t>
            </w:r>
          </w:p>
          <w:p w:rsidR="000A5E58" w:rsidRPr="000A5E58" w:rsidRDefault="000A5E58" w:rsidP="000A5E58">
            <w:pPr>
              <w:rPr>
                <w:rFonts w:ascii="Times" w:hAnsi="Times" w:cs="Times"/>
                <w:color w:val="000000"/>
                <w:sz w:val="20"/>
                <w:szCs w:val="20"/>
                <w:lang w:val="uk-UA" w:eastAsia="uk-UA"/>
              </w:rPr>
            </w:pPr>
            <w:r w:rsidRPr="000A5E58">
              <w:rPr>
                <w:rFonts w:ascii="Times" w:hAnsi="Times" w:cs="Times"/>
                <w:color w:val="000000"/>
                <w:sz w:val="20"/>
                <w:szCs w:val="20"/>
                <w:lang w:val="uk-UA" w:eastAsia="uk-UA"/>
              </w:rPr>
              <w:t xml:space="preserve">  </w:t>
            </w:r>
          </w:p>
          <w:p w:rsidR="000A5E58" w:rsidRPr="000A5E58" w:rsidRDefault="000A5E58" w:rsidP="000A5E58">
            <w:pPr>
              <w:rPr>
                <w:sz w:val="20"/>
                <w:szCs w:val="20"/>
                <w:lang w:val="uk-UA" w:eastAsia="uk-UA"/>
              </w:rPr>
            </w:pPr>
          </w:p>
          <w:p w:rsidR="000A5E58" w:rsidRPr="000A5E58" w:rsidRDefault="000A5E58" w:rsidP="000A5E58">
            <w:pPr>
              <w:rPr>
                <w:sz w:val="20"/>
                <w:szCs w:val="20"/>
                <w:lang w:val="uk-UA" w:eastAsia="uk-UA"/>
              </w:rPr>
            </w:pPr>
            <w:r w:rsidRPr="000A5E58">
              <w:rPr>
                <w:noProof/>
                <w:lang w:eastAsia="uk-UA"/>
              </w:rPr>
              <w:lastRenderedPageBreak/>
              <w:drawing>
                <wp:inline distT="0" distB="0" distL="0" distR="0" wp14:anchorId="7BCF285F" wp14:editId="554CBDAB">
                  <wp:extent cx="2146300" cy="2070068"/>
                  <wp:effectExtent l="0" t="0" r="6350" b="6985"/>
                  <wp:docPr id="1" name="Рисунок 1" descr="https://kiy-v.pro/images/stories/virtuemart/product/сковорода%20закрыта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lightbox" descr="https://kiy-v.pro/images/stories/virtuemart/product/сковорода%20закрытая.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147222" cy="2070957"/>
                          </a:xfrm>
                          <a:prstGeom prst="rect">
                            <a:avLst/>
                          </a:prstGeom>
                          <a:noFill/>
                          <a:ln>
                            <a:noFill/>
                          </a:ln>
                        </pic:spPr>
                      </pic:pic>
                    </a:graphicData>
                  </a:graphic>
                </wp:inline>
              </w:drawing>
            </w:r>
          </w:p>
          <w:p w:rsidR="000A5E58" w:rsidRPr="000A5E58" w:rsidRDefault="000A5E58" w:rsidP="000A5E58">
            <w:pPr>
              <w:rPr>
                <w:sz w:val="20"/>
                <w:szCs w:val="20"/>
                <w:lang w:val="uk-UA" w:eastAsia="uk-UA"/>
              </w:rPr>
            </w:pPr>
            <w:r w:rsidRPr="000A5E58">
              <w:rPr>
                <w:sz w:val="20"/>
                <w:szCs w:val="20"/>
                <w:lang w:val="uk-UA" w:eastAsia="uk-UA"/>
              </w:rPr>
              <w:t> </w:t>
            </w:r>
          </w:p>
          <w:p w:rsidR="000A5E58" w:rsidRPr="000A5E58" w:rsidRDefault="000A5E58" w:rsidP="000A5E58">
            <w:pPr>
              <w:rPr>
                <w:sz w:val="20"/>
                <w:szCs w:val="20"/>
                <w:lang w:val="uk-UA"/>
              </w:rPr>
            </w:pPr>
            <w:r w:rsidRPr="000A5E58">
              <w:rPr>
                <w:noProof/>
                <w:lang w:eastAsia="uk-UA"/>
              </w:rPr>
              <w:drawing>
                <wp:inline distT="0" distB="0" distL="0" distR="0" wp14:anchorId="7C153E61" wp14:editId="560719B4">
                  <wp:extent cx="3175000" cy="2743391"/>
                  <wp:effectExtent l="0" t="0" r="6350" b="0"/>
                  <wp:docPr id="2" name="Рисунок 2" descr="https://kiy-v.pro/images/stories/virtuemart/product/Сковорода%20открыта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lightbox" descr="https://kiy-v.pro/images/stories/virtuemart/product/Сковорода%20открытая.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183083" cy="2750375"/>
                          </a:xfrm>
                          <a:prstGeom prst="rect">
                            <a:avLst/>
                          </a:prstGeom>
                          <a:noFill/>
                          <a:ln>
                            <a:noFill/>
                          </a:ln>
                        </pic:spPr>
                      </pic:pic>
                    </a:graphicData>
                  </a:graphic>
                </wp:inline>
              </w:drawing>
            </w:r>
          </w:p>
          <w:p w:rsidR="000A5E58" w:rsidRPr="000A5E58" w:rsidRDefault="000A5E58" w:rsidP="000A5E58">
            <w:pPr>
              <w:rPr>
                <w:lang w:val="uk-UA"/>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A5E58" w:rsidRPr="000A5E58" w:rsidRDefault="000A5E58" w:rsidP="000A5E58">
            <w:pPr>
              <w:jc w:val="center"/>
              <w:rPr>
                <w:b/>
                <w:lang w:val="uk-UA"/>
              </w:rPr>
            </w:pPr>
          </w:p>
          <w:p w:rsidR="000A5E58" w:rsidRPr="000A5E58" w:rsidRDefault="000A5E58" w:rsidP="000A5E58">
            <w:pPr>
              <w:jc w:val="center"/>
              <w:rPr>
                <w:b/>
                <w:lang w:val="uk-UA"/>
              </w:rPr>
            </w:pPr>
          </w:p>
          <w:p w:rsidR="000A5E58" w:rsidRPr="000A5E58" w:rsidRDefault="000A5E58" w:rsidP="000A5E58">
            <w:pPr>
              <w:jc w:val="center"/>
              <w:rPr>
                <w:b/>
                <w:lang w:val="uk-UA"/>
              </w:rPr>
            </w:pPr>
          </w:p>
        </w:tc>
      </w:tr>
      <w:tr w:rsidR="000A5E58" w:rsidRPr="000A5E58" w:rsidTr="00B1752B">
        <w:trPr>
          <w:trHeight w:val="2735"/>
        </w:trPr>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5E58" w:rsidRPr="000A5E58" w:rsidRDefault="000A5E58" w:rsidP="000A5E58">
            <w:pPr>
              <w:jc w:val="center"/>
              <w:rPr>
                <w:lang w:val="uk-UA"/>
              </w:rPr>
            </w:pPr>
          </w:p>
          <w:p w:rsidR="000A5E58" w:rsidRPr="000A5E58" w:rsidRDefault="000A5E58" w:rsidP="000A5E58">
            <w:pPr>
              <w:jc w:val="center"/>
              <w:rPr>
                <w:lang w:val="uk-UA"/>
              </w:rPr>
            </w:pPr>
            <w:r w:rsidRPr="000A5E58">
              <w:rPr>
                <w:lang w:val="uk-UA"/>
              </w:rPr>
              <w:t>2.</w:t>
            </w:r>
          </w:p>
          <w:p w:rsidR="000A5E58" w:rsidRPr="000A5E58" w:rsidRDefault="000A5E58" w:rsidP="000A5E58">
            <w:pPr>
              <w:jc w:val="center"/>
              <w:rPr>
                <w:lang w:val="uk-UA"/>
              </w:rPr>
            </w:pPr>
          </w:p>
          <w:p w:rsidR="000A5E58" w:rsidRPr="000A5E58" w:rsidRDefault="000A5E58" w:rsidP="000A5E58">
            <w:pPr>
              <w:jc w:val="center"/>
              <w:rPr>
                <w:lang w:val="uk-UA"/>
              </w:rPr>
            </w:pPr>
          </w:p>
          <w:p w:rsidR="000A5E58" w:rsidRPr="000A5E58" w:rsidRDefault="000A5E58" w:rsidP="000A5E58">
            <w:pPr>
              <w:jc w:val="center"/>
              <w:rPr>
                <w:lang w:val="uk-UA"/>
              </w:rPr>
            </w:pPr>
          </w:p>
          <w:p w:rsidR="000A5E58" w:rsidRPr="000A5E58" w:rsidRDefault="000A5E58" w:rsidP="000A5E58">
            <w:pPr>
              <w:jc w:val="center"/>
              <w:rPr>
                <w:lang w:val="uk-UA"/>
              </w:rPr>
            </w:pPr>
          </w:p>
          <w:p w:rsidR="000A5E58" w:rsidRPr="000A5E58" w:rsidRDefault="000A5E58" w:rsidP="000A5E58">
            <w:pPr>
              <w:jc w:val="center"/>
              <w:rPr>
                <w:lang w:val="uk-UA"/>
              </w:rPr>
            </w:pPr>
          </w:p>
          <w:p w:rsidR="000A5E58" w:rsidRPr="000A5E58" w:rsidRDefault="000A5E58" w:rsidP="000A5E58">
            <w:pPr>
              <w:jc w:val="center"/>
              <w:rPr>
                <w:lang w:val="uk-UA"/>
              </w:rPr>
            </w:pPr>
          </w:p>
          <w:p w:rsidR="000A5E58" w:rsidRPr="000A5E58" w:rsidRDefault="000A5E58" w:rsidP="000A5E58">
            <w:pPr>
              <w:jc w:val="center"/>
              <w:rPr>
                <w:lang w:val="uk-UA"/>
              </w:rPr>
            </w:pPr>
          </w:p>
          <w:p w:rsidR="000A5E58" w:rsidRPr="000A5E58" w:rsidRDefault="000A5E58" w:rsidP="000A5E58">
            <w:pPr>
              <w:jc w:val="center"/>
              <w:rPr>
                <w:lang w:val="uk-UA"/>
              </w:rPr>
            </w:pPr>
          </w:p>
          <w:p w:rsidR="000A5E58" w:rsidRPr="000A5E58" w:rsidRDefault="000A5E58" w:rsidP="000A5E58">
            <w:pPr>
              <w:jc w:val="center"/>
              <w:rPr>
                <w:lang w:val="uk-UA"/>
              </w:rPr>
            </w:pPr>
          </w:p>
          <w:p w:rsidR="000A5E58" w:rsidRPr="000A5E58" w:rsidRDefault="000A5E58" w:rsidP="000A5E58">
            <w:pPr>
              <w:jc w:val="center"/>
              <w:rPr>
                <w:lang w:val="uk-UA"/>
              </w:rPr>
            </w:pPr>
          </w:p>
          <w:p w:rsidR="000A5E58" w:rsidRPr="000A5E58" w:rsidRDefault="000A5E58" w:rsidP="000A5E58">
            <w:pPr>
              <w:jc w:val="center"/>
              <w:rPr>
                <w:lang w:val="uk-UA"/>
              </w:rPr>
            </w:pPr>
          </w:p>
          <w:p w:rsidR="000A5E58" w:rsidRPr="000A5E58" w:rsidRDefault="000A5E58" w:rsidP="000A5E58">
            <w:pPr>
              <w:jc w:val="center"/>
              <w:rPr>
                <w:lang w:val="uk-UA"/>
              </w:rPr>
            </w:pPr>
          </w:p>
          <w:p w:rsidR="000A5E58" w:rsidRPr="000A5E58" w:rsidRDefault="000A5E58" w:rsidP="000A5E58">
            <w:pPr>
              <w:jc w:val="center"/>
              <w:rPr>
                <w:lang w:val="uk-UA"/>
              </w:rPr>
            </w:pPr>
          </w:p>
          <w:p w:rsidR="000A5E58" w:rsidRPr="000A5E58" w:rsidRDefault="000A5E58" w:rsidP="000A5E58">
            <w:pPr>
              <w:jc w:val="center"/>
              <w:rPr>
                <w:lang w:val="uk-UA"/>
              </w:rPr>
            </w:pPr>
          </w:p>
          <w:p w:rsidR="000A5E58" w:rsidRPr="000A5E58" w:rsidRDefault="000A5E58" w:rsidP="000A5E58">
            <w:pPr>
              <w:jc w:val="center"/>
              <w:rPr>
                <w:lang w:val="uk-UA"/>
              </w:rPr>
            </w:pPr>
          </w:p>
          <w:p w:rsidR="000A5E58" w:rsidRPr="000A5E58" w:rsidRDefault="000A5E58" w:rsidP="000A5E58">
            <w:pPr>
              <w:jc w:val="center"/>
              <w:rPr>
                <w:lang w:val="uk-UA"/>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A5E58" w:rsidRPr="000A5E58" w:rsidRDefault="000A5E58" w:rsidP="000A5E58">
            <w:pPr>
              <w:rPr>
                <w:lang w:val="uk-UA"/>
              </w:rPr>
            </w:pPr>
          </w:p>
          <w:p w:rsidR="000A5E58" w:rsidRPr="000A5E58" w:rsidRDefault="000A5E58" w:rsidP="000A5E58">
            <w:pPr>
              <w:rPr>
                <w:b/>
                <w:lang w:val="uk-UA"/>
              </w:rPr>
            </w:pPr>
            <w:r w:rsidRPr="000A5E58">
              <w:rPr>
                <w:b/>
                <w:lang w:val="uk-UA"/>
              </w:rPr>
              <w:t xml:space="preserve">Котел </w:t>
            </w:r>
            <w:proofErr w:type="spellStart"/>
            <w:r w:rsidRPr="000A5E58">
              <w:rPr>
                <w:b/>
                <w:lang w:val="uk-UA"/>
              </w:rPr>
              <w:t>харчоварильний</w:t>
            </w:r>
            <w:proofErr w:type="spellEnd"/>
            <w:r w:rsidRPr="000A5E58">
              <w:rPr>
                <w:b/>
                <w:lang w:val="uk-UA"/>
              </w:rPr>
              <w:t xml:space="preserve"> електричний </w:t>
            </w:r>
          </w:p>
          <w:p w:rsidR="000A5E58" w:rsidRPr="000A5E58" w:rsidRDefault="000A5E58" w:rsidP="000A5E58">
            <w:pPr>
              <w:rPr>
                <w:b/>
                <w:lang w:val="uk-UA"/>
              </w:rPr>
            </w:pPr>
            <w:r w:rsidRPr="000A5E58">
              <w:rPr>
                <w:b/>
                <w:lang w:val="uk-UA"/>
              </w:rPr>
              <w:t>КЕ-200</w:t>
            </w:r>
          </w:p>
          <w:p w:rsidR="000A5E58" w:rsidRPr="000A5E58" w:rsidRDefault="000A5E58" w:rsidP="000A5E58">
            <w:pPr>
              <w:rPr>
                <w:b/>
              </w:rPr>
            </w:pPr>
            <w:r w:rsidRPr="000A5E58">
              <w:rPr>
                <w:b/>
              </w:rPr>
              <w:t>(</w:t>
            </w:r>
            <w:r w:rsidRPr="000A5E58">
              <w:rPr>
                <w:b/>
                <w:lang w:val="uk-UA"/>
              </w:rPr>
              <w:t>Україна</w:t>
            </w:r>
            <w:r w:rsidRPr="000A5E58">
              <w:rPr>
                <w:b/>
              </w:rPr>
              <w:t>)</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A5E58" w:rsidRPr="000A5E58" w:rsidRDefault="000A5E58" w:rsidP="000A5E58">
            <w:pPr>
              <w:rPr>
                <w:sz w:val="20"/>
                <w:szCs w:val="20"/>
              </w:rPr>
            </w:pPr>
          </w:p>
          <w:p w:rsidR="000A5E58" w:rsidRPr="000A5E58" w:rsidRDefault="000A5E58" w:rsidP="000A5E58">
            <w:pPr>
              <w:rPr>
                <w:sz w:val="20"/>
                <w:szCs w:val="20"/>
                <w:lang w:val="uk-UA"/>
              </w:rPr>
            </w:pPr>
            <w:r w:rsidRPr="000A5E58">
              <w:rPr>
                <w:sz w:val="20"/>
                <w:szCs w:val="20"/>
                <w:lang w:val="uk-UA"/>
              </w:rPr>
              <w:t xml:space="preserve">Потужність кВт:  22,5 </w:t>
            </w:r>
          </w:p>
          <w:p w:rsidR="000A5E58" w:rsidRPr="000A5E58" w:rsidRDefault="000A5E58" w:rsidP="000A5E58">
            <w:pPr>
              <w:rPr>
                <w:sz w:val="20"/>
                <w:szCs w:val="20"/>
                <w:lang w:val="uk-UA"/>
              </w:rPr>
            </w:pPr>
            <w:r w:rsidRPr="000A5E58">
              <w:rPr>
                <w:sz w:val="20"/>
                <w:szCs w:val="20"/>
                <w:lang w:val="uk-UA"/>
              </w:rPr>
              <w:t xml:space="preserve">Без </w:t>
            </w:r>
            <w:proofErr w:type="spellStart"/>
            <w:r w:rsidRPr="000A5E58">
              <w:rPr>
                <w:sz w:val="20"/>
                <w:szCs w:val="20"/>
                <w:lang w:val="uk-UA"/>
              </w:rPr>
              <w:t>автовимішування</w:t>
            </w:r>
            <w:proofErr w:type="spellEnd"/>
          </w:p>
          <w:p w:rsidR="000A5E58" w:rsidRPr="000A5E58" w:rsidRDefault="000A5E58" w:rsidP="000A5E58">
            <w:pPr>
              <w:rPr>
                <w:sz w:val="20"/>
                <w:szCs w:val="20"/>
                <w:lang w:val="uk-UA"/>
              </w:rPr>
            </w:pPr>
            <w:r w:rsidRPr="000A5E58">
              <w:rPr>
                <w:sz w:val="20"/>
                <w:szCs w:val="20"/>
                <w:lang w:val="uk-UA"/>
              </w:rPr>
              <w:t>Нагрів: електричний</w:t>
            </w:r>
          </w:p>
          <w:p w:rsidR="000A5E58" w:rsidRPr="000A5E58" w:rsidRDefault="000A5E58" w:rsidP="000A5E58">
            <w:pPr>
              <w:rPr>
                <w:sz w:val="20"/>
                <w:szCs w:val="20"/>
                <w:lang w:val="uk-UA"/>
              </w:rPr>
            </w:pPr>
            <w:r w:rsidRPr="000A5E58">
              <w:rPr>
                <w:sz w:val="20"/>
                <w:szCs w:val="20"/>
                <w:lang w:val="uk-UA"/>
              </w:rPr>
              <w:t>Форма чаші - прямокутна</w:t>
            </w:r>
          </w:p>
          <w:p w:rsidR="000A5E58" w:rsidRPr="000A5E58" w:rsidRDefault="000A5E58" w:rsidP="000A5E58">
            <w:pPr>
              <w:rPr>
                <w:sz w:val="20"/>
                <w:szCs w:val="20"/>
                <w:lang w:val="uk-UA"/>
              </w:rPr>
            </w:pPr>
            <w:r w:rsidRPr="000A5E58">
              <w:rPr>
                <w:sz w:val="20"/>
                <w:szCs w:val="20"/>
                <w:lang w:val="uk-UA"/>
              </w:rPr>
              <w:t>Об</w:t>
            </w:r>
            <w:r w:rsidRPr="000A5E58">
              <w:rPr>
                <w:sz w:val="20"/>
                <w:szCs w:val="20"/>
              </w:rPr>
              <w:t>’</w:t>
            </w:r>
            <w:proofErr w:type="spellStart"/>
            <w:r w:rsidRPr="000A5E58">
              <w:rPr>
                <w:sz w:val="20"/>
                <w:szCs w:val="20"/>
                <w:lang w:val="uk-UA"/>
              </w:rPr>
              <w:t>єм</w:t>
            </w:r>
            <w:proofErr w:type="spellEnd"/>
            <w:r w:rsidRPr="000A5E58">
              <w:rPr>
                <w:sz w:val="20"/>
                <w:szCs w:val="20"/>
                <w:lang w:val="uk-UA"/>
              </w:rPr>
              <w:t>: 200л</w:t>
            </w:r>
          </w:p>
          <w:p w:rsidR="000A5E58" w:rsidRPr="000A5E58" w:rsidRDefault="000A5E58" w:rsidP="000A5E58">
            <w:pPr>
              <w:rPr>
                <w:sz w:val="20"/>
                <w:szCs w:val="20"/>
                <w:lang w:val="uk-UA"/>
              </w:rPr>
            </w:pPr>
            <w:r w:rsidRPr="000A5E58">
              <w:rPr>
                <w:sz w:val="20"/>
                <w:szCs w:val="20"/>
                <w:lang w:val="uk-UA"/>
              </w:rPr>
              <w:t>Час розігріву до 100С: 50хв.</w:t>
            </w:r>
          </w:p>
          <w:p w:rsidR="000A5E58" w:rsidRPr="000A5E58" w:rsidRDefault="000A5E58" w:rsidP="000A5E58">
            <w:pPr>
              <w:rPr>
                <w:sz w:val="20"/>
                <w:szCs w:val="20"/>
                <w:lang w:val="uk-UA"/>
              </w:rPr>
            </w:pPr>
            <w:r w:rsidRPr="000A5E58">
              <w:rPr>
                <w:sz w:val="20"/>
                <w:szCs w:val="20"/>
                <w:lang w:val="uk-UA"/>
              </w:rPr>
              <w:t>Нагрів ємкості: пароводяний</w:t>
            </w:r>
          </w:p>
          <w:p w:rsidR="000A5E58" w:rsidRPr="000A5E58" w:rsidRDefault="000A5E58" w:rsidP="000A5E58">
            <w:pPr>
              <w:rPr>
                <w:sz w:val="20"/>
                <w:szCs w:val="20"/>
                <w:lang w:val="uk-UA"/>
              </w:rPr>
            </w:pPr>
            <w:r w:rsidRPr="000A5E58">
              <w:rPr>
                <w:sz w:val="20"/>
                <w:szCs w:val="20"/>
                <w:lang w:val="uk-UA"/>
              </w:rPr>
              <w:t>Встановлення: стаціонарне</w:t>
            </w:r>
          </w:p>
          <w:p w:rsidR="000A5E58" w:rsidRPr="000A5E58" w:rsidRDefault="000A5E58" w:rsidP="000A5E58">
            <w:pPr>
              <w:rPr>
                <w:sz w:val="20"/>
                <w:szCs w:val="20"/>
                <w:lang w:val="uk-UA"/>
              </w:rPr>
            </w:pPr>
            <w:r w:rsidRPr="000A5E58">
              <w:rPr>
                <w:sz w:val="20"/>
                <w:szCs w:val="20"/>
              </w:rPr>
              <w:t>Габарит</w:t>
            </w:r>
            <w:r w:rsidRPr="000A5E58">
              <w:rPr>
                <w:sz w:val="20"/>
                <w:szCs w:val="20"/>
                <w:lang w:val="uk-UA"/>
              </w:rPr>
              <w:t>и</w:t>
            </w:r>
            <w:r w:rsidRPr="000A5E58">
              <w:rPr>
                <w:sz w:val="20"/>
                <w:szCs w:val="20"/>
              </w:rPr>
              <w:t xml:space="preserve"> (</w:t>
            </w:r>
            <w:proofErr w:type="spellStart"/>
            <w:r w:rsidRPr="000A5E58">
              <w:rPr>
                <w:sz w:val="20"/>
                <w:szCs w:val="20"/>
              </w:rPr>
              <w:t>ДхШхВ</w:t>
            </w:r>
            <w:proofErr w:type="spellEnd"/>
            <w:r w:rsidRPr="000A5E58">
              <w:rPr>
                <w:sz w:val="20"/>
                <w:szCs w:val="20"/>
              </w:rPr>
              <w:t xml:space="preserve">), мм: </w:t>
            </w:r>
            <w:r w:rsidRPr="000A5E58">
              <w:rPr>
                <w:sz w:val="20"/>
                <w:szCs w:val="20"/>
                <w:lang w:val="uk-UA"/>
              </w:rPr>
              <w:t>1150</w:t>
            </w:r>
            <w:r w:rsidRPr="000A5E58">
              <w:rPr>
                <w:sz w:val="20"/>
                <w:szCs w:val="20"/>
              </w:rPr>
              <w:t>х</w:t>
            </w:r>
            <w:r w:rsidRPr="000A5E58">
              <w:rPr>
                <w:sz w:val="20"/>
                <w:szCs w:val="20"/>
                <w:lang w:val="uk-UA"/>
              </w:rPr>
              <w:t>80</w:t>
            </w:r>
            <w:r w:rsidRPr="000A5E58">
              <w:rPr>
                <w:sz w:val="20"/>
                <w:szCs w:val="20"/>
              </w:rPr>
              <w:t>0х</w:t>
            </w:r>
            <w:r w:rsidRPr="000A5E58">
              <w:rPr>
                <w:sz w:val="20"/>
                <w:szCs w:val="20"/>
                <w:lang w:val="uk-UA"/>
              </w:rPr>
              <w:t>85</w:t>
            </w:r>
            <w:r w:rsidRPr="000A5E58">
              <w:rPr>
                <w:sz w:val="20"/>
                <w:szCs w:val="20"/>
              </w:rPr>
              <w:t>0</w:t>
            </w:r>
          </w:p>
          <w:p w:rsidR="000A5E58" w:rsidRPr="000A5E58" w:rsidRDefault="000A5E58" w:rsidP="000A5E58">
            <w:pPr>
              <w:rPr>
                <w:sz w:val="20"/>
                <w:szCs w:val="20"/>
                <w:lang w:val="uk-UA"/>
              </w:rPr>
            </w:pPr>
            <w:r w:rsidRPr="000A5E58">
              <w:rPr>
                <w:sz w:val="20"/>
                <w:szCs w:val="20"/>
                <w:lang w:val="uk-UA"/>
              </w:rPr>
              <w:t>Напруга: 380В</w:t>
            </w:r>
          </w:p>
          <w:p w:rsidR="000A5E58" w:rsidRPr="000A5E58" w:rsidRDefault="000A5E58" w:rsidP="000A5E58">
            <w:pPr>
              <w:rPr>
                <w:sz w:val="20"/>
                <w:szCs w:val="20"/>
                <w:lang w:val="uk-UA"/>
              </w:rPr>
            </w:pPr>
            <w:r w:rsidRPr="000A5E58">
              <w:rPr>
                <w:sz w:val="20"/>
                <w:szCs w:val="20"/>
                <w:lang w:val="uk-UA"/>
              </w:rPr>
              <w:t>Вага:195кг</w:t>
            </w:r>
          </w:p>
          <w:p w:rsidR="000A5E58" w:rsidRPr="000A5E58" w:rsidRDefault="000A5E58" w:rsidP="000A5E58">
            <w:pPr>
              <w:rPr>
                <w:sz w:val="20"/>
                <w:szCs w:val="20"/>
                <w:lang w:val="uk-UA"/>
              </w:rPr>
            </w:pPr>
            <w:r w:rsidRPr="000A5E58">
              <w:rPr>
                <w:sz w:val="20"/>
                <w:szCs w:val="20"/>
                <w:lang w:val="uk-UA"/>
              </w:rPr>
              <w:t>Оснащений манометром і 3 кранами (для заливання води, для зливу води і для контролю рівня води у пароводяній сорочці)</w:t>
            </w:r>
          </w:p>
          <w:p w:rsidR="000A5E58" w:rsidRPr="000A5E58" w:rsidRDefault="000A5E58" w:rsidP="000A5E58">
            <w:pPr>
              <w:rPr>
                <w:sz w:val="20"/>
                <w:szCs w:val="20"/>
                <w:lang w:val="uk-UA"/>
              </w:rPr>
            </w:pPr>
            <w:r w:rsidRPr="000A5E58">
              <w:rPr>
                <w:sz w:val="20"/>
                <w:szCs w:val="20"/>
                <w:lang w:val="uk-UA"/>
              </w:rPr>
              <w:t xml:space="preserve">Виконання: </w:t>
            </w:r>
            <w:proofErr w:type="spellStart"/>
            <w:r w:rsidRPr="000A5E58">
              <w:rPr>
                <w:sz w:val="20"/>
                <w:szCs w:val="20"/>
                <w:lang w:val="uk-UA"/>
              </w:rPr>
              <w:t>столешня</w:t>
            </w:r>
            <w:proofErr w:type="spellEnd"/>
            <w:r w:rsidRPr="000A5E58">
              <w:rPr>
                <w:sz w:val="20"/>
                <w:szCs w:val="20"/>
                <w:lang w:val="uk-UA"/>
              </w:rPr>
              <w:t xml:space="preserve">, ємкість – нержавіюча сталь, облицювання – нержавіюча сталь, задня панель – оцинкована сталь. </w:t>
            </w:r>
          </w:p>
          <w:p w:rsidR="000A5E58" w:rsidRPr="000A5E58" w:rsidRDefault="000A5E58" w:rsidP="000A5E58">
            <w:pPr>
              <w:rPr>
                <w:lang w:val="uk-UA" w:eastAsia="uk-UA"/>
              </w:rPr>
            </w:pPr>
            <w:r w:rsidRPr="000A5E58">
              <w:rPr>
                <w:noProof/>
                <w:lang w:eastAsia="uk-UA"/>
              </w:rPr>
              <w:lastRenderedPageBreak/>
              <w:drawing>
                <wp:inline distT="0" distB="0" distL="0" distR="0" wp14:anchorId="69720201" wp14:editId="55C3C49E">
                  <wp:extent cx="2847280" cy="2571750"/>
                  <wp:effectExtent l="0" t="0" r="0" b="0"/>
                  <wp:docPr id="3" name="Рисунок 3" descr="https://efes.com.ua/wa-data/public/shop/products/47/88/28847/images/11998/11998.97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efes.com.ua/wa-data/public/shop/products/47/88/28847/images/11998/11998.970.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48609" cy="2572951"/>
                          </a:xfrm>
                          <a:prstGeom prst="rect">
                            <a:avLst/>
                          </a:prstGeom>
                          <a:noFill/>
                          <a:ln>
                            <a:noFill/>
                          </a:ln>
                        </pic:spPr>
                      </pic:pic>
                    </a:graphicData>
                  </a:graphic>
                </wp:inline>
              </w:drawing>
            </w:r>
          </w:p>
          <w:p w:rsidR="000A5E58" w:rsidRPr="000A5E58" w:rsidRDefault="000A5E58" w:rsidP="000A5E58">
            <w:pPr>
              <w:rPr>
                <w:sz w:val="20"/>
                <w:szCs w:val="20"/>
                <w:lang w:val="uk-UA"/>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A5E58" w:rsidRPr="000A5E58" w:rsidRDefault="000A5E58" w:rsidP="000A5E58">
            <w:pPr>
              <w:jc w:val="center"/>
              <w:rPr>
                <w:lang w:val="uk-UA"/>
              </w:rPr>
            </w:pPr>
          </w:p>
          <w:p w:rsidR="000A5E58" w:rsidRPr="000A5E58" w:rsidRDefault="000A5E58" w:rsidP="000A5E58">
            <w:pPr>
              <w:jc w:val="center"/>
              <w:rPr>
                <w:b/>
                <w:lang w:val="uk-UA"/>
              </w:rPr>
            </w:pPr>
          </w:p>
        </w:tc>
      </w:tr>
    </w:tbl>
    <w:p w:rsidR="000A5E58" w:rsidRPr="000A5E58" w:rsidRDefault="000A5E58" w:rsidP="000A5E58">
      <w:pPr>
        <w:spacing w:after="0" w:line="240" w:lineRule="atLeast"/>
        <w:rPr>
          <w:rFonts w:ascii="Times New Roman" w:eastAsia="Times New Roman" w:hAnsi="Times New Roman" w:cs="Times New Roman"/>
          <w:lang w:eastAsia="ru-RU"/>
        </w:rPr>
      </w:pPr>
      <w:r w:rsidRPr="000A5E58">
        <w:rPr>
          <w:rFonts w:ascii="Times New Roman" w:eastAsia="Times New Roman" w:hAnsi="Times New Roman" w:cs="Times New Roman"/>
          <w:lang w:eastAsia="ru-RU"/>
        </w:rPr>
        <w:lastRenderedPageBreak/>
        <w:t>Примітки:</w:t>
      </w:r>
    </w:p>
    <w:p w:rsidR="000A5E58" w:rsidRPr="000A5E58" w:rsidRDefault="000A5E58" w:rsidP="000A5E58">
      <w:pPr>
        <w:spacing w:after="0" w:line="240" w:lineRule="atLeast"/>
        <w:rPr>
          <w:rFonts w:ascii="Times New Roman" w:eastAsia="Times New Roman" w:hAnsi="Times New Roman" w:cs="Times New Roman"/>
          <w:lang w:eastAsia="ru-RU"/>
        </w:rPr>
      </w:pPr>
    </w:p>
    <w:p w:rsidR="000A5E58" w:rsidRPr="000A5E58" w:rsidRDefault="000A5E58" w:rsidP="000A5E58">
      <w:pPr>
        <w:spacing w:after="0" w:line="240" w:lineRule="atLeast"/>
        <w:rPr>
          <w:rFonts w:ascii="Times New Roman" w:eastAsia="Times New Roman" w:hAnsi="Times New Roman" w:cs="Times New Roman"/>
          <w:lang w:eastAsia="ru-RU"/>
        </w:rPr>
      </w:pPr>
      <w:r w:rsidRPr="000A5E58">
        <w:rPr>
          <w:rFonts w:ascii="Times New Roman" w:eastAsia="Times New Roman" w:hAnsi="Times New Roman" w:cs="Times New Roman"/>
          <w:lang w:eastAsia="ru-RU"/>
        </w:rPr>
        <w:t xml:space="preserve"> * Не заповнені поля по тексту технічної специфікації заповнюються учасником</w:t>
      </w:r>
    </w:p>
    <w:p w:rsidR="000A5E58" w:rsidRPr="000A5E58" w:rsidRDefault="000A5E58" w:rsidP="000A5E58">
      <w:pPr>
        <w:spacing w:after="0" w:line="240" w:lineRule="atLeast"/>
        <w:rPr>
          <w:rFonts w:ascii="Times New Roman" w:eastAsia="Times New Roman" w:hAnsi="Times New Roman" w:cs="Times New Roman"/>
          <w:lang w:eastAsia="ru-RU"/>
        </w:rPr>
      </w:pPr>
      <w:r w:rsidRPr="000A5E58">
        <w:rPr>
          <w:rFonts w:ascii="Times New Roman" w:eastAsia="Times New Roman" w:hAnsi="Times New Roman" w:cs="Times New Roman"/>
          <w:lang w:eastAsia="ru-RU"/>
        </w:rPr>
        <w:t>** Будь-які посилання в таблиці на конкретну марку чи фірму, патент, конструкцію або тип товару, то вважається, що технічні вимоги містять вираз (або еквівалент). Під «еквівалентом» Товару або його складових розуміється рівноцінний та рівнозначний Товар, такий що повністю відповідає встановленим вимогам Замовника.</w:t>
      </w:r>
    </w:p>
    <w:p w:rsidR="000A5E58" w:rsidRPr="000A5E58" w:rsidRDefault="000A5E58" w:rsidP="000A5E58">
      <w:pPr>
        <w:spacing w:after="0" w:line="240" w:lineRule="atLeast"/>
        <w:rPr>
          <w:rFonts w:ascii="Times New Roman" w:eastAsia="Times New Roman" w:hAnsi="Times New Roman" w:cs="Times New Roman"/>
          <w:lang w:eastAsia="ru-RU"/>
        </w:rPr>
      </w:pPr>
      <w:r w:rsidRPr="000A5E58">
        <w:rPr>
          <w:rFonts w:ascii="Times New Roman" w:eastAsia="Times New Roman" w:hAnsi="Times New Roman" w:cs="Times New Roman"/>
          <w:lang w:eastAsia="ru-RU"/>
        </w:rPr>
        <w:t>В разі подачі еквіваленту товару, що запропонований Замовником в технічних вимогах, учасник подає додатково до Додатку 3 порівняльну характеристику (в довільній формі) запропонованого ним товару та товару, що визначений в технічних вимогах з відомостями щодо відповідності вимогам Замовника.</w:t>
      </w:r>
    </w:p>
    <w:p w:rsidR="000A5E58" w:rsidRPr="000A5E58" w:rsidRDefault="000A5E58" w:rsidP="000A5E58">
      <w:pPr>
        <w:spacing w:after="0" w:line="240" w:lineRule="atLeast"/>
        <w:rPr>
          <w:rFonts w:ascii="Times New Roman" w:eastAsia="Times New Roman" w:hAnsi="Times New Roman" w:cs="Times New Roman"/>
          <w:lang w:eastAsia="ru-RU"/>
        </w:rPr>
      </w:pPr>
    </w:p>
    <w:p w:rsidR="000A5E58" w:rsidRPr="000A5E58" w:rsidRDefault="000A5E58" w:rsidP="000A5E58">
      <w:pPr>
        <w:spacing w:after="0" w:line="240" w:lineRule="atLeast"/>
        <w:rPr>
          <w:rFonts w:ascii="Times New Roman" w:eastAsia="Times New Roman" w:hAnsi="Times New Roman" w:cs="Times New Roman"/>
          <w:lang w:eastAsia="ru-RU"/>
        </w:rPr>
      </w:pPr>
      <w:r w:rsidRPr="000A5E58">
        <w:rPr>
          <w:rFonts w:ascii="Times New Roman" w:eastAsia="Times New Roman" w:hAnsi="Times New Roman" w:cs="Times New Roman"/>
          <w:lang w:eastAsia="ru-RU"/>
        </w:rPr>
        <w:t>3. Інші вимоги:</w:t>
      </w:r>
    </w:p>
    <w:p w:rsidR="000A5E58" w:rsidRPr="000A5E58" w:rsidRDefault="000A5E58" w:rsidP="000A5E58">
      <w:pPr>
        <w:spacing w:after="0" w:line="240" w:lineRule="atLeast"/>
        <w:rPr>
          <w:rFonts w:ascii="Times New Roman" w:eastAsia="Times New Roman" w:hAnsi="Times New Roman" w:cs="Times New Roman"/>
          <w:lang w:eastAsia="ru-RU"/>
        </w:rPr>
      </w:pPr>
      <w:r w:rsidRPr="000A5E58">
        <w:rPr>
          <w:rFonts w:ascii="Times New Roman" w:eastAsia="Times New Roman" w:hAnsi="Times New Roman" w:cs="Times New Roman"/>
          <w:lang w:eastAsia="ru-RU"/>
        </w:rPr>
        <w:t xml:space="preserve">- Товар, запропонований Учасником, повинен відповідати державним стандартам, технічним умовам, іншим характеристикам, до предмету закупівлі, встановленим у даному Додатку № 3,  до тендерної документації. </w:t>
      </w:r>
    </w:p>
    <w:p w:rsidR="000A5E58" w:rsidRPr="000A5E58" w:rsidRDefault="000A5E58" w:rsidP="000A5E58">
      <w:pPr>
        <w:spacing w:after="0" w:line="240" w:lineRule="atLeast"/>
        <w:rPr>
          <w:rFonts w:ascii="Times New Roman" w:eastAsia="Times New Roman" w:hAnsi="Times New Roman" w:cs="Times New Roman"/>
          <w:lang w:eastAsia="ru-RU"/>
        </w:rPr>
      </w:pPr>
      <w:r w:rsidRPr="000A5E58">
        <w:rPr>
          <w:rFonts w:ascii="Times New Roman" w:eastAsia="Times New Roman" w:hAnsi="Times New Roman" w:cs="Times New Roman"/>
          <w:lang w:eastAsia="ru-RU"/>
        </w:rPr>
        <w:t>Відповідність технічних характеристик запропонованого Учасником Товару вимогам технічного завдання повинна бути обов’язково підтверджена технічним документом виробника (експлуатаційної документації: настанови з експлуатації, інструкції, технічного паспорту або технічного опису, або ін. документів українською мовою) в якому міститься ця інформація та надана у вигляді паспорту або інструкції користувача або інше українською мовою.</w:t>
      </w:r>
    </w:p>
    <w:p w:rsidR="000A5E58" w:rsidRPr="000A5E58" w:rsidRDefault="000A5E58" w:rsidP="000A5E58">
      <w:pPr>
        <w:spacing w:after="0" w:line="240" w:lineRule="atLeast"/>
        <w:rPr>
          <w:rFonts w:ascii="Times New Roman" w:eastAsia="Times New Roman" w:hAnsi="Times New Roman" w:cs="Times New Roman"/>
          <w:lang w:eastAsia="ru-RU"/>
        </w:rPr>
      </w:pPr>
      <w:r w:rsidRPr="000A5E58">
        <w:rPr>
          <w:rFonts w:ascii="Times New Roman" w:eastAsia="Times New Roman" w:hAnsi="Times New Roman" w:cs="Times New Roman"/>
          <w:lang w:eastAsia="ru-RU"/>
        </w:rPr>
        <w:t>- Учасник повинен передати Замовнику Товар, якість якого відповідає державним стандартам, технічним умовам, іншим характеристикам, встановленим для товару даного типу та загальноприйнятим вимогам, встановленим до даного виду Товару.</w:t>
      </w:r>
    </w:p>
    <w:p w:rsidR="000A5E58" w:rsidRPr="000A5E58" w:rsidRDefault="000A5E58" w:rsidP="000A5E58">
      <w:pPr>
        <w:spacing w:after="0" w:line="240" w:lineRule="atLeast"/>
        <w:rPr>
          <w:rFonts w:ascii="Times New Roman" w:eastAsia="Times New Roman" w:hAnsi="Times New Roman" w:cs="Times New Roman"/>
          <w:lang w:eastAsia="ru-RU"/>
        </w:rPr>
      </w:pPr>
      <w:r w:rsidRPr="000A5E58">
        <w:rPr>
          <w:rFonts w:ascii="Times New Roman" w:eastAsia="Times New Roman" w:hAnsi="Times New Roman" w:cs="Times New Roman"/>
          <w:lang w:eastAsia="ru-RU"/>
        </w:rPr>
        <w:t>- Товар, запропонований Учасником, повинен бути новим і таким, що не був у використанні та гарантійний термін (строк) експлуатації повинен становити не менше 12 місяців з дати введення в експлуатацію. Заміна та ремонт обладнання, що вийшло з ладу під час гарантійного терміну проводиться безпосередньо Учасником – переможцем.</w:t>
      </w:r>
    </w:p>
    <w:p w:rsidR="000A5E58" w:rsidRPr="000A5E58" w:rsidRDefault="000A5E58" w:rsidP="000A5E58">
      <w:pPr>
        <w:spacing w:after="0" w:line="240" w:lineRule="atLeast"/>
        <w:rPr>
          <w:rFonts w:ascii="Times New Roman" w:eastAsia="Times New Roman" w:hAnsi="Times New Roman" w:cs="Times New Roman"/>
          <w:lang w:eastAsia="ru-RU"/>
        </w:rPr>
      </w:pPr>
      <w:proofErr w:type="spellStart"/>
      <w:r w:rsidRPr="000A5E58">
        <w:rPr>
          <w:rFonts w:ascii="Times New Roman" w:eastAsia="Times New Roman" w:hAnsi="Times New Roman" w:cs="Times New Roman"/>
          <w:lang w:eastAsia="ru-RU"/>
        </w:rPr>
        <w:t>-На</w:t>
      </w:r>
      <w:proofErr w:type="spellEnd"/>
      <w:r w:rsidRPr="000A5E58">
        <w:rPr>
          <w:rFonts w:ascii="Times New Roman" w:eastAsia="Times New Roman" w:hAnsi="Times New Roman" w:cs="Times New Roman"/>
          <w:lang w:eastAsia="ru-RU"/>
        </w:rPr>
        <w:t xml:space="preserve"> підтвердження Учасник повинен надати лист у довільний формі в якому зазначити, що запропонований Товар є новим і таким, що не був у використанні і за допомогою цього Товару не проводились демонстраційні заходи. А також в цьому листі зазначити, що гарантійний термін (строк) експлуатації запропонованого Учасником Товару становить не менше 12 місяців з дати введення в експлуатацію. Заміна та ремонт обладнання, що вийшло з ладу під час гарантійного терміну проводиться безпосередньо Учасником – переможцем.</w:t>
      </w:r>
    </w:p>
    <w:p w:rsidR="000A5E58" w:rsidRPr="000A5E58" w:rsidRDefault="000A5E58" w:rsidP="000A5E58">
      <w:pPr>
        <w:spacing w:after="0" w:line="240" w:lineRule="atLeast"/>
        <w:rPr>
          <w:rFonts w:ascii="Times New Roman" w:eastAsia="Times New Roman" w:hAnsi="Times New Roman" w:cs="Times New Roman"/>
          <w:lang w:eastAsia="ru-RU"/>
        </w:rPr>
      </w:pPr>
      <w:r w:rsidRPr="000A5E58">
        <w:rPr>
          <w:rFonts w:ascii="Times New Roman" w:eastAsia="Times New Roman" w:hAnsi="Times New Roman" w:cs="Times New Roman"/>
          <w:lang w:eastAsia="ru-RU"/>
        </w:rPr>
        <w:t>- Проведення доставки, інсталяції та пуску обладнання за рахунок Учасника.</w:t>
      </w:r>
    </w:p>
    <w:p w:rsidR="000A5E58" w:rsidRPr="000A5E58" w:rsidRDefault="000A5E58" w:rsidP="000A5E58">
      <w:pPr>
        <w:spacing w:after="0" w:line="240" w:lineRule="atLeast"/>
        <w:rPr>
          <w:rFonts w:ascii="Times New Roman" w:eastAsia="Times New Roman" w:hAnsi="Times New Roman" w:cs="Times New Roman"/>
          <w:lang w:eastAsia="ru-RU"/>
        </w:rPr>
      </w:pPr>
      <w:r w:rsidRPr="000A5E58">
        <w:rPr>
          <w:rFonts w:ascii="Times New Roman" w:eastAsia="Times New Roman" w:hAnsi="Times New Roman" w:cs="Times New Roman"/>
          <w:lang w:eastAsia="ru-RU"/>
        </w:rPr>
        <w:t xml:space="preserve">На підтвердження Учасник повинен надати лист у довільний формі в якому зазначити,  щодо безкоштовної доставки до закладу Замовника з перевіркою комплектності, цілісності, відсутності пошкоджень, занос та </w:t>
      </w:r>
      <w:proofErr w:type="spellStart"/>
      <w:r w:rsidRPr="000A5E58">
        <w:rPr>
          <w:rFonts w:ascii="Times New Roman" w:eastAsia="Times New Roman" w:hAnsi="Times New Roman" w:cs="Times New Roman"/>
          <w:lang w:eastAsia="ru-RU"/>
        </w:rPr>
        <w:t>пусконалаштування</w:t>
      </w:r>
      <w:proofErr w:type="spellEnd"/>
      <w:r w:rsidRPr="000A5E58">
        <w:rPr>
          <w:rFonts w:ascii="Times New Roman" w:eastAsia="Times New Roman" w:hAnsi="Times New Roman" w:cs="Times New Roman"/>
          <w:lang w:eastAsia="ru-RU"/>
        </w:rPr>
        <w:t xml:space="preserve"> товару в присутності представників Замовника та навчання персоналу.</w:t>
      </w:r>
    </w:p>
    <w:p w:rsidR="000A5E58" w:rsidRPr="000A5E58" w:rsidRDefault="000A5E58" w:rsidP="000A5E58">
      <w:pPr>
        <w:spacing w:after="0" w:line="240" w:lineRule="atLeast"/>
        <w:rPr>
          <w:rFonts w:ascii="Times New Roman" w:eastAsia="Times New Roman" w:hAnsi="Times New Roman" w:cs="Times New Roman"/>
          <w:lang w:eastAsia="ru-RU"/>
        </w:rPr>
      </w:pPr>
      <w:proofErr w:type="spellStart"/>
      <w:r w:rsidRPr="000A5E58">
        <w:rPr>
          <w:rFonts w:ascii="Times New Roman" w:eastAsia="Times New Roman" w:hAnsi="Times New Roman" w:cs="Times New Roman"/>
          <w:lang w:eastAsia="ru-RU"/>
        </w:rPr>
        <w:t>-Переможець</w:t>
      </w:r>
      <w:proofErr w:type="spellEnd"/>
      <w:r w:rsidRPr="000A5E58">
        <w:rPr>
          <w:rFonts w:ascii="Times New Roman" w:eastAsia="Times New Roman" w:hAnsi="Times New Roman" w:cs="Times New Roman"/>
          <w:lang w:eastAsia="ru-RU"/>
        </w:rPr>
        <w:t xml:space="preserve"> повинен здійснити занос, монтаж, підключення і введення в експлуатацію обладнання власними силами і за власний рахунок  (в тому числі з підведенням комунікацій і наданням </w:t>
      </w:r>
      <w:r w:rsidRPr="000A5E58">
        <w:rPr>
          <w:rFonts w:ascii="Times New Roman" w:eastAsia="Times New Roman" w:hAnsi="Times New Roman" w:cs="Times New Roman"/>
          <w:lang w:eastAsia="ru-RU"/>
        </w:rPr>
        <w:lastRenderedPageBreak/>
        <w:t>необхідних для того матеріалів, комплектуючих), а також навчання персоналу, про що Учасником надається гарантійний лист.</w:t>
      </w:r>
    </w:p>
    <w:p w:rsidR="000A5E58" w:rsidRPr="000A5E58" w:rsidRDefault="000A5E58" w:rsidP="000A5E58">
      <w:pPr>
        <w:spacing w:after="0" w:line="240" w:lineRule="atLeast"/>
        <w:rPr>
          <w:rFonts w:ascii="Times New Roman" w:eastAsia="Times New Roman" w:hAnsi="Times New Roman" w:cs="Times New Roman"/>
          <w:lang w:eastAsia="ru-RU"/>
        </w:rPr>
      </w:pPr>
      <w:proofErr w:type="spellStart"/>
      <w:r w:rsidRPr="000A5E58">
        <w:rPr>
          <w:rFonts w:ascii="Times New Roman" w:eastAsia="Times New Roman" w:hAnsi="Times New Roman" w:cs="Times New Roman"/>
          <w:lang w:eastAsia="ru-RU"/>
        </w:rPr>
        <w:t>-Ціна</w:t>
      </w:r>
      <w:proofErr w:type="spellEnd"/>
      <w:r w:rsidRPr="000A5E58">
        <w:rPr>
          <w:rFonts w:ascii="Times New Roman" w:eastAsia="Times New Roman" w:hAnsi="Times New Roman" w:cs="Times New Roman"/>
          <w:lang w:eastAsia="ru-RU"/>
        </w:rPr>
        <w:t xml:space="preserve"> обладнання включає вартість доставки, монтажу, введення в експлуатацію обладнання та навчання персоналу.</w:t>
      </w:r>
    </w:p>
    <w:p w:rsidR="000A5E58" w:rsidRPr="000A5E58" w:rsidRDefault="000A5E58" w:rsidP="000A5E58">
      <w:pPr>
        <w:spacing w:after="0" w:line="240" w:lineRule="atLeast"/>
        <w:rPr>
          <w:rFonts w:ascii="Times New Roman" w:eastAsia="Times New Roman" w:hAnsi="Times New Roman" w:cs="Times New Roman"/>
          <w:lang w:eastAsia="ru-RU"/>
        </w:rPr>
      </w:pPr>
      <w:r w:rsidRPr="000A5E58">
        <w:rPr>
          <w:rFonts w:ascii="Times New Roman" w:eastAsia="Times New Roman" w:hAnsi="Times New Roman" w:cs="Times New Roman"/>
          <w:lang w:eastAsia="ru-RU"/>
        </w:rPr>
        <w:t xml:space="preserve">    З метою постачання якісного, сертифікованого, офіційного обладнання, а також належного монтажу, підключення, введення в експлуатацію, підтримання гарантійних зобов’язань та сервісного обслуговування з використанням оригінальних офіційних запасних частин, просимо надати наступні документи: </w:t>
      </w:r>
    </w:p>
    <w:p w:rsidR="000A5E58" w:rsidRPr="000A5E58" w:rsidRDefault="000A5E58" w:rsidP="000A5E58">
      <w:pPr>
        <w:spacing w:after="0" w:line="240" w:lineRule="atLeast"/>
        <w:rPr>
          <w:rFonts w:ascii="Times New Roman" w:eastAsia="Times New Roman" w:hAnsi="Times New Roman" w:cs="Times New Roman"/>
          <w:lang w:eastAsia="ru-RU"/>
        </w:rPr>
      </w:pPr>
      <w:r w:rsidRPr="000A5E58">
        <w:rPr>
          <w:rFonts w:ascii="Times New Roman" w:eastAsia="Times New Roman" w:hAnsi="Times New Roman" w:cs="Times New Roman"/>
          <w:lang w:eastAsia="ru-RU"/>
        </w:rPr>
        <w:t>1.</w:t>
      </w:r>
      <w:r w:rsidRPr="000A5E58">
        <w:rPr>
          <w:rFonts w:ascii="Times New Roman" w:eastAsia="Times New Roman" w:hAnsi="Times New Roman" w:cs="Times New Roman"/>
          <w:lang w:eastAsia="ru-RU"/>
        </w:rPr>
        <w:tab/>
      </w:r>
      <w:proofErr w:type="spellStart"/>
      <w:r w:rsidRPr="000A5E58">
        <w:rPr>
          <w:rFonts w:ascii="Times New Roman" w:eastAsia="Times New Roman" w:hAnsi="Times New Roman" w:cs="Times New Roman"/>
          <w:lang w:eastAsia="ru-RU"/>
        </w:rPr>
        <w:t>Авторизаційні</w:t>
      </w:r>
      <w:proofErr w:type="spellEnd"/>
      <w:r w:rsidRPr="000A5E58">
        <w:rPr>
          <w:rFonts w:ascii="Times New Roman" w:eastAsia="Times New Roman" w:hAnsi="Times New Roman" w:cs="Times New Roman"/>
          <w:lang w:eastAsia="ru-RU"/>
        </w:rPr>
        <w:t xml:space="preserve"> листи на електричне професійне обладнання від виробника  про можливість поставки товару в необхідній кількості, якості та у встановлені терміни та про повноваження щодо продажу та технічної підтримки; з посиланням у самому тексті листа (не в шапці, не в преамбулі, не окремим дописом) на номер закупівлі та замовника торгів.</w:t>
      </w:r>
    </w:p>
    <w:p w:rsidR="000A5E58" w:rsidRPr="000A5E58" w:rsidRDefault="000A5E58" w:rsidP="000A5E58">
      <w:pPr>
        <w:spacing w:after="0" w:line="240" w:lineRule="atLeast"/>
        <w:rPr>
          <w:rFonts w:ascii="Times New Roman" w:eastAsia="Times New Roman" w:hAnsi="Times New Roman" w:cs="Times New Roman"/>
          <w:lang w:eastAsia="ru-RU"/>
        </w:rPr>
      </w:pPr>
      <w:r w:rsidRPr="000A5E58">
        <w:rPr>
          <w:rFonts w:ascii="Times New Roman" w:eastAsia="Times New Roman" w:hAnsi="Times New Roman" w:cs="Times New Roman"/>
          <w:lang w:eastAsia="ru-RU"/>
        </w:rPr>
        <w:t>2.</w:t>
      </w:r>
      <w:r w:rsidRPr="000A5E58">
        <w:rPr>
          <w:rFonts w:ascii="Times New Roman" w:eastAsia="Times New Roman" w:hAnsi="Times New Roman" w:cs="Times New Roman"/>
          <w:lang w:eastAsia="ru-RU"/>
        </w:rPr>
        <w:tab/>
        <w:t xml:space="preserve">Довідка у довільній формі про наявність і адресу центру сервісного обслуговування  учасника в межах Волинської області, для термінового реагування учасника на виклик механіка (протягом 3 год.), з метою безперебійної роботи харчоблоку.  </w:t>
      </w:r>
    </w:p>
    <w:p w:rsidR="000A5E58" w:rsidRPr="000A5E58" w:rsidRDefault="000A5E58" w:rsidP="000A5E58">
      <w:pPr>
        <w:spacing w:after="0" w:line="240" w:lineRule="atLeast"/>
        <w:rPr>
          <w:rFonts w:ascii="Times New Roman" w:eastAsia="Times New Roman" w:hAnsi="Times New Roman" w:cs="Times New Roman"/>
          <w:lang w:eastAsia="ru-RU"/>
        </w:rPr>
      </w:pPr>
      <w:r w:rsidRPr="000A5E58">
        <w:rPr>
          <w:rFonts w:ascii="Times New Roman" w:eastAsia="Times New Roman" w:hAnsi="Times New Roman" w:cs="Times New Roman"/>
          <w:lang w:eastAsia="ru-RU"/>
        </w:rPr>
        <w:t>3.        На підтвердження адреси ЦСО учасником в складі тендерної пропозиції надаються:</w:t>
      </w:r>
    </w:p>
    <w:p w:rsidR="000A5E58" w:rsidRPr="000A5E58" w:rsidRDefault="000A5E58" w:rsidP="000A5E58">
      <w:pPr>
        <w:spacing w:after="0" w:line="240" w:lineRule="atLeast"/>
        <w:rPr>
          <w:rFonts w:ascii="Times New Roman" w:eastAsia="Times New Roman" w:hAnsi="Times New Roman" w:cs="Times New Roman"/>
          <w:lang w:eastAsia="ru-RU"/>
        </w:rPr>
      </w:pPr>
      <w:r w:rsidRPr="000A5E58">
        <w:rPr>
          <w:rFonts w:ascii="Times New Roman" w:eastAsia="Times New Roman" w:hAnsi="Times New Roman" w:cs="Times New Roman"/>
          <w:lang w:eastAsia="ru-RU"/>
        </w:rPr>
        <w:t>-</w:t>
      </w:r>
      <w:r w:rsidRPr="000A5E58">
        <w:rPr>
          <w:rFonts w:ascii="Times New Roman" w:eastAsia="Times New Roman" w:hAnsi="Times New Roman" w:cs="Times New Roman"/>
          <w:lang w:eastAsia="ru-RU"/>
        </w:rPr>
        <w:tab/>
        <w:t xml:space="preserve">у випадку перебування ЦСО на балансі  учасника - скановані оригінали документів про володіння/оренду об’єкта нерухомості під вище зазначену діяльність за визначеною адресою у межах Волинської області.  </w:t>
      </w:r>
    </w:p>
    <w:p w:rsidR="000A5E58" w:rsidRPr="000A5E58" w:rsidRDefault="000A5E58" w:rsidP="000A5E58">
      <w:pPr>
        <w:spacing w:after="0" w:line="240" w:lineRule="atLeast"/>
        <w:rPr>
          <w:rFonts w:ascii="Times New Roman" w:eastAsia="Times New Roman" w:hAnsi="Times New Roman" w:cs="Times New Roman"/>
          <w:lang w:eastAsia="ru-RU"/>
        </w:rPr>
      </w:pPr>
      <w:r w:rsidRPr="000A5E58">
        <w:rPr>
          <w:rFonts w:ascii="Times New Roman" w:eastAsia="Times New Roman" w:hAnsi="Times New Roman" w:cs="Times New Roman"/>
          <w:lang w:eastAsia="ru-RU"/>
        </w:rPr>
        <w:t>-</w:t>
      </w:r>
      <w:r w:rsidRPr="000A5E58">
        <w:rPr>
          <w:rFonts w:ascii="Times New Roman" w:eastAsia="Times New Roman" w:hAnsi="Times New Roman" w:cs="Times New Roman"/>
          <w:lang w:eastAsia="ru-RU"/>
        </w:rPr>
        <w:tab/>
        <w:t xml:space="preserve">у випадку відносин підряду з іншим ЦСО у межах Волинської області – сканований оригінал договору підряду з вказаною у договорі адресою і реквізитами суб’єкту господарювання, якому належить ЦСО.  </w:t>
      </w:r>
    </w:p>
    <w:p w:rsidR="000A5E58" w:rsidRPr="000A5E58" w:rsidRDefault="000A5E58" w:rsidP="000A5E58">
      <w:pPr>
        <w:spacing w:after="0" w:line="240" w:lineRule="atLeast"/>
        <w:rPr>
          <w:rFonts w:ascii="Times New Roman" w:eastAsia="Times New Roman" w:hAnsi="Times New Roman" w:cs="Times New Roman"/>
          <w:lang w:eastAsia="ru-RU"/>
        </w:rPr>
      </w:pPr>
      <w:r w:rsidRPr="000A5E58">
        <w:rPr>
          <w:rFonts w:ascii="Times New Roman" w:eastAsia="Times New Roman" w:hAnsi="Times New Roman" w:cs="Times New Roman"/>
          <w:lang w:eastAsia="ru-RU"/>
        </w:rPr>
        <w:t xml:space="preserve">4.       Місце та умови поставки товару: </w:t>
      </w:r>
    </w:p>
    <w:p w:rsidR="000A5E58" w:rsidRPr="000A5E58" w:rsidRDefault="000A5E58" w:rsidP="000A5E58">
      <w:pPr>
        <w:spacing w:after="0" w:line="240" w:lineRule="atLeast"/>
        <w:rPr>
          <w:rFonts w:ascii="Times New Roman" w:eastAsia="Times New Roman" w:hAnsi="Times New Roman" w:cs="Times New Roman"/>
          <w:lang w:eastAsia="ru-RU"/>
        </w:rPr>
      </w:pPr>
      <w:r w:rsidRPr="000A5E58">
        <w:rPr>
          <w:rFonts w:ascii="Times New Roman" w:eastAsia="Times New Roman" w:hAnsi="Times New Roman" w:cs="Times New Roman"/>
          <w:lang w:eastAsia="ru-RU"/>
        </w:rPr>
        <w:t xml:space="preserve">- вул. Паркова, 21, м. Берестечко, Волинська обл., 45765, Україна, </w:t>
      </w:r>
      <w:proofErr w:type="spellStart"/>
      <w:r w:rsidRPr="000A5E58">
        <w:rPr>
          <w:rFonts w:ascii="Times New Roman" w:eastAsia="Times New Roman" w:hAnsi="Times New Roman" w:cs="Times New Roman"/>
          <w:lang w:eastAsia="ru-RU"/>
        </w:rPr>
        <w:t>Берестечківський</w:t>
      </w:r>
      <w:proofErr w:type="spellEnd"/>
      <w:r w:rsidRPr="000A5E58">
        <w:rPr>
          <w:rFonts w:ascii="Times New Roman" w:eastAsia="Times New Roman" w:hAnsi="Times New Roman" w:cs="Times New Roman"/>
          <w:lang w:eastAsia="ru-RU"/>
        </w:rPr>
        <w:t xml:space="preserve"> психоневрологічний інтернат.</w:t>
      </w:r>
    </w:p>
    <w:p w:rsidR="0036668F" w:rsidRPr="00122D59" w:rsidRDefault="000A5E58" w:rsidP="0036668F">
      <w:pPr>
        <w:rPr>
          <w:rFonts w:ascii="Times New Roman" w:hAnsi="Times New Roman" w:cs="Times New Roman"/>
          <w:b/>
          <w:bCs/>
          <w:sz w:val="24"/>
          <w:szCs w:val="24"/>
        </w:rPr>
      </w:pPr>
      <w:r>
        <w:rPr>
          <w:rFonts w:ascii="Times New Roman" w:hAnsi="Times New Roman" w:cs="Times New Roman"/>
          <w:b/>
          <w:bCs/>
          <w:sz w:val="24"/>
          <w:szCs w:val="24"/>
        </w:rPr>
        <w:t>О</w:t>
      </w:r>
      <w:r w:rsidR="0036668F" w:rsidRPr="00122D59">
        <w:rPr>
          <w:rFonts w:ascii="Times New Roman" w:hAnsi="Times New Roman" w:cs="Times New Roman"/>
          <w:b/>
          <w:bCs/>
          <w:sz w:val="24"/>
          <w:szCs w:val="24"/>
        </w:rPr>
        <w:t xml:space="preserve">бґрунтування розміру бюджетного призначення: </w:t>
      </w:r>
      <w:r w:rsidR="0036668F" w:rsidRPr="00122D59">
        <w:rPr>
          <w:rFonts w:ascii="Times New Roman" w:hAnsi="Times New Roman" w:cs="Times New Roman"/>
          <w:sz w:val="24"/>
          <w:szCs w:val="24"/>
        </w:rPr>
        <w:t>Кошти місцевого бюджету. Відповідно до статті 4 Закону планування закупівель здійснюється на підставі наявної потреби у закупівлі товарів, робіт і послуг. Заплановані закупівлі включаються до річного плану закупівель. Закупівля проводиться відповідно до річного плану на потребу 202</w:t>
      </w:r>
      <w:r w:rsidR="00277865">
        <w:rPr>
          <w:rFonts w:ascii="Times New Roman" w:hAnsi="Times New Roman" w:cs="Times New Roman"/>
          <w:sz w:val="24"/>
          <w:szCs w:val="24"/>
        </w:rPr>
        <w:t>6</w:t>
      </w:r>
      <w:r w:rsidR="0036668F" w:rsidRPr="00122D59">
        <w:rPr>
          <w:rFonts w:ascii="Times New Roman" w:hAnsi="Times New Roman" w:cs="Times New Roman"/>
          <w:sz w:val="24"/>
          <w:szCs w:val="24"/>
        </w:rPr>
        <w:t xml:space="preserve"> року. Взяття бюджетних зобов’язань за договором буде здійснюватися в межах бюджетних асигнувань, затверджених кошторисом на 202</w:t>
      </w:r>
      <w:r w:rsidR="001C5C28">
        <w:rPr>
          <w:rFonts w:ascii="Times New Roman" w:hAnsi="Times New Roman" w:cs="Times New Roman"/>
          <w:sz w:val="24"/>
          <w:szCs w:val="24"/>
        </w:rPr>
        <w:t>6</w:t>
      </w:r>
      <w:r w:rsidR="0036668F" w:rsidRPr="00122D59">
        <w:rPr>
          <w:rFonts w:ascii="Times New Roman" w:hAnsi="Times New Roman" w:cs="Times New Roman"/>
          <w:sz w:val="24"/>
          <w:szCs w:val="24"/>
        </w:rPr>
        <w:t xml:space="preserve"> рік по установі.</w:t>
      </w:r>
    </w:p>
    <w:p w:rsidR="0036668F" w:rsidRPr="00122D59" w:rsidRDefault="0036668F" w:rsidP="0036668F">
      <w:pPr>
        <w:rPr>
          <w:rFonts w:ascii="Times New Roman" w:hAnsi="Times New Roman" w:cs="Times New Roman"/>
          <w:sz w:val="24"/>
          <w:szCs w:val="24"/>
        </w:rPr>
      </w:pPr>
      <w:r w:rsidRPr="00122D59">
        <w:rPr>
          <w:rFonts w:ascii="Times New Roman" w:hAnsi="Times New Roman" w:cs="Times New Roman"/>
          <w:b/>
          <w:bCs/>
          <w:sz w:val="24"/>
          <w:szCs w:val="24"/>
        </w:rPr>
        <w:t>Обґрунтування очікуваної вартості предмету закупівлі:</w:t>
      </w:r>
      <w:r w:rsidRPr="00122D59">
        <w:rPr>
          <w:rFonts w:ascii="Times New Roman" w:hAnsi="Times New Roman" w:cs="Times New Roman"/>
          <w:sz w:val="24"/>
          <w:szCs w:val="24"/>
        </w:rPr>
        <w:t xml:space="preserve"> При визначені очікуваної вартості застосовувався метод моніторингу (порівняння) ринкових цін </w:t>
      </w:r>
      <w:r w:rsidR="00E66068">
        <w:rPr>
          <w:rFonts w:ascii="Times New Roman" w:hAnsi="Times New Roman" w:cs="Times New Roman"/>
          <w:sz w:val="24"/>
          <w:szCs w:val="24"/>
        </w:rPr>
        <w:t>на продукти</w:t>
      </w:r>
      <w:r w:rsidRPr="00122D59">
        <w:rPr>
          <w:rFonts w:ascii="Times New Roman" w:hAnsi="Times New Roman" w:cs="Times New Roman"/>
          <w:sz w:val="24"/>
          <w:szCs w:val="24"/>
        </w:rPr>
        <w:t xml:space="preserve"> з використанням загальнодоступної відкритої інформації про ціни на товар, в тому числі даних офіційних статистичних видань, електронних каталогів спеціалізованих торгівельних майданчиків, системи закупівель «</w:t>
      </w:r>
      <w:proofErr w:type="spellStart"/>
      <w:r w:rsidRPr="00122D59">
        <w:rPr>
          <w:rFonts w:ascii="Times New Roman" w:hAnsi="Times New Roman" w:cs="Times New Roman"/>
          <w:sz w:val="24"/>
          <w:szCs w:val="24"/>
        </w:rPr>
        <w:t>Prozorro</w:t>
      </w:r>
      <w:proofErr w:type="spellEnd"/>
      <w:r w:rsidRPr="00122D59">
        <w:rPr>
          <w:rFonts w:ascii="Times New Roman" w:hAnsi="Times New Roman" w:cs="Times New Roman"/>
          <w:sz w:val="24"/>
          <w:szCs w:val="24"/>
        </w:rPr>
        <w:t xml:space="preserve">» (як на момент складання бюджетних запитів так і </w:t>
      </w:r>
      <w:r w:rsidR="000B43A6" w:rsidRPr="00122D59">
        <w:rPr>
          <w:rFonts w:ascii="Times New Roman" w:hAnsi="Times New Roman" w:cs="Times New Roman"/>
          <w:sz w:val="24"/>
          <w:szCs w:val="24"/>
        </w:rPr>
        <w:t>на момент оголошення процедури)</w:t>
      </w:r>
      <w:r w:rsidR="00E50672" w:rsidRPr="00122D59">
        <w:rPr>
          <w:rFonts w:ascii="Times New Roman" w:hAnsi="Times New Roman" w:cs="Times New Roman"/>
          <w:sz w:val="24"/>
          <w:szCs w:val="24"/>
        </w:rPr>
        <w:t xml:space="preserve"> шл</w:t>
      </w:r>
      <w:r w:rsidRPr="00122D59">
        <w:rPr>
          <w:rFonts w:ascii="Times New Roman" w:hAnsi="Times New Roman" w:cs="Times New Roman"/>
          <w:sz w:val="24"/>
          <w:szCs w:val="24"/>
        </w:rPr>
        <w:t xml:space="preserve">яхом отримання інформації через мережу </w:t>
      </w:r>
      <w:proofErr w:type="spellStart"/>
      <w:r w:rsidRPr="00122D59">
        <w:rPr>
          <w:rFonts w:ascii="Times New Roman" w:hAnsi="Times New Roman" w:cs="Times New Roman"/>
          <w:sz w:val="24"/>
          <w:szCs w:val="24"/>
        </w:rPr>
        <w:t>internet</w:t>
      </w:r>
      <w:proofErr w:type="spellEnd"/>
      <w:r w:rsidRPr="00122D59">
        <w:rPr>
          <w:rFonts w:ascii="Times New Roman" w:hAnsi="Times New Roman" w:cs="Times New Roman"/>
          <w:sz w:val="24"/>
          <w:szCs w:val="24"/>
        </w:rPr>
        <w:t xml:space="preserve">  у відкритому д</w:t>
      </w:r>
      <w:r w:rsidR="00E66068">
        <w:rPr>
          <w:rFonts w:ascii="Times New Roman" w:hAnsi="Times New Roman" w:cs="Times New Roman"/>
          <w:sz w:val="24"/>
          <w:szCs w:val="24"/>
        </w:rPr>
        <w:t>оступі на сайтах постачальників</w:t>
      </w:r>
      <w:r w:rsidRPr="00122D59">
        <w:rPr>
          <w:rFonts w:ascii="Times New Roman" w:hAnsi="Times New Roman" w:cs="Times New Roman"/>
          <w:sz w:val="24"/>
          <w:szCs w:val="24"/>
        </w:rPr>
        <w:t>, в електронній системі закупівель “</w:t>
      </w:r>
      <w:proofErr w:type="spellStart"/>
      <w:r w:rsidRPr="00122D59">
        <w:rPr>
          <w:rFonts w:ascii="Times New Roman" w:hAnsi="Times New Roman" w:cs="Times New Roman"/>
          <w:sz w:val="24"/>
          <w:szCs w:val="24"/>
        </w:rPr>
        <w:t>ProZorro</w:t>
      </w:r>
      <w:proofErr w:type="spellEnd"/>
      <w:r w:rsidRPr="00122D59">
        <w:rPr>
          <w:rFonts w:ascii="Times New Roman" w:hAnsi="Times New Roman" w:cs="Times New Roman"/>
          <w:sz w:val="24"/>
          <w:szCs w:val="24"/>
        </w:rPr>
        <w:t>” щодо аналогічних закупівель.</w:t>
      </w:r>
    </w:p>
    <w:p w:rsidR="0036668F" w:rsidRPr="00122D59" w:rsidRDefault="0036668F" w:rsidP="0036668F">
      <w:pPr>
        <w:rPr>
          <w:rFonts w:ascii="Times New Roman" w:hAnsi="Times New Roman" w:cs="Times New Roman"/>
          <w:sz w:val="24"/>
          <w:szCs w:val="24"/>
        </w:rPr>
      </w:pPr>
      <w:r w:rsidRPr="00122D59">
        <w:rPr>
          <w:rFonts w:ascii="Times New Roman" w:hAnsi="Times New Roman" w:cs="Times New Roman"/>
          <w:b/>
          <w:sz w:val="24"/>
          <w:szCs w:val="24"/>
        </w:rPr>
        <w:t>Мета використання товару</w:t>
      </w:r>
      <w:r w:rsidRPr="00122D59">
        <w:rPr>
          <w:rFonts w:ascii="Times New Roman" w:hAnsi="Times New Roman" w:cs="Times New Roman"/>
          <w:sz w:val="24"/>
          <w:szCs w:val="24"/>
        </w:rPr>
        <w:t xml:space="preserve"> :    Потреба у закупівлі зумовлена необхідністю забезпечення</w:t>
      </w:r>
      <w:r w:rsidR="00CF776E" w:rsidRPr="00122D59">
        <w:rPr>
          <w:rFonts w:ascii="Times New Roman" w:hAnsi="Times New Roman" w:cs="Times New Roman"/>
          <w:sz w:val="24"/>
          <w:szCs w:val="24"/>
        </w:rPr>
        <w:t xml:space="preserve"> закладу </w:t>
      </w:r>
      <w:r w:rsidR="00D70E0C">
        <w:rPr>
          <w:rFonts w:ascii="Times New Roman" w:hAnsi="Times New Roman" w:cs="Times New Roman"/>
          <w:sz w:val="24"/>
          <w:szCs w:val="24"/>
        </w:rPr>
        <w:t xml:space="preserve">даним </w:t>
      </w:r>
      <w:r w:rsidR="007246B5">
        <w:rPr>
          <w:rFonts w:ascii="Times New Roman" w:hAnsi="Times New Roman" w:cs="Times New Roman"/>
          <w:sz w:val="24"/>
          <w:szCs w:val="24"/>
        </w:rPr>
        <w:t xml:space="preserve">товаром для </w:t>
      </w:r>
      <w:r w:rsidR="000A5E58">
        <w:rPr>
          <w:rFonts w:ascii="Times New Roman" w:hAnsi="Times New Roman" w:cs="Times New Roman"/>
          <w:sz w:val="24"/>
          <w:szCs w:val="24"/>
        </w:rPr>
        <w:t>обладнання харчоблоку</w:t>
      </w:r>
      <w:r w:rsidR="007246B5">
        <w:rPr>
          <w:rFonts w:ascii="Times New Roman" w:hAnsi="Times New Roman" w:cs="Times New Roman"/>
          <w:sz w:val="24"/>
          <w:szCs w:val="24"/>
        </w:rPr>
        <w:t>.</w:t>
      </w:r>
    </w:p>
    <w:p w:rsidR="001C5EB6" w:rsidRDefault="001C5EB6"/>
    <w:sectPr w:rsidR="001C5EB6">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Liberation Serif">
    <w:altName w:val="Cambria"/>
    <w:charset w:val="CC"/>
    <w:family w:val="roman"/>
    <w:pitch w:val="variable"/>
    <w:sig w:usb0="E0000AFF" w:usb1="500078FF" w:usb2="00000021" w:usb3="00000000" w:csb0="000001B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omic Sans MS">
    <w:panose1 w:val="030F0702030302020204"/>
    <w:charset w:val="CC"/>
    <w:family w:val="script"/>
    <w:pitch w:val="variable"/>
    <w:sig w:usb0="00000687" w:usb1="00000013" w:usb2="00000000" w:usb3="00000000" w:csb0="0000009F" w:csb1="00000000"/>
  </w:font>
  <w:font w:name="Times">
    <w:panose1 w:val="02020603050405020304"/>
    <w:charset w:val="CC"/>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4A6A08"/>
    <w:multiLevelType w:val="hybridMultilevel"/>
    <w:tmpl w:val="108C3AF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565782A"/>
    <w:multiLevelType w:val="hybridMultilevel"/>
    <w:tmpl w:val="F690792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B6F30B4"/>
    <w:multiLevelType w:val="hybridMultilevel"/>
    <w:tmpl w:val="62E4577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CBF0171"/>
    <w:multiLevelType w:val="hybridMultilevel"/>
    <w:tmpl w:val="EDB6F31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2EC754F"/>
    <w:multiLevelType w:val="hybridMultilevel"/>
    <w:tmpl w:val="57DC249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6553826"/>
    <w:multiLevelType w:val="hybridMultilevel"/>
    <w:tmpl w:val="8380405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69F6442"/>
    <w:multiLevelType w:val="hybridMultilevel"/>
    <w:tmpl w:val="F1C6F9C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838160A"/>
    <w:multiLevelType w:val="hybridMultilevel"/>
    <w:tmpl w:val="46D4AC2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8382335"/>
    <w:multiLevelType w:val="hybridMultilevel"/>
    <w:tmpl w:val="A51A602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B882BDC"/>
    <w:multiLevelType w:val="hybridMultilevel"/>
    <w:tmpl w:val="A068591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CE15D94"/>
    <w:multiLevelType w:val="hybridMultilevel"/>
    <w:tmpl w:val="8166B33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F434E99"/>
    <w:multiLevelType w:val="hybridMultilevel"/>
    <w:tmpl w:val="29C4CF94"/>
    <w:lvl w:ilvl="0" w:tplc="60A63AB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32E83205"/>
    <w:multiLevelType w:val="hybridMultilevel"/>
    <w:tmpl w:val="EB500FF8"/>
    <w:lvl w:ilvl="0" w:tplc="C74AEAF2">
      <w:start w:val="1"/>
      <w:numFmt w:val="decimal"/>
      <w:lvlText w:val="%1."/>
      <w:lvlJc w:val="left"/>
      <w:pPr>
        <w:ind w:left="960" w:hanging="360"/>
      </w:pPr>
      <w:rPr>
        <w:rFonts w:hint="default"/>
      </w:rPr>
    </w:lvl>
    <w:lvl w:ilvl="1" w:tplc="04220019" w:tentative="1">
      <w:start w:val="1"/>
      <w:numFmt w:val="lowerLetter"/>
      <w:lvlText w:val="%2."/>
      <w:lvlJc w:val="left"/>
      <w:pPr>
        <w:ind w:left="1680" w:hanging="360"/>
      </w:pPr>
    </w:lvl>
    <w:lvl w:ilvl="2" w:tplc="0422001B" w:tentative="1">
      <w:start w:val="1"/>
      <w:numFmt w:val="lowerRoman"/>
      <w:lvlText w:val="%3."/>
      <w:lvlJc w:val="right"/>
      <w:pPr>
        <w:ind w:left="2400" w:hanging="180"/>
      </w:pPr>
    </w:lvl>
    <w:lvl w:ilvl="3" w:tplc="0422000F" w:tentative="1">
      <w:start w:val="1"/>
      <w:numFmt w:val="decimal"/>
      <w:lvlText w:val="%4."/>
      <w:lvlJc w:val="left"/>
      <w:pPr>
        <w:ind w:left="3120" w:hanging="360"/>
      </w:pPr>
    </w:lvl>
    <w:lvl w:ilvl="4" w:tplc="04220019" w:tentative="1">
      <w:start w:val="1"/>
      <w:numFmt w:val="lowerLetter"/>
      <w:lvlText w:val="%5."/>
      <w:lvlJc w:val="left"/>
      <w:pPr>
        <w:ind w:left="3840" w:hanging="360"/>
      </w:pPr>
    </w:lvl>
    <w:lvl w:ilvl="5" w:tplc="0422001B" w:tentative="1">
      <w:start w:val="1"/>
      <w:numFmt w:val="lowerRoman"/>
      <w:lvlText w:val="%6."/>
      <w:lvlJc w:val="right"/>
      <w:pPr>
        <w:ind w:left="4560" w:hanging="180"/>
      </w:pPr>
    </w:lvl>
    <w:lvl w:ilvl="6" w:tplc="0422000F" w:tentative="1">
      <w:start w:val="1"/>
      <w:numFmt w:val="decimal"/>
      <w:lvlText w:val="%7."/>
      <w:lvlJc w:val="left"/>
      <w:pPr>
        <w:ind w:left="5280" w:hanging="360"/>
      </w:pPr>
    </w:lvl>
    <w:lvl w:ilvl="7" w:tplc="04220019" w:tentative="1">
      <w:start w:val="1"/>
      <w:numFmt w:val="lowerLetter"/>
      <w:lvlText w:val="%8."/>
      <w:lvlJc w:val="left"/>
      <w:pPr>
        <w:ind w:left="6000" w:hanging="360"/>
      </w:pPr>
    </w:lvl>
    <w:lvl w:ilvl="8" w:tplc="0422001B" w:tentative="1">
      <w:start w:val="1"/>
      <w:numFmt w:val="lowerRoman"/>
      <w:lvlText w:val="%9."/>
      <w:lvlJc w:val="right"/>
      <w:pPr>
        <w:ind w:left="6720" w:hanging="180"/>
      </w:pPr>
    </w:lvl>
  </w:abstractNum>
  <w:abstractNum w:abstractNumId="13">
    <w:nsid w:val="368E2445"/>
    <w:multiLevelType w:val="hybridMultilevel"/>
    <w:tmpl w:val="427AC714"/>
    <w:lvl w:ilvl="0" w:tplc="2D2EB99C">
      <w:start w:val="1"/>
      <w:numFmt w:val="decimal"/>
      <w:lvlText w:val="%1."/>
      <w:lvlJc w:val="left"/>
      <w:pPr>
        <w:ind w:left="0" w:firstLine="113"/>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nsid w:val="432C3FF3"/>
    <w:multiLevelType w:val="hybridMultilevel"/>
    <w:tmpl w:val="28E8DA76"/>
    <w:lvl w:ilvl="0" w:tplc="0419000F">
      <w:start w:val="1"/>
      <w:numFmt w:val="decimal"/>
      <w:lvlText w:val="%1."/>
      <w:lvlJc w:val="left"/>
      <w:pPr>
        <w:tabs>
          <w:tab w:val="num" w:pos="360"/>
        </w:tabs>
        <w:ind w:left="360" w:hanging="360"/>
      </w:pPr>
      <w:rPr>
        <w:rFonts w:hint="default"/>
        <w:u w:val="none"/>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47AD0D45"/>
    <w:multiLevelType w:val="hybridMultilevel"/>
    <w:tmpl w:val="8D82588A"/>
    <w:lvl w:ilvl="0" w:tplc="04190011">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nsid w:val="481475A7"/>
    <w:multiLevelType w:val="hybridMultilevel"/>
    <w:tmpl w:val="D1786FC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4AD21A29"/>
    <w:multiLevelType w:val="hybridMultilevel"/>
    <w:tmpl w:val="797CF1A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4BCB0163"/>
    <w:multiLevelType w:val="hybridMultilevel"/>
    <w:tmpl w:val="B7A235F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54AF02D0"/>
    <w:multiLevelType w:val="hybridMultilevel"/>
    <w:tmpl w:val="4A749E0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4CE21DD"/>
    <w:multiLevelType w:val="hybridMultilevel"/>
    <w:tmpl w:val="C8AE47B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57330BC2"/>
    <w:multiLevelType w:val="hybridMultilevel"/>
    <w:tmpl w:val="9BFA3B5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592E0458"/>
    <w:multiLevelType w:val="hybridMultilevel"/>
    <w:tmpl w:val="A3FA502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nsid w:val="5DAF4D0B"/>
    <w:multiLevelType w:val="hybridMultilevel"/>
    <w:tmpl w:val="D0C8273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5EC16946"/>
    <w:multiLevelType w:val="hybridMultilevel"/>
    <w:tmpl w:val="701667B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17472D0"/>
    <w:multiLevelType w:val="hybridMultilevel"/>
    <w:tmpl w:val="F5289570"/>
    <w:lvl w:ilvl="0" w:tplc="0419000F">
      <w:start w:val="1"/>
      <w:numFmt w:val="decimal"/>
      <w:lvlText w:val="%1."/>
      <w:lvlJc w:val="left"/>
      <w:pPr>
        <w:ind w:left="6881"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6">
    <w:nsid w:val="64B71CD5"/>
    <w:multiLevelType w:val="hybridMultilevel"/>
    <w:tmpl w:val="8F089B42"/>
    <w:lvl w:ilvl="0" w:tplc="43E05ACA">
      <w:start w:val="3"/>
      <w:numFmt w:val="bullet"/>
      <w:lvlText w:val="-"/>
      <w:lvlJc w:val="left"/>
      <w:pPr>
        <w:ind w:left="1080" w:hanging="360"/>
      </w:pPr>
      <w:rPr>
        <w:rFonts w:ascii="Times New Roman" w:eastAsia="Calibri"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7">
    <w:nsid w:val="71837BFB"/>
    <w:multiLevelType w:val="hybridMultilevel"/>
    <w:tmpl w:val="61AA4E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2A57487"/>
    <w:multiLevelType w:val="hybridMultilevel"/>
    <w:tmpl w:val="64381AB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73653BAB"/>
    <w:multiLevelType w:val="hybridMultilevel"/>
    <w:tmpl w:val="9732D37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73A72F23"/>
    <w:multiLevelType w:val="hybridMultilevel"/>
    <w:tmpl w:val="CA3E3EEC"/>
    <w:lvl w:ilvl="0" w:tplc="AF5C0D8A">
      <w:start w:val="19"/>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1">
    <w:nsid w:val="77D5075D"/>
    <w:multiLevelType w:val="hybridMultilevel"/>
    <w:tmpl w:val="40EC2B5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79475F71"/>
    <w:multiLevelType w:val="hybridMultilevel"/>
    <w:tmpl w:val="99D8826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7C4B11F2"/>
    <w:multiLevelType w:val="hybridMultilevel"/>
    <w:tmpl w:val="2322229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7D811B1F"/>
    <w:multiLevelType w:val="hybridMultilevel"/>
    <w:tmpl w:val="420A09A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7F7D43E3"/>
    <w:multiLevelType w:val="hybridMultilevel"/>
    <w:tmpl w:val="33860C6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10"/>
  </w:num>
  <w:num w:numId="3">
    <w:abstractNumId w:val="0"/>
  </w:num>
  <w:num w:numId="4">
    <w:abstractNumId w:val="17"/>
  </w:num>
  <w:num w:numId="5">
    <w:abstractNumId w:val="28"/>
  </w:num>
  <w:num w:numId="6">
    <w:abstractNumId w:val="8"/>
  </w:num>
  <w:num w:numId="7">
    <w:abstractNumId w:val="31"/>
  </w:num>
  <w:num w:numId="8">
    <w:abstractNumId w:val="21"/>
  </w:num>
  <w:num w:numId="9">
    <w:abstractNumId w:val="32"/>
  </w:num>
  <w:num w:numId="10">
    <w:abstractNumId w:val="4"/>
  </w:num>
  <w:num w:numId="11">
    <w:abstractNumId w:val="16"/>
  </w:num>
  <w:num w:numId="12">
    <w:abstractNumId w:val="26"/>
  </w:num>
  <w:num w:numId="13">
    <w:abstractNumId w:val="5"/>
  </w:num>
  <w:num w:numId="14">
    <w:abstractNumId w:val="30"/>
  </w:num>
  <w:num w:numId="15">
    <w:abstractNumId w:val="20"/>
  </w:num>
  <w:num w:numId="16">
    <w:abstractNumId w:val="18"/>
  </w:num>
  <w:num w:numId="17">
    <w:abstractNumId w:val="11"/>
  </w:num>
  <w:num w:numId="18">
    <w:abstractNumId w:val="33"/>
  </w:num>
  <w:num w:numId="19">
    <w:abstractNumId w:val="2"/>
  </w:num>
  <w:num w:numId="20">
    <w:abstractNumId w:val="29"/>
  </w:num>
  <w:num w:numId="21">
    <w:abstractNumId w:val="6"/>
  </w:num>
  <w:num w:numId="22">
    <w:abstractNumId w:val="7"/>
  </w:num>
  <w:num w:numId="23">
    <w:abstractNumId w:val="35"/>
  </w:num>
  <w:num w:numId="24">
    <w:abstractNumId w:val="15"/>
  </w:num>
  <w:num w:numId="25">
    <w:abstractNumId w:val="9"/>
  </w:num>
  <w:num w:numId="26">
    <w:abstractNumId w:val="19"/>
  </w:num>
  <w:num w:numId="27">
    <w:abstractNumId w:val="34"/>
  </w:num>
  <w:num w:numId="28">
    <w:abstractNumId w:val="1"/>
  </w:num>
  <w:num w:numId="29">
    <w:abstractNumId w:val="23"/>
  </w:num>
  <w:num w:numId="30">
    <w:abstractNumId w:val="24"/>
  </w:num>
  <w:num w:numId="3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2"/>
  </w:num>
  <w:num w:numId="33">
    <w:abstractNumId w:val="27"/>
  </w:num>
  <w:num w:numId="34">
    <w:abstractNumId w:val="22"/>
  </w:num>
  <w:num w:numId="35">
    <w:abstractNumId w:val="13"/>
  </w:num>
  <w:num w:numId="3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5DB3"/>
    <w:rsid w:val="000A5E58"/>
    <w:rsid w:val="000B43A6"/>
    <w:rsid w:val="00122D59"/>
    <w:rsid w:val="001A5DB3"/>
    <w:rsid w:val="001C5C28"/>
    <w:rsid w:val="001C5EB6"/>
    <w:rsid w:val="00277865"/>
    <w:rsid w:val="002F372A"/>
    <w:rsid w:val="0036668F"/>
    <w:rsid w:val="00373339"/>
    <w:rsid w:val="003B35CA"/>
    <w:rsid w:val="004376E6"/>
    <w:rsid w:val="00490561"/>
    <w:rsid w:val="005C573E"/>
    <w:rsid w:val="006B40B4"/>
    <w:rsid w:val="007246B5"/>
    <w:rsid w:val="00742A63"/>
    <w:rsid w:val="008B27C8"/>
    <w:rsid w:val="008B5B2D"/>
    <w:rsid w:val="008F3F21"/>
    <w:rsid w:val="00A45741"/>
    <w:rsid w:val="00B32459"/>
    <w:rsid w:val="00CF776E"/>
    <w:rsid w:val="00D14C54"/>
    <w:rsid w:val="00D70E0C"/>
    <w:rsid w:val="00DC40E2"/>
    <w:rsid w:val="00E50672"/>
    <w:rsid w:val="00E6606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Document Map"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668F"/>
  </w:style>
  <w:style w:type="paragraph" w:styleId="1">
    <w:name w:val="heading 1"/>
    <w:basedOn w:val="a"/>
    <w:next w:val="a"/>
    <w:link w:val="10"/>
    <w:uiPriority w:val="9"/>
    <w:qFormat/>
    <w:rsid w:val="008B5B2D"/>
    <w:pPr>
      <w:keepNext/>
      <w:keepLines/>
      <w:spacing w:before="240" w:after="0"/>
      <w:outlineLvl w:val="0"/>
    </w:pPr>
    <w:rPr>
      <w:rFonts w:ascii="Calibri Light" w:eastAsia="Times New Roman" w:hAnsi="Calibri Light" w:cs="Times New Roman"/>
      <w:color w:val="2F5496"/>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 11"/>
    <w:basedOn w:val="a"/>
    <w:next w:val="a"/>
    <w:uiPriority w:val="9"/>
    <w:qFormat/>
    <w:rsid w:val="008B5B2D"/>
    <w:pPr>
      <w:keepNext/>
      <w:keepLines/>
      <w:spacing w:before="240" w:after="0"/>
      <w:outlineLvl w:val="0"/>
    </w:pPr>
    <w:rPr>
      <w:rFonts w:ascii="Calibri Light" w:eastAsia="Times New Roman" w:hAnsi="Calibri Light" w:cs="Times New Roman"/>
      <w:color w:val="2F5496"/>
      <w:sz w:val="32"/>
      <w:szCs w:val="32"/>
      <w:lang w:val="ru-RU"/>
    </w:rPr>
  </w:style>
  <w:style w:type="numbering" w:customStyle="1" w:styleId="12">
    <w:name w:val="Нет списка1"/>
    <w:next w:val="a2"/>
    <w:uiPriority w:val="99"/>
    <w:semiHidden/>
    <w:unhideWhenUsed/>
    <w:rsid w:val="008B5B2D"/>
  </w:style>
  <w:style w:type="paragraph" w:customStyle="1" w:styleId="rvps12">
    <w:name w:val="rvps12"/>
    <w:basedOn w:val="a"/>
    <w:rsid w:val="008B5B2D"/>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rvps14">
    <w:name w:val="rvps14"/>
    <w:basedOn w:val="a"/>
    <w:rsid w:val="008B5B2D"/>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3">
    <w:name w:val="Hyperlink"/>
    <w:uiPriority w:val="99"/>
    <w:unhideWhenUsed/>
    <w:rsid w:val="008B5B2D"/>
    <w:rPr>
      <w:color w:val="0000FF"/>
      <w:u w:val="single"/>
    </w:rPr>
  </w:style>
  <w:style w:type="paragraph" w:styleId="a4">
    <w:name w:val="List Paragraph"/>
    <w:aliases w:val="Список уровня 2,List Paragraph"/>
    <w:basedOn w:val="a"/>
    <w:link w:val="a5"/>
    <w:uiPriority w:val="34"/>
    <w:qFormat/>
    <w:rsid w:val="008B5B2D"/>
    <w:pPr>
      <w:ind w:left="720"/>
      <w:contextualSpacing/>
    </w:pPr>
    <w:rPr>
      <w:rFonts w:ascii="Calibri" w:eastAsia="Calibri" w:hAnsi="Calibri" w:cs="Times New Roman"/>
      <w:lang w:val="ru-RU"/>
    </w:rPr>
  </w:style>
  <w:style w:type="character" w:styleId="a6">
    <w:name w:val="Strong"/>
    <w:qFormat/>
    <w:rsid w:val="008B5B2D"/>
    <w:rPr>
      <w:b/>
      <w:bCs/>
    </w:rPr>
  </w:style>
  <w:style w:type="character" w:styleId="a7">
    <w:name w:val="Emphasis"/>
    <w:uiPriority w:val="20"/>
    <w:qFormat/>
    <w:rsid w:val="008B5B2D"/>
    <w:rPr>
      <w:i/>
      <w:iCs/>
    </w:rPr>
  </w:style>
  <w:style w:type="table" w:styleId="a8">
    <w:name w:val="Table Grid"/>
    <w:basedOn w:val="a1"/>
    <w:uiPriority w:val="59"/>
    <w:rsid w:val="008B5B2D"/>
    <w:pPr>
      <w:spacing w:after="0" w:line="240" w:lineRule="auto"/>
    </w:pPr>
    <w:rPr>
      <w:rFonts w:ascii="Calibri" w:eastAsia="Calibri" w:hAnsi="Calibri"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3">
    <w:name w:val="Обычный (веб)1"/>
    <w:basedOn w:val="a"/>
    <w:uiPriority w:val="99"/>
    <w:unhideWhenUsed/>
    <w:rsid w:val="008B5B2D"/>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Standard">
    <w:name w:val="Standard"/>
    <w:rsid w:val="008B5B2D"/>
    <w:pPr>
      <w:widowControl w:val="0"/>
      <w:suppressAutoHyphens/>
      <w:autoSpaceDN w:val="0"/>
      <w:spacing w:after="0" w:line="240" w:lineRule="auto"/>
      <w:textAlignment w:val="baseline"/>
    </w:pPr>
    <w:rPr>
      <w:rFonts w:ascii="Liberation Serif" w:eastAsia="Segoe UI" w:hAnsi="Liberation Serif" w:cs="Tahoma"/>
      <w:color w:val="000000"/>
      <w:kern w:val="3"/>
      <w:sz w:val="24"/>
      <w:szCs w:val="24"/>
      <w:lang w:val="en-US" w:eastAsia="zh-CN" w:bidi="hi-IN"/>
    </w:rPr>
  </w:style>
  <w:style w:type="character" w:customStyle="1" w:styleId="st42">
    <w:name w:val="st42"/>
    <w:uiPriority w:val="99"/>
    <w:rsid w:val="008B5B2D"/>
    <w:rPr>
      <w:color w:val="000000"/>
    </w:rPr>
  </w:style>
  <w:style w:type="character" w:customStyle="1" w:styleId="UnresolvedMention1">
    <w:name w:val="Unresolved Mention1"/>
    <w:uiPriority w:val="99"/>
    <w:semiHidden/>
    <w:unhideWhenUsed/>
    <w:rsid w:val="008B5B2D"/>
    <w:rPr>
      <w:color w:val="605E5C"/>
      <w:shd w:val="clear" w:color="auto" w:fill="E1DFDD"/>
    </w:rPr>
  </w:style>
  <w:style w:type="paragraph" w:styleId="a9">
    <w:name w:val="Balloon Text"/>
    <w:basedOn w:val="a"/>
    <w:link w:val="aa"/>
    <w:unhideWhenUsed/>
    <w:rsid w:val="008B5B2D"/>
    <w:pPr>
      <w:spacing w:after="0" w:line="240" w:lineRule="auto"/>
    </w:pPr>
    <w:rPr>
      <w:rFonts w:ascii="Segoe UI" w:eastAsia="Calibri" w:hAnsi="Segoe UI" w:cs="Segoe UI"/>
      <w:sz w:val="18"/>
      <w:szCs w:val="18"/>
      <w:lang w:val="ru-RU"/>
    </w:rPr>
  </w:style>
  <w:style w:type="character" w:customStyle="1" w:styleId="aa">
    <w:name w:val="Текст выноски Знак"/>
    <w:basedOn w:val="a0"/>
    <w:link w:val="a9"/>
    <w:rsid w:val="008B5B2D"/>
    <w:rPr>
      <w:rFonts w:ascii="Segoe UI" w:eastAsia="Calibri" w:hAnsi="Segoe UI" w:cs="Segoe UI"/>
      <w:sz w:val="18"/>
      <w:szCs w:val="18"/>
      <w:lang w:val="ru-RU"/>
    </w:rPr>
  </w:style>
  <w:style w:type="character" w:styleId="ab">
    <w:name w:val="annotation reference"/>
    <w:uiPriority w:val="99"/>
    <w:semiHidden/>
    <w:unhideWhenUsed/>
    <w:rsid w:val="008B5B2D"/>
    <w:rPr>
      <w:sz w:val="16"/>
      <w:szCs w:val="16"/>
    </w:rPr>
  </w:style>
  <w:style w:type="paragraph" w:styleId="ac">
    <w:name w:val="annotation text"/>
    <w:basedOn w:val="a"/>
    <w:link w:val="ad"/>
    <w:uiPriority w:val="99"/>
    <w:semiHidden/>
    <w:unhideWhenUsed/>
    <w:rsid w:val="008B5B2D"/>
    <w:pPr>
      <w:spacing w:line="240" w:lineRule="auto"/>
    </w:pPr>
    <w:rPr>
      <w:rFonts w:ascii="Calibri" w:eastAsia="Calibri" w:hAnsi="Calibri" w:cs="Times New Roman"/>
      <w:sz w:val="20"/>
      <w:szCs w:val="20"/>
      <w:lang w:val="ru-RU"/>
    </w:rPr>
  </w:style>
  <w:style w:type="character" w:customStyle="1" w:styleId="ad">
    <w:name w:val="Текст примечания Знак"/>
    <w:basedOn w:val="a0"/>
    <w:link w:val="ac"/>
    <w:uiPriority w:val="99"/>
    <w:semiHidden/>
    <w:rsid w:val="008B5B2D"/>
    <w:rPr>
      <w:rFonts w:ascii="Calibri" w:eastAsia="Calibri" w:hAnsi="Calibri" w:cs="Times New Roman"/>
      <w:sz w:val="20"/>
      <w:szCs w:val="20"/>
      <w:lang w:val="ru-RU"/>
    </w:rPr>
  </w:style>
  <w:style w:type="paragraph" w:styleId="ae">
    <w:name w:val="annotation subject"/>
    <w:basedOn w:val="ac"/>
    <w:next w:val="ac"/>
    <w:link w:val="af"/>
    <w:uiPriority w:val="99"/>
    <w:semiHidden/>
    <w:unhideWhenUsed/>
    <w:rsid w:val="008B5B2D"/>
    <w:rPr>
      <w:b/>
      <w:bCs/>
    </w:rPr>
  </w:style>
  <w:style w:type="character" w:customStyle="1" w:styleId="af">
    <w:name w:val="Тема примечания Знак"/>
    <w:basedOn w:val="ad"/>
    <w:link w:val="ae"/>
    <w:uiPriority w:val="99"/>
    <w:semiHidden/>
    <w:rsid w:val="008B5B2D"/>
    <w:rPr>
      <w:rFonts w:ascii="Calibri" w:eastAsia="Calibri" w:hAnsi="Calibri" w:cs="Times New Roman"/>
      <w:b/>
      <w:bCs/>
      <w:sz w:val="20"/>
      <w:szCs w:val="20"/>
      <w:lang w:val="ru-RU"/>
    </w:rPr>
  </w:style>
  <w:style w:type="character" w:customStyle="1" w:styleId="UnresolvedMention">
    <w:name w:val="Unresolved Mention"/>
    <w:basedOn w:val="a0"/>
    <w:uiPriority w:val="99"/>
    <w:semiHidden/>
    <w:unhideWhenUsed/>
    <w:rsid w:val="008B5B2D"/>
    <w:rPr>
      <w:color w:val="605E5C"/>
      <w:shd w:val="clear" w:color="auto" w:fill="E1DFDD"/>
    </w:rPr>
  </w:style>
  <w:style w:type="character" w:customStyle="1" w:styleId="10">
    <w:name w:val="Заголовок 1 Знак"/>
    <w:basedOn w:val="a0"/>
    <w:link w:val="1"/>
    <w:uiPriority w:val="9"/>
    <w:rsid w:val="008B5B2D"/>
    <w:rPr>
      <w:rFonts w:ascii="Calibri Light" w:eastAsia="Times New Roman" w:hAnsi="Calibri Light" w:cs="Times New Roman"/>
      <w:color w:val="2F5496"/>
      <w:sz w:val="32"/>
      <w:szCs w:val="32"/>
      <w:lang w:eastAsia="en-US"/>
    </w:rPr>
  </w:style>
  <w:style w:type="paragraph" w:styleId="af0">
    <w:name w:val="No Spacing"/>
    <w:link w:val="af1"/>
    <w:uiPriority w:val="1"/>
    <w:qFormat/>
    <w:rsid w:val="008B5B2D"/>
    <w:pPr>
      <w:spacing w:after="120" w:line="276" w:lineRule="auto"/>
    </w:pPr>
    <w:rPr>
      <w:rFonts w:ascii="Calibri" w:eastAsia="Calibri" w:hAnsi="Calibri" w:cs="Calibri"/>
      <w:lang w:eastAsia="uk-UA"/>
    </w:rPr>
  </w:style>
  <w:style w:type="character" w:customStyle="1" w:styleId="af1">
    <w:name w:val="Без интервала Знак"/>
    <w:link w:val="af0"/>
    <w:uiPriority w:val="1"/>
    <w:rsid w:val="008B5B2D"/>
    <w:rPr>
      <w:rFonts w:ascii="Calibri" w:eastAsia="Calibri" w:hAnsi="Calibri" w:cs="Calibri"/>
      <w:lang w:eastAsia="uk-UA"/>
    </w:rPr>
  </w:style>
  <w:style w:type="character" w:customStyle="1" w:styleId="a5">
    <w:name w:val="Абзац списка Знак"/>
    <w:aliases w:val="Список уровня 2 Знак,List Paragraph Знак"/>
    <w:link w:val="a4"/>
    <w:uiPriority w:val="34"/>
    <w:rsid w:val="008B5B2D"/>
    <w:rPr>
      <w:rFonts w:ascii="Calibri" w:eastAsia="Calibri" w:hAnsi="Calibri" w:cs="Times New Roman"/>
      <w:lang w:val="ru-RU"/>
    </w:rPr>
  </w:style>
  <w:style w:type="character" w:customStyle="1" w:styleId="rvts23">
    <w:name w:val="rvts23"/>
    <w:rsid w:val="008B5B2D"/>
    <w:rPr>
      <w:rFonts w:ascii="Times New Roman" w:hAnsi="Times New Roman" w:cs="Times New Roman" w:hint="default"/>
    </w:rPr>
  </w:style>
  <w:style w:type="character" w:customStyle="1" w:styleId="ng-binding">
    <w:name w:val="ng-binding"/>
    <w:rsid w:val="008B5B2D"/>
  </w:style>
  <w:style w:type="paragraph" w:customStyle="1" w:styleId="21">
    <w:name w:val="Основной текст с отступом 21"/>
    <w:basedOn w:val="a"/>
    <w:uiPriority w:val="99"/>
    <w:rsid w:val="008B5B2D"/>
    <w:pPr>
      <w:widowControl w:val="0"/>
      <w:suppressAutoHyphens/>
      <w:spacing w:after="0" w:line="240" w:lineRule="auto"/>
      <w:ind w:firstLine="567"/>
      <w:jc w:val="both"/>
    </w:pPr>
    <w:rPr>
      <w:rFonts w:ascii="Arial" w:eastAsia="Times New Roman" w:hAnsi="Arial" w:cs="Arial"/>
      <w:kern w:val="2"/>
      <w:sz w:val="28"/>
      <w:szCs w:val="28"/>
      <w:lang w:eastAsia="uk-UA"/>
    </w:rPr>
  </w:style>
  <w:style w:type="numbering" w:customStyle="1" w:styleId="110">
    <w:name w:val="Нет списка11"/>
    <w:next w:val="a2"/>
    <w:uiPriority w:val="99"/>
    <w:semiHidden/>
    <w:unhideWhenUsed/>
    <w:rsid w:val="008B5B2D"/>
  </w:style>
  <w:style w:type="numbering" w:customStyle="1" w:styleId="111">
    <w:name w:val="Нет списка111"/>
    <w:next w:val="a2"/>
    <w:semiHidden/>
    <w:unhideWhenUsed/>
    <w:rsid w:val="008B5B2D"/>
  </w:style>
  <w:style w:type="table" w:customStyle="1" w:styleId="14">
    <w:name w:val="Сетка таблицы1"/>
    <w:basedOn w:val="a1"/>
    <w:next w:val="a8"/>
    <w:rsid w:val="008B5B2D"/>
    <w:pPr>
      <w:spacing w:after="0" w:line="240" w:lineRule="auto"/>
    </w:pPr>
    <w:rPr>
      <w:rFonts w:ascii="Times New Roman" w:eastAsia="Times New Roman" w:hAnsi="Times New Roman" w:cs="Times New Roman"/>
      <w:sz w:val="20"/>
      <w:szCs w:val="20"/>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
    <w:name w:val="st"/>
    <w:rsid w:val="008B5B2D"/>
  </w:style>
  <w:style w:type="paragraph" w:styleId="af2">
    <w:name w:val="Document Map"/>
    <w:basedOn w:val="a"/>
    <w:link w:val="af3"/>
    <w:semiHidden/>
    <w:rsid w:val="008B5B2D"/>
    <w:pPr>
      <w:shd w:val="clear" w:color="auto" w:fill="000080"/>
      <w:spacing w:after="0" w:line="240" w:lineRule="auto"/>
    </w:pPr>
    <w:rPr>
      <w:rFonts w:ascii="Tahoma" w:eastAsia="Times New Roman" w:hAnsi="Tahoma" w:cs="Tahoma"/>
      <w:sz w:val="20"/>
      <w:szCs w:val="20"/>
      <w:lang w:val="ru-RU" w:eastAsia="ru-RU"/>
    </w:rPr>
  </w:style>
  <w:style w:type="character" w:customStyle="1" w:styleId="af3">
    <w:name w:val="Схема документа Знак"/>
    <w:basedOn w:val="a0"/>
    <w:link w:val="af2"/>
    <w:semiHidden/>
    <w:rsid w:val="008B5B2D"/>
    <w:rPr>
      <w:rFonts w:ascii="Tahoma" w:eastAsia="Times New Roman" w:hAnsi="Tahoma" w:cs="Tahoma"/>
      <w:sz w:val="20"/>
      <w:szCs w:val="20"/>
      <w:shd w:val="clear" w:color="auto" w:fill="000080"/>
      <w:lang w:val="ru-RU" w:eastAsia="ru-RU"/>
    </w:rPr>
  </w:style>
  <w:style w:type="character" w:customStyle="1" w:styleId="gi">
    <w:name w:val="gi"/>
    <w:basedOn w:val="a0"/>
    <w:rsid w:val="008B5B2D"/>
  </w:style>
  <w:style w:type="character" w:customStyle="1" w:styleId="112">
    <w:name w:val="Заголовок 1 Знак1"/>
    <w:basedOn w:val="a0"/>
    <w:uiPriority w:val="9"/>
    <w:rsid w:val="008B5B2D"/>
    <w:rPr>
      <w:rFonts w:asciiTheme="majorHAnsi" w:eastAsiaTheme="majorEastAsia" w:hAnsiTheme="majorHAnsi" w:cstheme="majorBidi"/>
      <w:color w:val="2E74B5" w:themeColor="accent1" w:themeShade="BF"/>
      <w:sz w:val="32"/>
      <w:szCs w:val="32"/>
    </w:rPr>
  </w:style>
  <w:style w:type="table" w:customStyle="1" w:styleId="2">
    <w:name w:val="Сетка таблицы2"/>
    <w:basedOn w:val="a1"/>
    <w:next w:val="a8"/>
    <w:uiPriority w:val="59"/>
    <w:rsid w:val="000A5E58"/>
    <w:pPr>
      <w:spacing w:after="0" w:line="240" w:lineRule="auto"/>
    </w:pPr>
    <w:rPr>
      <w:lang w:val="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Document Map"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668F"/>
  </w:style>
  <w:style w:type="paragraph" w:styleId="1">
    <w:name w:val="heading 1"/>
    <w:basedOn w:val="a"/>
    <w:next w:val="a"/>
    <w:link w:val="10"/>
    <w:uiPriority w:val="9"/>
    <w:qFormat/>
    <w:rsid w:val="008B5B2D"/>
    <w:pPr>
      <w:keepNext/>
      <w:keepLines/>
      <w:spacing w:before="240" w:after="0"/>
      <w:outlineLvl w:val="0"/>
    </w:pPr>
    <w:rPr>
      <w:rFonts w:ascii="Calibri Light" w:eastAsia="Times New Roman" w:hAnsi="Calibri Light" w:cs="Times New Roman"/>
      <w:color w:val="2F5496"/>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 11"/>
    <w:basedOn w:val="a"/>
    <w:next w:val="a"/>
    <w:uiPriority w:val="9"/>
    <w:qFormat/>
    <w:rsid w:val="008B5B2D"/>
    <w:pPr>
      <w:keepNext/>
      <w:keepLines/>
      <w:spacing w:before="240" w:after="0"/>
      <w:outlineLvl w:val="0"/>
    </w:pPr>
    <w:rPr>
      <w:rFonts w:ascii="Calibri Light" w:eastAsia="Times New Roman" w:hAnsi="Calibri Light" w:cs="Times New Roman"/>
      <w:color w:val="2F5496"/>
      <w:sz w:val="32"/>
      <w:szCs w:val="32"/>
      <w:lang w:val="ru-RU"/>
    </w:rPr>
  </w:style>
  <w:style w:type="numbering" w:customStyle="1" w:styleId="12">
    <w:name w:val="Нет списка1"/>
    <w:next w:val="a2"/>
    <w:uiPriority w:val="99"/>
    <w:semiHidden/>
    <w:unhideWhenUsed/>
    <w:rsid w:val="008B5B2D"/>
  </w:style>
  <w:style w:type="paragraph" w:customStyle="1" w:styleId="rvps12">
    <w:name w:val="rvps12"/>
    <w:basedOn w:val="a"/>
    <w:rsid w:val="008B5B2D"/>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rvps14">
    <w:name w:val="rvps14"/>
    <w:basedOn w:val="a"/>
    <w:rsid w:val="008B5B2D"/>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3">
    <w:name w:val="Hyperlink"/>
    <w:uiPriority w:val="99"/>
    <w:unhideWhenUsed/>
    <w:rsid w:val="008B5B2D"/>
    <w:rPr>
      <w:color w:val="0000FF"/>
      <w:u w:val="single"/>
    </w:rPr>
  </w:style>
  <w:style w:type="paragraph" w:styleId="a4">
    <w:name w:val="List Paragraph"/>
    <w:aliases w:val="Список уровня 2,List Paragraph"/>
    <w:basedOn w:val="a"/>
    <w:link w:val="a5"/>
    <w:uiPriority w:val="34"/>
    <w:qFormat/>
    <w:rsid w:val="008B5B2D"/>
    <w:pPr>
      <w:ind w:left="720"/>
      <w:contextualSpacing/>
    </w:pPr>
    <w:rPr>
      <w:rFonts w:ascii="Calibri" w:eastAsia="Calibri" w:hAnsi="Calibri" w:cs="Times New Roman"/>
      <w:lang w:val="ru-RU"/>
    </w:rPr>
  </w:style>
  <w:style w:type="character" w:styleId="a6">
    <w:name w:val="Strong"/>
    <w:qFormat/>
    <w:rsid w:val="008B5B2D"/>
    <w:rPr>
      <w:b/>
      <w:bCs/>
    </w:rPr>
  </w:style>
  <w:style w:type="character" w:styleId="a7">
    <w:name w:val="Emphasis"/>
    <w:uiPriority w:val="20"/>
    <w:qFormat/>
    <w:rsid w:val="008B5B2D"/>
    <w:rPr>
      <w:i/>
      <w:iCs/>
    </w:rPr>
  </w:style>
  <w:style w:type="table" w:styleId="a8">
    <w:name w:val="Table Grid"/>
    <w:basedOn w:val="a1"/>
    <w:uiPriority w:val="59"/>
    <w:rsid w:val="008B5B2D"/>
    <w:pPr>
      <w:spacing w:after="0" w:line="240" w:lineRule="auto"/>
    </w:pPr>
    <w:rPr>
      <w:rFonts w:ascii="Calibri" w:eastAsia="Calibri" w:hAnsi="Calibri"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3">
    <w:name w:val="Обычный (веб)1"/>
    <w:basedOn w:val="a"/>
    <w:uiPriority w:val="99"/>
    <w:unhideWhenUsed/>
    <w:rsid w:val="008B5B2D"/>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Standard">
    <w:name w:val="Standard"/>
    <w:rsid w:val="008B5B2D"/>
    <w:pPr>
      <w:widowControl w:val="0"/>
      <w:suppressAutoHyphens/>
      <w:autoSpaceDN w:val="0"/>
      <w:spacing w:after="0" w:line="240" w:lineRule="auto"/>
      <w:textAlignment w:val="baseline"/>
    </w:pPr>
    <w:rPr>
      <w:rFonts w:ascii="Liberation Serif" w:eastAsia="Segoe UI" w:hAnsi="Liberation Serif" w:cs="Tahoma"/>
      <w:color w:val="000000"/>
      <w:kern w:val="3"/>
      <w:sz w:val="24"/>
      <w:szCs w:val="24"/>
      <w:lang w:val="en-US" w:eastAsia="zh-CN" w:bidi="hi-IN"/>
    </w:rPr>
  </w:style>
  <w:style w:type="character" w:customStyle="1" w:styleId="st42">
    <w:name w:val="st42"/>
    <w:uiPriority w:val="99"/>
    <w:rsid w:val="008B5B2D"/>
    <w:rPr>
      <w:color w:val="000000"/>
    </w:rPr>
  </w:style>
  <w:style w:type="character" w:customStyle="1" w:styleId="UnresolvedMention1">
    <w:name w:val="Unresolved Mention1"/>
    <w:uiPriority w:val="99"/>
    <w:semiHidden/>
    <w:unhideWhenUsed/>
    <w:rsid w:val="008B5B2D"/>
    <w:rPr>
      <w:color w:val="605E5C"/>
      <w:shd w:val="clear" w:color="auto" w:fill="E1DFDD"/>
    </w:rPr>
  </w:style>
  <w:style w:type="paragraph" w:styleId="a9">
    <w:name w:val="Balloon Text"/>
    <w:basedOn w:val="a"/>
    <w:link w:val="aa"/>
    <w:unhideWhenUsed/>
    <w:rsid w:val="008B5B2D"/>
    <w:pPr>
      <w:spacing w:after="0" w:line="240" w:lineRule="auto"/>
    </w:pPr>
    <w:rPr>
      <w:rFonts w:ascii="Segoe UI" w:eastAsia="Calibri" w:hAnsi="Segoe UI" w:cs="Segoe UI"/>
      <w:sz w:val="18"/>
      <w:szCs w:val="18"/>
      <w:lang w:val="ru-RU"/>
    </w:rPr>
  </w:style>
  <w:style w:type="character" w:customStyle="1" w:styleId="aa">
    <w:name w:val="Текст выноски Знак"/>
    <w:basedOn w:val="a0"/>
    <w:link w:val="a9"/>
    <w:rsid w:val="008B5B2D"/>
    <w:rPr>
      <w:rFonts w:ascii="Segoe UI" w:eastAsia="Calibri" w:hAnsi="Segoe UI" w:cs="Segoe UI"/>
      <w:sz w:val="18"/>
      <w:szCs w:val="18"/>
      <w:lang w:val="ru-RU"/>
    </w:rPr>
  </w:style>
  <w:style w:type="character" w:styleId="ab">
    <w:name w:val="annotation reference"/>
    <w:uiPriority w:val="99"/>
    <w:semiHidden/>
    <w:unhideWhenUsed/>
    <w:rsid w:val="008B5B2D"/>
    <w:rPr>
      <w:sz w:val="16"/>
      <w:szCs w:val="16"/>
    </w:rPr>
  </w:style>
  <w:style w:type="paragraph" w:styleId="ac">
    <w:name w:val="annotation text"/>
    <w:basedOn w:val="a"/>
    <w:link w:val="ad"/>
    <w:uiPriority w:val="99"/>
    <w:semiHidden/>
    <w:unhideWhenUsed/>
    <w:rsid w:val="008B5B2D"/>
    <w:pPr>
      <w:spacing w:line="240" w:lineRule="auto"/>
    </w:pPr>
    <w:rPr>
      <w:rFonts w:ascii="Calibri" w:eastAsia="Calibri" w:hAnsi="Calibri" w:cs="Times New Roman"/>
      <w:sz w:val="20"/>
      <w:szCs w:val="20"/>
      <w:lang w:val="ru-RU"/>
    </w:rPr>
  </w:style>
  <w:style w:type="character" w:customStyle="1" w:styleId="ad">
    <w:name w:val="Текст примечания Знак"/>
    <w:basedOn w:val="a0"/>
    <w:link w:val="ac"/>
    <w:uiPriority w:val="99"/>
    <w:semiHidden/>
    <w:rsid w:val="008B5B2D"/>
    <w:rPr>
      <w:rFonts w:ascii="Calibri" w:eastAsia="Calibri" w:hAnsi="Calibri" w:cs="Times New Roman"/>
      <w:sz w:val="20"/>
      <w:szCs w:val="20"/>
      <w:lang w:val="ru-RU"/>
    </w:rPr>
  </w:style>
  <w:style w:type="paragraph" w:styleId="ae">
    <w:name w:val="annotation subject"/>
    <w:basedOn w:val="ac"/>
    <w:next w:val="ac"/>
    <w:link w:val="af"/>
    <w:uiPriority w:val="99"/>
    <w:semiHidden/>
    <w:unhideWhenUsed/>
    <w:rsid w:val="008B5B2D"/>
    <w:rPr>
      <w:b/>
      <w:bCs/>
    </w:rPr>
  </w:style>
  <w:style w:type="character" w:customStyle="1" w:styleId="af">
    <w:name w:val="Тема примечания Знак"/>
    <w:basedOn w:val="ad"/>
    <w:link w:val="ae"/>
    <w:uiPriority w:val="99"/>
    <w:semiHidden/>
    <w:rsid w:val="008B5B2D"/>
    <w:rPr>
      <w:rFonts w:ascii="Calibri" w:eastAsia="Calibri" w:hAnsi="Calibri" w:cs="Times New Roman"/>
      <w:b/>
      <w:bCs/>
      <w:sz w:val="20"/>
      <w:szCs w:val="20"/>
      <w:lang w:val="ru-RU"/>
    </w:rPr>
  </w:style>
  <w:style w:type="character" w:customStyle="1" w:styleId="UnresolvedMention">
    <w:name w:val="Unresolved Mention"/>
    <w:basedOn w:val="a0"/>
    <w:uiPriority w:val="99"/>
    <w:semiHidden/>
    <w:unhideWhenUsed/>
    <w:rsid w:val="008B5B2D"/>
    <w:rPr>
      <w:color w:val="605E5C"/>
      <w:shd w:val="clear" w:color="auto" w:fill="E1DFDD"/>
    </w:rPr>
  </w:style>
  <w:style w:type="character" w:customStyle="1" w:styleId="10">
    <w:name w:val="Заголовок 1 Знак"/>
    <w:basedOn w:val="a0"/>
    <w:link w:val="1"/>
    <w:uiPriority w:val="9"/>
    <w:rsid w:val="008B5B2D"/>
    <w:rPr>
      <w:rFonts w:ascii="Calibri Light" w:eastAsia="Times New Roman" w:hAnsi="Calibri Light" w:cs="Times New Roman"/>
      <w:color w:val="2F5496"/>
      <w:sz w:val="32"/>
      <w:szCs w:val="32"/>
      <w:lang w:eastAsia="en-US"/>
    </w:rPr>
  </w:style>
  <w:style w:type="paragraph" w:styleId="af0">
    <w:name w:val="No Spacing"/>
    <w:link w:val="af1"/>
    <w:uiPriority w:val="1"/>
    <w:qFormat/>
    <w:rsid w:val="008B5B2D"/>
    <w:pPr>
      <w:spacing w:after="120" w:line="276" w:lineRule="auto"/>
    </w:pPr>
    <w:rPr>
      <w:rFonts w:ascii="Calibri" w:eastAsia="Calibri" w:hAnsi="Calibri" w:cs="Calibri"/>
      <w:lang w:eastAsia="uk-UA"/>
    </w:rPr>
  </w:style>
  <w:style w:type="character" w:customStyle="1" w:styleId="af1">
    <w:name w:val="Без интервала Знак"/>
    <w:link w:val="af0"/>
    <w:uiPriority w:val="1"/>
    <w:rsid w:val="008B5B2D"/>
    <w:rPr>
      <w:rFonts w:ascii="Calibri" w:eastAsia="Calibri" w:hAnsi="Calibri" w:cs="Calibri"/>
      <w:lang w:eastAsia="uk-UA"/>
    </w:rPr>
  </w:style>
  <w:style w:type="character" w:customStyle="1" w:styleId="a5">
    <w:name w:val="Абзац списка Знак"/>
    <w:aliases w:val="Список уровня 2 Знак,List Paragraph Знак"/>
    <w:link w:val="a4"/>
    <w:uiPriority w:val="34"/>
    <w:rsid w:val="008B5B2D"/>
    <w:rPr>
      <w:rFonts w:ascii="Calibri" w:eastAsia="Calibri" w:hAnsi="Calibri" w:cs="Times New Roman"/>
      <w:lang w:val="ru-RU"/>
    </w:rPr>
  </w:style>
  <w:style w:type="character" w:customStyle="1" w:styleId="rvts23">
    <w:name w:val="rvts23"/>
    <w:rsid w:val="008B5B2D"/>
    <w:rPr>
      <w:rFonts w:ascii="Times New Roman" w:hAnsi="Times New Roman" w:cs="Times New Roman" w:hint="default"/>
    </w:rPr>
  </w:style>
  <w:style w:type="character" w:customStyle="1" w:styleId="ng-binding">
    <w:name w:val="ng-binding"/>
    <w:rsid w:val="008B5B2D"/>
  </w:style>
  <w:style w:type="paragraph" w:customStyle="1" w:styleId="21">
    <w:name w:val="Основной текст с отступом 21"/>
    <w:basedOn w:val="a"/>
    <w:uiPriority w:val="99"/>
    <w:rsid w:val="008B5B2D"/>
    <w:pPr>
      <w:widowControl w:val="0"/>
      <w:suppressAutoHyphens/>
      <w:spacing w:after="0" w:line="240" w:lineRule="auto"/>
      <w:ind w:firstLine="567"/>
      <w:jc w:val="both"/>
    </w:pPr>
    <w:rPr>
      <w:rFonts w:ascii="Arial" w:eastAsia="Times New Roman" w:hAnsi="Arial" w:cs="Arial"/>
      <w:kern w:val="2"/>
      <w:sz w:val="28"/>
      <w:szCs w:val="28"/>
      <w:lang w:eastAsia="uk-UA"/>
    </w:rPr>
  </w:style>
  <w:style w:type="numbering" w:customStyle="1" w:styleId="110">
    <w:name w:val="Нет списка11"/>
    <w:next w:val="a2"/>
    <w:uiPriority w:val="99"/>
    <w:semiHidden/>
    <w:unhideWhenUsed/>
    <w:rsid w:val="008B5B2D"/>
  </w:style>
  <w:style w:type="numbering" w:customStyle="1" w:styleId="111">
    <w:name w:val="Нет списка111"/>
    <w:next w:val="a2"/>
    <w:semiHidden/>
    <w:unhideWhenUsed/>
    <w:rsid w:val="008B5B2D"/>
  </w:style>
  <w:style w:type="table" w:customStyle="1" w:styleId="14">
    <w:name w:val="Сетка таблицы1"/>
    <w:basedOn w:val="a1"/>
    <w:next w:val="a8"/>
    <w:rsid w:val="008B5B2D"/>
    <w:pPr>
      <w:spacing w:after="0" w:line="240" w:lineRule="auto"/>
    </w:pPr>
    <w:rPr>
      <w:rFonts w:ascii="Times New Roman" w:eastAsia="Times New Roman" w:hAnsi="Times New Roman" w:cs="Times New Roman"/>
      <w:sz w:val="20"/>
      <w:szCs w:val="20"/>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
    <w:name w:val="st"/>
    <w:rsid w:val="008B5B2D"/>
  </w:style>
  <w:style w:type="paragraph" w:styleId="af2">
    <w:name w:val="Document Map"/>
    <w:basedOn w:val="a"/>
    <w:link w:val="af3"/>
    <w:semiHidden/>
    <w:rsid w:val="008B5B2D"/>
    <w:pPr>
      <w:shd w:val="clear" w:color="auto" w:fill="000080"/>
      <w:spacing w:after="0" w:line="240" w:lineRule="auto"/>
    </w:pPr>
    <w:rPr>
      <w:rFonts w:ascii="Tahoma" w:eastAsia="Times New Roman" w:hAnsi="Tahoma" w:cs="Tahoma"/>
      <w:sz w:val="20"/>
      <w:szCs w:val="20"/>
      <w:lang w:val="ru-RU" w:eastAsia="ru-RU"/>
    </w:rPr>
  </w:style>
  <w:style w:type="character" w:customStyle="1" w:styleId="af3">
    <w:name w:val="Схема документа Знак"/>
    <w:basedOn w:val="a0"/>
    <w:link w:val="af2"/>
    <w:semiHidden/>
    <w:rsid w:val="008B5B2D"/>
    <w:rPr>
      <w:rFonts w:ascii="Tahoma" w:eastAsia="Times New Roman" w:hAnsi="Tahoma" w:cs="Tahoma"/>
      <w:sz w:val="20"/>
      <w:szCs w:val="20"/>
      <w:shd w:val="clear" w:color="auto" w:fill="000080"/>
      <w:lang w:val="ru-RU" w:eastAsia="ru-RU"/>
    </w:rPr>
  </w:style>
  <w:style w:type="character" w:customStyle="1" w:styleId="gi">
    <w:name w:val="gi"/>
    <w:basedOn w:val="a0"/>
    <w:rsid w:val="008B5B2D"/>
  </w:style>
  <w:style w:type="character" w:customStyle="1" w:styleId="112">
    <w:name w:val="Заголовок 1 Знак1"/>
    <w:basedOn w:val="a0"/>
    <w:uiPriority w:val="9"/>
    <w:rsid w:val="008B5B2D"/>
    <w:rPr>
      <w:rFonts w:asciiTheme="majorHAnsi" w:eastAsiaTheme="majorEastAsia" w:hAnsiTheme="majorHAnsi" w:cstheme="majorBidi"/>
      <w:color w:val="2E74B5" w:themeColor="accent1" w:themeShade="BF"/>
      <w:sz w:val="32"/>
      <w:szCs w:val="32"/>
    </w:rPr>
  </w:style>
  <w:style w:type="table" w:customStyle="1" w:styleId="2">
    <w:name w:val="Сетка таблицы2"/>
    <w:basedOn w:val="a1"/>
    <w:next w:val="a8"/>
    <w:uiPriority w:val="59"/>
    <w:rsid w:val="000A5E58"/>
    <w:pPr>
      <w:spacing w:after="0" w:line="240" w:lineRule="auto"/>
    </w:pPr>
    <w:rPr>
      <w:lang w:val="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6749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138</TotalTime>
  <Pages>1</Pages>
  <Words>5284</Words>
  <Characters>3013</Characters>
  <Application>Microsoft Office Word</Application>
  <DocSecurity>0</DocSecurity>
  <Lines>25</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8281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Admin</cp:lastModifiedBy>
  <cp:revision>30</cp:revision>
  <cp:lastPrinted>2024-03-01T11:49:00Z</cp:lastPrinted>
  <dcterms:created xsi:type="dcterms:W3CDTF">2023-08-07T13:11:00Z</dcterms:created>
  <dcterms:modified xsi:type="dcterms:W3CDTF">2026-01-22T13:06:00Z</dcterms:modified>
</cp:coreProperties>
</file>