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78591">
      <w:pPr>
        <w:jc w:val="center"/>
        <w:rPr>
          <w:rFonts w:hint="default" w:ascii="Arial" w:hAnsi="Arial" w:cs="Arial"/>
          <w:b/>
          <w:bCs/>
          <w:sz w:val="40"/>
          <w:szCs w:val="40"/>
        </w:rPr>
      </w:pPr>
      <w:r>
        <w:rPr>
          <w:rFonts w:hint="default" w:ascii="Arial" w:hAnsi="Arial" w:cs="Arial"/>
          <w:b/>
          <w:bCs/>
          <w:sz w:val="40"/>
          <w:szCs w:val="40"/>
        </w:rPr>
        <w:t xml:space="preserve">YGQJ-II Fully Automatic </w:t>
      </w:r>
      <w:r>
        <w:rPr>
          <w:rFonts w:hint="eastAsia" w:ascii="Arial" w:hAnsi="Arial" w:cs="Arial"/>
          <w:b/>
          <w:bCs/>
          <w:sz w:val="40"/>
          <w:szCs w:val="40"/>
          <w:lang w:val="en-US" w:eastAsia="zh-CN"/>
        </w:rPr>
        <w:t>T</w:t>
      </w:r>
      <w:r>
        <w:rPr>
          <w:rFonts w:hint="eastAsia" w:ascii="Arial" w:hAnsi="Arial" w:cs="Arial"/>
          <w:b/>
          <w:bCs/>
          <w:sz w:val="40"/>
          <w:szCs w:val="40"/>
          <w:lang w:eastAsia="zh-CN"/>
        </w:rPr>
        <w:t>ubing</w:t>
      </w:r>
      <w:r>
        <w:rPr>
          <w:rFonts w:hint="default" w:ascii="Arial" w:hAnsi="Arial" w:cs="Arial"/>
          <w:b/>
          <w:bCs/>
          <w:sz w:val="40"/>
          <w:szCs w:val="40"/>
        </w:rPr>
        <w:t xml:space="preserve"> Dry Cleaning Device</w:t>
      </w:r>
    </w:p>
    <w:p w14:paraId="6AC8267D">
      <w:pPr>
        <w:jc w:val="center"/>
        <w:rPr>
          <w:rFonts w:hint="default" w:ascii="Arial" w:hAnsi="Arial" w:cs="Arial"/>
          <w:b/>
          <w:bCs/>
          <w:sz w:val="40"/>
          <w:szCs w:val="40"/>
        </w:rPr>
      </w:pPr>
      <w:r>
        <w:rPr>
          <w:sz w:val="28"/>
        </w:rPr>
        <w:drawing>
          <wp:inline distT="0" distB="0" distL="114300" distR="114300">
            <wp:extent cx="5786755" cy="2880360"/>
            <wp:effectExtent l="0" t="0" r="4445" b="15240"/>
            <wp:docPr id="1" name="图片 1" descr="E:/设备视频照片/1油管干式清洗机/微信图片_20240411133646.jpg微信图片_20240411133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设备视频照片/1油管干式清洗机/微信图片_20240411133646.jpg微信图片_20240411133646"/>
                    <pic:cNvPicPr>
                      <a:picLocks noChangeAspect="1"/>
                    </pic:cNvPicPr>
                  </pic:nvPicPr>
                  <pic:blipFill>
                    <a:blip r:embed="rId6"/>
                    <a:srcRect t="18245" b="18245"/>
                    <a:stretch>
                      <a:fillRect/>
                    </a:stretch>
                  </pic:blipFill>
                  <pic:spPr>
                    <a:xfrm>
                      <a:off x="0" y="0"/>
                      <a:ext cx="5786755" cy="2880360"/>
                    </a:xfrm>
                    <a:prstGeom prst="rect">
                      <a:avLst/>
                    </a:prstGeom>
                    <a:noFill/>
                    <a:ln>
                      <a:noFill/>
                    </a:ln>
                  </pic:spPr>
                </pic:pic>
              </a:graphicData>
            </a:graphic>
          </wp:inline>
        </w:drawing>
      </w:r>
      <w:bookmarkStart w:id="0" w:name="_GoBack"/>
      <w:bookmarkEnd w:id="0"/>
    </w:p>
    <w:p w14:paraId="0F96AD4B">
      <w:pPr>
        <w:rPr>
          <w:rFonts w:hint="default" w:ascii="Arial" w:hAnsi="Arial" w:cs="Arial"/>
          <w:sz w:val="24"/>
          <w:szCs w:val="24"/>
        </w:rPr>
      </w:pPr>
    </w:p>
    <w:p w14:paraId="7CB978B6">
      <w:pPr>
        <w:rPr>
          <w:rFonts w:hint="default" w:ascii="Arial" w:hAnsi="Arial" w:cs="Arial"/>
          <w:sz w:val="24"/>
          <w:szCs w:val="24"/>
        </w:rPr>
      </w:pPr>
      <w:r>
        <w:rPr>
          <w:rFonts w:hint="default" w:ascii="Arial" w:hAnsi="Arial" w:cs="Arial"/>
          <w:sz w:val="24"/>
          <w:szCs w:val="24"/>
        </w:rPr>
        <w:t>I. Introduction</w:t>
      </w:r>
    </w:p>
    <w:p w14:paraId="3C85B9EA">
      <w:pPr>
        <w:rPr>
          <w:rFonts w:hint="default" w:ascii="Arial" w:hAnsi="Arial" w:cs="Arial"/>
          <w:sz w:val="24"/>
          <w:szCs w:val="24"/>
        </w:rPr>
      </w:pPr>
      <w:r>
        <w:rPr>
          <w:rFonts w:hint="default" w:ascii="Arial" w:hAnsi="Arial" w:cs="Arial"/>
          <w:sz w:val="24"/>
          <w:szCs w:val="24"/>
        </w:rPr>
        <w:t xml:space="preserve">The YGQJ-II Fully Automatic </w:t>
      </w:r>
      <w:r>
        <w:rPr>
          <w:rFonts w:hint="eastAsia" w:ascii="Arial" w:hAnsi="Arial" w:cs="Arial"/>
          <w:sz w:val="24"/>
          <w:szCs w:val="24"/>
          <w:lang w:eastAsia="zh-CN"/>
        </w:rPr>
        <w:t>tubing</w:t>
      </w:r>
      <w:r>
        <w:rPr>
          <w:rFonts w:hint="default" w:ascii="Arial" w:hAnsi="Arial" w:cs="Arial"/>
          <w:sz w:val="24"/>
          <w:szCs w:val="24"/>
        </w:rPr>
        <w:t xml:space="preserve"> Dry Cleaning Device is independently developed by our company in response to extensive user demands. This fully enclosed system integrates two processes into one unit: induction heating for external cleaning of </w:t>
      </w:r>
      <w:r>
        <w:rPr>
          <w:rFonts w:hint="eastAsia" w:ascii="Arial" w:hAnsi="Arial" w:cs="Arial"/>
          <w:sz w:val="24"/>
          <w:szCs w:val="24"/>
          <w:lang w:eastAsia="zh-CN"/>
        </w:rPr>
        <w:t>tubing</w:t>
      </w:r>
      <w:r>
        <w:rPr>
          <w:rFonts w:hint="default" w:ascii="Arial" w:hAnsi="Arial" w:cs="Arial"/>
          <w:sz w:val="24"/>
          <w:szCs w:val="24"/>
        </w:rPr>
        <w:t>s and mechanical descaling for internal cleaning, with an integrated environmental dust removal system. Equipped with dual-tube cleaning units, the device offers high efficiency, energy savings, and time reduction. It is capable of cleaning standard</w:t>
      </w:r>
      <w:r>
        <w:rPr>
          <w:rFonts w:hint="eastAsia" w:ascii="Arial" w:hAnsi="Arial" w:cs="Arial"/>
          <w:sz w:val="24"/>
          <w:szCs w:val="24"/>
          <w:lang w:val="en-US" w:eastAsia="zh-CN"/>
        </w:rPr>
        <w:t xml:space="preserve"> </w:t>
      </w:r>
      <w:r>
        <w:rPr>
          <w:rFonts w:hint="eastAsia" w:ascii="Arial" w:hAnsi="Arial" w:cs="Arial"/>
          <w:sz w:val="24"/>
          <w:szCs w:val="24"/>
          <w:lang w:eastAsia="zh-CN"/>
        </w:rPr>
        <w:t>tubing</w:t>
      </w:r>
      <w:r>
        <w:rPr>
          <w:rFonts w:hint="default" w:ascii="Arial" w:hAnsi="Arial" w:cs="Arial"/>
          <w:sz w:val="24"/>
          <w:szCs w:val="24"/>
        </w:rPr>
        <w:t xml:space="preserve">s contaminated with conventional oil residues, as well as heavy </w:t>
      </w:r>
      <w:r>
        <w:rPr>
          <w:rFonts w:hint="eastAsia" w:ascii="Arial" w:hAnsi="Arial" w:cs="Arial"/>
          <w:sz w:val="24"/>
          <w:szCs w:val="24"/>
          <w:lang w:eastAsia="zh-CN"/>
        </w:rPr>
        <w:t>tubing</w:t>
      </w:r>
      <w:r>
        <w:rPr>
          <w:rFonts w:hint="default" w:ascii="Arial" w:hAnsi="Arial" w:cs="Arial"/>
          <w:sz w:val="24"/>
          <w:szCs w:val="24"/>
        </w:rPr>
        <w:t>s with high viscosity and paraffin deposits. Additionally, it is suitable for cleaning water and oil well tubes with internal scaling. The device achieves excellent cleaning results even for complex mixtures of oil, wax, mud, and scale.</w:t>
      </w:r>
    </w:p>
    <w:p w14:paraId="1F13C6E3">
      <w:pPr>
        <w:rPr>
          <w:rFonts w:hint="default" w:ascii="Arial" w:hAnsi="Arial" w:cs="Arial"/>
          <w:sz w:val="24"/>
          <w:szCs w:val="24"/>
        </w:rPr>
      </w:pPr>
      <w:r>
        <w:rPr>
          <w:sz w:val="28"/>
        </w:rPr>
        <w:drawing>
          <wp:anchor distT="0" distB="0" distL="114300" distR="114300" simplePos="0" relativeHeight="251659264" behindDoc="0" locked="0" layoutInCell="1" allowOverlap="1">
            <wp:simplePos x="0" y="0"/>
            <wp:positionH relativeFrom="column">
              <wp:posOffset>-10795</wp:posOffset>
            </wp:positionH>
            <wp:positionV relativeFrom="paragraph">
              <wp:posOffset>109220</wp:posOffset>
            </wp:positionV>
            <wp:extent cx="6047105" cy="2880360"/>
            <wp:effectExtent l="0" t="0" r="10795" b="15240"/>
            <wp:wrapNone/>
            <wp:docPr id="2" name="图片 2" descr="C:/Users/Administrator/Desktop/微信图片_20240618172726.jpg微信图片_20240618172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微信图片_20240618172726.jpg微信图片_20240618172726"/>
                    <pic:cNvPicPr>
                      <a:picLocks noChangeAspect="1"/>
                    </pic:cNvPicPr>
                  </pic:nvPicPr>
                  <pic:blipFill>
                    <a:blip r:embed="rId7"/>
                    <a:srcRect t="7976" b="7976"/>
                    <a:stretch>
                      <a:fillRect/>
                    </a:stretch>
                  </pic:blipFill>
                  <pic:spPr>
                    <a:xfrm>
                      <a:off x="0" y="0"/>
                      <a:ext cx="6047105" cy="2880360"/>
                    </a:xfrm>
                    <a:prstGeom prst="rect">
                      <a:avLst/>
                    </a:prstGeom>
                    <a:noFill/>
                    <a:ln>
                      <a:noFill/>
                    </a:ln>
                  </pic:spPr>
                </pic:pic>
              </a:graphicData>
            </a:graphic>
          </wp:anchor>
        </w:drawing>
      </w:r>
    </w:p>
    <w:p w14:paraId="14B2C3D8">
      <w:pPr>
        <w:rPr>
          <w:rFonts w:hint="default" w:ascii="Arial" w:hAnsi="Arial" w:cs="Arial"/>
          <w:sz w:val="24"/>
          <w:szCs w:val="24"/>
        </w:rPr>
      </w:pPr>
    </w:p>
    <w:p w14:paraId="3A5E9DAB">
      <w:pPr>
        <w:rPr>
          <w:rFonts w:hint="default" w:ascii="Arial" w:hAnsi="Arial" w:cs="Arial"/>
          <w:sz w:val="24"/>
          <w:szCs w:val="24"/>
        </w:rPr>
      </w:pPr>
    </w:p>
    <w:p w14:paraId="1308E969">
      <w:pPr>
        <w:rPr>
          <w:rFonts w:hint="default" w:ascii="Arial" w:hAnsi="Arial" w:cs="Arial"/>
          <w:sz w:val="24"/>
          <w:szCs w:val="24"/>
        </w:rPr>
      </w:pPr>
    </w:p>
    <w:p w14:paraId="0746E049">
      <w:pPr>
        <w:rPr>
          <w:rFonts w:hint="default" w:ascii="Arial" w:hAnsi="Arial" w:cs="Arial"/>
          <w:sz w:val="24"/>
          <w:szCs w:val="24"/>
        </w:rPr>
      </w:pPr>
    </w:p>
    <w:p w14:paraId="0C2F92C1">
      <w:pPr>
        <w:rPr>
          <w:rFonts w:hint="default" w:ascii="Arial" w:hAnsi="Arial" w:cs="Arial"/>
          <w:sz w:val="24"/>
          <w:szCs w:val="24"/>
        </w:rPr>
      </w:pPr>
    </w:p>
    <w:p w14:paraId="207EC295">
      <w:pPr>
        <w:rPr>
          <w:rFonts w:hint="default" w:ascii="Arial" w:hAnsi="Arial" w:cs="Arial"/>
          <w:sz w:val="24"/>
          <w:szCs w:val="24"/>
        </w:rPr>
      </w:pPr>
    </w:p>
    <w:p w14:paraId="41B7A287">
      <w:pPr>
        <w:rPr>
          <w:rFonts w:hint="default" w:ascii="Arial" w:hAnsi="Arial" w:cs="Arial"/>
          <w:sz w:val="24"/>
          <w:szCs w:val="24"/>
        </w:rPr>
      </w:pPr>
    </w:p>
    <w:p w14:paraId="20FC0B65">
      <w:pPr>
        <w:rPr>
          <w:rFonts w:hint="default" w:ascii="Arial" w:hAnsi="Arial" w:cs="Arial"/>
          <w:sz w:val="24"/>
          <w:szCs w:val="24"/>
        </w:rPr>
      </w:pPr>
    </w:p>
    <w:p w14:paraId="6F5F31BF">
      <w:pPr>
        <w:rPr>
          <w:rFonts w:hint="default" w:ascii="Arial" w:hAnsi="Arial" w:cs="Arial"/>
          <w:sz w:val="24"/>
          <w:szCs w:val="24"/>
        </w:rPr>
      </w:pPr>
    </w:p>
    <w:p w14:paraId="2E517386">
      <w:pPr>
        <w:rPr>
          <w:rFonts w:hint="default" w:ascii="Arial" w:hAnsi="Arial" w:cs="Arial"/>
          <w:sz w:val="24"/>
          <w:szCs w:val="24"/>
        </w:rPr>
      </w:pPr>
    </w:p>
    <w:p w14:paraId="773EB9AD">
      <w:pPr>
        <w:rPr>
          <w:rFonts w:hint="default" w:ascii="Arial" w:hAnsi="Arial" w:cs="Arial"/>
          <w:sz w:val="24"/>
          <w:szCs w:val="24"/>
        </w:rPr>
      </w:pPr>
    </w:p>
    <w:p w14:paraId="19048A9F">
      <w:pPr>
        <w:rPr>
          <w:rFonts w:hint="default" w:ascii="Arial" w:hAnsi="Arial" w:cs="Arial"/>
          <w:sz w:val="24"/>
          <w:szCs w:val="24"/>
        </w:rPr>
      </w:pPr>
    </w:p>
    <w:p w14:paraId="00FFF9F4">
      <w:pPr>
        <w:rPr>
          <w:rFonts w:hint="default" w:ascii="Arial" w:hAnsi="Arial" w:cs="Arial"/>
          <w:sz w:val="24"/>
          <w:szCs w:val="24"/>
        </w:rPr>
      </w:pPr>
      <w:r>
        <w:rPr>
          <w:rFonts w:hint="default" w:ascii="Arial" w:hAnsi="Arial" w:cs="Arial"/>
          <w:sz w:val="24"/>
          <w:szCs w:val="24"/>
        </w:rPr>
        <w:t>II. Technical Parameters</w:t>
      </w:r>
    </w:p>
    <w:p w14:paraId="468801B2">
      <w:pPr>
        <w:rPr>
          <w:rFonts w:hint="default" w:ascii="Arial" w:hAnsi="Arial" w:cs="Arial"/>
          <w:sz w:val="24"/>
          <w:szCs w:val="24"/>
        </w:rPr>
      </w:pPr>
    </w:p>
    <w:p w14:paraId="3904ED95">
      <w:pPr>
        <w:rPr>
          <w:rFonts w:hint="default" w:ascii="Arial" w:hAnsi="Arial" w:cs="Arial"/>
          <w:sz w:val="24"/>
          <w:szCs w:val="24"/>
        </w:rPr>
      </w:pPr>
      <w:r>
        <w:rPr>
          <w:rFonts w:hint="default" w:ascii="Arial" w:hAnsi="Arial" w:cs="Arial"/>
          <w:sz w:val="24"/>
          <w:szCs w:val="24"/>
        </w:rPr>
        <w:t>Total Installed Power: 45 kW</w:t>
      </w:r>
    </w:p>
    <w:p w14:paraId="2454E854">
      <w:pPr>
        <w:rPr>
          <w:rFonts w:hint="default" w:ascii="Arial" w:hAnsi="Arial" w:cs="Arial"/>
          <w:sz w:val="24"/>
          <w:szCs w:val="24"/>
        </w:rPr>
      </w:pPr>
    </w:p>
    <w:p w14:paraId="7BBC7ECC">
      <w:pPr>
        <w:rPr>
          <w:rFonts w:hint="default" w:ascii="Arial" w:hAnsi="Arial" w:cs="Arial"/>
          <w:sz w:val="24"/>
          <w:szCs w:val="24"/>
        </w:rPr>
      </w:pPr>
      <w:r>
        <w:rPr>
          <w:rFonts w:hint="default" w:ascii="Arial" w:hAnsi="Arial" w:cs="Arial"/>
          <w:sz w:val="24"/>
          <w:szCs w:val="24"/>
        </w:rPr>
        <w:t>Maximum Heating Capacity: 300 kW</w:t>
      </w:r>
    </w:p>
    <w:p w14:paraId="313D8E59">
      <w:pPr>
        <w:rPr>
          <w:rFonts w:hint="default" w:ascii="Arial" w:hAnsi="Arial" w:cs="Arial"/>
          <w:sz w:val="24"/>
          <w:szCs w:val="24"/>
        </w:rPr>
      </w:pPr>
    </w:p>
    <w:p w14:paraId="0197734D">
      <w:pPr>
        <w:rPr>
          <w:rFonts w:hint="default" w:ascii="Arial" w:hAnsi="Arial" w:cs="Arial"/>
          <w:sz w:val="24"/>
          <w:szCs w:val="24"/>
        </w:rPr>
      </w:pPr>
      <w:r>
        <w:rPr>
          <w:rFonts w:hint="default" w:ascii="Arial" w:hAnsi="Arial" w:cs="Arial"/>
          <w:sz w:val="24"/>
          <w:szCs w:val="24"/>
        </w:rPr>
        <w:t>Compatible Tube Sizes: φ73, φ89</w:t>
      </w:r>
    </w:p>
    <w:p w14:paraId="2BFF9A7C">
      <w:pPr>
        <w:rPr>
          <w:rFonts w:hint="default" w:ascii="Arial" w:hAnsi="Arial" w:cs="Arial"/>
          <w:sz w:val="24"/>
          <w:szCs w:val="24"/>
        </w:rPr>
      </w:pPr>
    </w:p>
    <w:p w14:paraId="5FDE70F3">
      <w:pPr>
        <w:rPr>
          <w:rFonts w:hint="default" w:ascii="Arial" w:hAnsi="Arial" w:cs="Arial"/>
          <w:sz w:val="24"/>
          <w:szCs w:val="24"/>
        </w:rPr>
      </w:pPr>
      <w:r>
        <w:rPr>
          <w:rFonts w:hint="default" w:ascii="Arial" w:hAnsi="Arial" w:cs="Arial"/>
          <w:sz w:val="24"/>
          <w:szCs w:val="24"/>
        </w:rPr>
        <w:t>Internal Cleaning Rotation Speed: 100–700 rpm (adjustable)</w:t>
      </w:r>
    </w:p>
    <w:p w14:paraId="3A056904">
      <w:pPr>
        <w:rPr>
          <w:rFonts w:hint="default" w:ascii="Arial" w:hAnsi="Arial" w:cs="Arial"/>
          <w:sz w:val="24"/>
          <w:szCs w:val="24"/>
        </w:rPr>
      </w:pPr>
    </w:p>
    <w:p w14:paraId="34F9B149">
      <w:pPr>
        <w:rPr>
          <w:rFonts w:hint="default" w:ascii="Arial" w:hAnsi="Arial" w:cs="Arial"/>
          <w:sz w:val="24"/>
          <w:szCs w:val="24"/>
        </w:rPr>
      </w:pPr>
      <w:r>
        <w:rPr>
          <w:rFonts w:hint="default" w:ascii="Arial" w:hAnsi="Arial" w:cs="Arial"/>
          <w:sz w:val="24"/>
          <w:szCs w:val="24"/>
        </w:rPr>
        <w:t>External Cleaning Rotation Speed: 1000 rpm</w:t>
      </w:r>
    </w:p>
    <w:p w14:paraId="237CC2E3">
      <w:pPr>
        <w:rPr>
          <w:rFonts w:hint="default" w:ascii="Arial" w:hAnsi="Arial" w:cs="Arial"/>
          <w:sz w:val="24"/>
          <w:szCs w:val="24"/>
        </w:rPr>
      </w:pPr>
    </w:p>
    <w:p w14:paraId="0ADFCCE2">
      <w:pPr>
        <w:rPr>
          <w:rFonts w:hint="default" w:ascii="Arial" w:hAnsi="Arial" w:cs="Arial"/>
          <w:sz w:val="24"/>
          <w:szCs w:val="24"/>
        </w:rPr>
      </w:pPr>
      <w:r>
        <w:rPr>
          <w:rFonts w:hint="default" w:ascii="Arial" w:hAnsi="Arial" w:cs="Arial"/>
          <w:sz w:val="24"/>
          <w:szCs w:val="24"/>
        </w:rPr>
        <w:t>Tube Feed Speed: 1–6 m/min (adjustable)</w:t>
      </w:r>
    </w:p>
    <w:p w14:paraId="6285B2BA">
      <w:pPr>
        <w:rPr>
          <w:rFonts w:hint="default" w:ascii="Arial" w:hAnsi="Arial" w:cs="Arial"/>
          <w:sz w:val="24"/>
          <w:szCs w:val="24"/>
        </w:rPr>
      </w:pPr>
    </w:p>
    <w:p w14:paraId="3BD84729">
      <w:pPr>
        <w:rPr>
          <w:rFonts w:hint="default" w:ascii="Arial" w:hAnsi="Arial" w:cs="Arial"/>
          <w:sz w:val="24"/>
          <w:szCs w:val="24"/>
        </w:rPr>
      </w:pPr>
      <w:r>
        <w:rPr>
          <w:rFonts w:hint="default" w:ascii="Arial" w:hAnsi="Arial" w:cs="Arial"/>
          <w:sz w:val="24"/>
          <w:szCs w:val="24"/>
        </w:rPr>
        <w:t>Cleaning Speed: 8 m/min</w:t>
      </w:r>
    </w:p>
    <w:p w14:paraId="439A7392">
      <w:pPr>
        <w:rPr>
          <w:rFonts w:hint="default" w:ascii="Arial" w:hAnsi="Arial" w:cs="Arial"/>
          <w:sz w:val="24"/>
          <w:szCs w:val="24"/>
        </w:rPr>
      </w:pPr>
    </w:p>
    <w:p w14:paraId="6851C6A2">
      <w:pPr>
        <w:rPr>
          <w:rFonts w:hint="default" w:ascii="Arial" w:hAnsi="Arial" w:cs="Arial"/>
          <w:sz w:val="24"/>
          <w:szCs w:val="24"/>
        </w:rPr>
      </w:pPr>
      <w:r>
        <w:rPr>
          <w:rFonts w:hint="default" w:ascii="Arial" w:hAnsi="Arial" w:cs="Arial"/>
          <w:sz w:val="24"/>
          <w:szCs w:val="24"/>
        </w:rPr>
        <w:t>Air Blowing Pressure: ≥0.5 MPa</w:t>
      </w:r>
    </w:p>
    <w:p w14:paraId="1524189B">
      <w:pPr>
        <w:rPr>
          <w:rFonts w:hint="default" w:ascii="Arial" w:hAnsi="Arial" w:cs="Arial"/>
          <w:sz w:val="24"/>
          <w:szCs w:val="24"/>
        </w:rPr>
      </w:pPr>
    </w:p>
    <w:p w14:paraId="0BF2C5FC">
      <w:pPr>
        <w:rPr>
          <w:rFonts w:hint="default" w:ascii="Arial" w:hAnsi="Arial" w:cs="Arial"/>
          <w:sz w:val="24"/>
          <w:szCs w:val="24"/>
        </w:rPr>
      </w:pPr>
      <w:r>
        <w:rPr>
          <w:rFonts w:hint="default" w:ascii="Arial" w:hAnsi="Arial" w:cs="Arial"/>
          <w:sz w:val="24"/>
          <w:szCs w:val="24"/>
        </w:rPr>
        <w:t>Ambient Temperature Range: +1°C to +45°C</w:t>
      </w:r>
    </w:p>
    <w:p w14:paraId="36365330">
      <w:pPr>
        <w:rPr>
          <w:rFonts w:hint="default" w:ascii="Arial" w:hAnsi="Arial" w:cs="Arial"/>
          <w:sz w:val="24"/>
          <w:szCs w:val="24"/>
        </w:rPr>
      </w:pPr>
    </w:p>
    <w:p w14:paraId="1C548421">
      <w:pPr>
        <w:rPr>
          <w:rFonts w:hint="default" w:ascii="Arial" w:hAnsi="Arial" w:cs="Arial"/>
          <w:sz w:val="24"/>
          <w:szCs w:val="24"/>
        </w:rPr>
      </w:pPr>
      <w:r>
        <w:rPr>
          <w:rFonts w:hint="default" w:ascii="Arial" w:hAnsi="Arial" w:cs="Arial"/>
          <w:sz w:val="24"/>
          <w:szCs w:val="24"/>
        </w:rPr>
        <w:t>Dimensions (L × W × H): 28,000 × 2,200 × 1,700 mm</w:t>
      </w:r>
    </w:p>
    <w:p w14:paraId="33817856">
      <w:pPr>
        <w:rPr>
          <w:rFonts w:hint="default" w:ascii="Arial" w:hAnsi="Arial" w:cs="Arial"/>
          <w:sz w:val="24"/>
          <w:szCs w:val="24"/>
        </w:rPr>
      </w:pPr>
    </w:p>
    <w:p w14:paraId="6EC06C74">
      <w:pPr>
        <w:rPr>
          <w:rFonts w:hint="default" w:ascii="Arial" w:hAnsi="Arial" w:cs="Arial"/>
          <w:sz w:val="24"/>
          <w:szCs w:val="24"/>
        </w:rPr>
      </w:pPr>
      <w:r>
        <w:rPr>
          <w:sz w:val="28"/>
        </w:rPr>
        <w:drawing>
          <wp:inline distT="0" distB="0" distL="114300" distR="114300">
            <wp:extent cx="6047105" cy="3458845"/>
            <wp:effectExtent l="0" t="0" r="10795" b="8255"/>
            <wp:docPr id="3" name="图片 3" descr="E:/设备视频照片/1油管干式清洗机/微信图片_20240411133640.jpg微信图片_20240411133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设备视频照片/1油管干式清洗机/微信图片_20240411133640.jpg微信图片_20240411133640"/>
                    <pic:cNvPicPr>
                      <a:picLocks noChangeAspect="1"/>
                    </pic:cNvPicPr>
                  </pic:nvPicPr>
                  <pic:blipFill>
                    <a:blip r:embed="rId8"/>
                    <a:srcRect t="11871" b="11871"/>
                    <a:stretch>
                      <a:fillRect/>
                    </a:stretch>
                  </pic:blipFill>
                  <pic:spPr>
                    <a:xfrm>
                      <a:off x="0" y="0"/>
                      <a:ext cx="6047105" cy="3458845"/>
                    </a:xfrm>
                    <a:prstGeom prst="rect">
                      <a:avLst/>
                    </a:prstGeom>
                    <a:noFill/>
                    <a:ln>
                      <a:noFill/>
                    </a:ln>
                  </pic:spPr>
                </pic:pic>
              </a:graphicData>
            </a:graphic>
          </wp:inline>
        </w:drawing>
      </w:r>
    </w:p>
    <w:p w14:paraId="5674D71B">
      <w:pPr>
        <w:rPr>
          <w:rFonts w:hint="default" w:ascii="Arial" w:hAnsi="Arial" w:cs="Arial"/>
          <w:sz w:val="24"/>
          <w:szCs w:val="24"/>
        </w:rPr>
      </w:pPr>
    </w:p>
    <w:p w14:paraId="5447D39D">
      <w:pPr>
        <w:rPr>
          <w:rFonts w:hint="default" w:ascii="Arial" w:hAnsi="Arial" w:cs="Arial"/>
          <w:sz w:val="24"/>
          <w:szCs w:val="24"/>
        </w:rPr>
      </w:pPr>
    </w:p>
    <w:p w14:paraId="3A2AFE42">
      <w:pPr>
        <w:rPr>
          <w:rFonts w:hint="default" w:ascii="Arial" w:hAnsi="Arial" w:cs="Arial"/>
          <w:sz w:val="24"/>
          <w:szCs w:val="24"/>
        </w:rPr>
      </w:pPr>
    </w:p>
    <w:p w14:paraId="049F6F2E">
      <w:pPr>
        <w:rPr>
          <w:rFonts w:hint="default" w:ascii="Arial" w:hAnsi="Arial" w:cs="Arial"/>
          <w:sz w:val="24"/>
          <w:szCs w:val="24"/>
        </w:rPr>
      </w:pPr>
    </w:p>
    <w:p w14:paraId="6BA71216">
      <w:pPr>
        <w:rPr>
          <w:rFonts w:hint="default" w:ascii="Arial" w:hAnsi="Arial" w:cs="Arial"/>
          <w:sz w:val="24"/>
          <w:szCs w:val="24"/>
        </w:rPr>
      </w:pPr>
    </w:p>
    <w:p w14:paraId="67C5AFCB">
      <w:pPr>
        <w:rPr>
          <w:rFonts w:hint="default" w:ascii="Arial" w:hAnsi="Arial" w:cs="Arial"/>
          <w:sz w:val="24"/>
          <w:szCs w:val="24"/>
        </w:rPr>
      </w:pPr>
    </w:p>
    <w:p w14:paraId="721FAF3F">
      <w:pPr>
        <w:rPr>
          <w:rFonts w:hint="default" w:ascii="Arial" w:hAnsi="Arial" w:cs="Arial"/>
          <w:sz w:val="24"/>
          <w:szCs w:val="24"/>
        </w:rPr>
      </w:pPr>
    </w:p>
    <w:p w14:paraId="61F74854">
      <w:pPr>
        <w:rPr>
          <w:rFonts w:hint="default" w:ascii="Arial" w:hAnsi="Arial" w:cs="Arial"/>
          <w:sz w:val="24"/>
          <w:szCs w:val="24"/>
        </w:rPr>
      </w:pPr>
      <w:r>
        <w:rPr>
          <w:rFonts w:hint="default" w:ascii="Arial" w:hAnsi="Arial" w:cs="Arial"/>
          <w:sz w:val="24"/>
          <w:szCs w:val="24"/>
        </w:rPr>
        <w:t>III. Equipment Configuration</w:t>
      </w:r>
    </w:p>
    <w:p w14:paraId="600B6FDA">
      <w:pPr>
        <w:rPr>
          <w:rFonts w:hint="default" w:ascii="Arial" w:hAnsi="Arial" w:cs="Arial"/>
          <w:sz w:val="24"/>
          <w:szCs w:val="24"/>
        </w:rPr>
      </w:pPr>
      <w:r>
        <w:rPr>
          <w:rFonts w:hint="default" w:ascii="Arial" w:hAnsi="Arial" w:cs="Arial"/>
          <w:sz w:val="24"/>
          <w:szCs w:val="24"/>
        </w:rPr>
        <w:t>The system consists of:</w:t>
      </w:r>
    </w:p>
    <w:p w14:paraId="2A260C7E">
      <w:pPr>
        <w:rPr>
          <w:rFonts w:hint="default" w:ascii="Arial" w:hAnsi="Arial" w:cs="Arial"/>
          <w:sz w:val="24"/>
          <w:szCs w:val="24"/>
        </w:rPr>
      </w:pPr>
    </w:p>
    <w:p w14:paraId="648CE7A2">
      <w:pPr>
        <w:rPr>
          <w:rFonts w:hint="default" w:ascii="Arial" w:hAnsi="Arial" w:cs="Arial"/>
          <w:sz w:val="24"/>
          <w:szCs w:val="24"/>
        </w:rPr>
      </w:pPr>
      <w:r>
        <w:rPr>
          <w:rFonts w:hint="default" w:ascii="Arial" w:hAnsi="Arial" w:cs="Arial"/>
          <w:sz w:val="24"/>
          <w:szCs w:val="24"/>
        </w:rPr>
        <w:t>Frame, protective covers, cleaning units</w:t>
      </w:r>
    </w:p>
    <w:p w14:paraId="74CDC367">
      <w:pPr>
        <w:rPr>
          <w:rFonts w:hint="default" w:ascii="Arial" w:hAnsi="Arial" w:cs="Arial"/>
          <w:sz w:val="24"/>
          <w:szCs w:val="24"/>
        </w:rPr>
      </w:pPr>
    </w:p>
    <w:p w14:paraId="5679F4C0">
      <w:pPr>
        <w:rPr>
          <w:rFonts w:hint="default" w:ascii="Arial" w:hAnsi="Arial" w:cs="Arial"/>
          <w:sz w:val="24"/>
          <w:szCs w:val="24"/>
        </w:rPr>
      </w:pPr>
      <w:r>
        <w:rPr>
          <w:rFonts w:hint="default" w:ascii="Arial" w:hAnsi="Arial" w:cs="Arial"/>
          <w:sz w:val="24"/>
          <w:szCs w:val="24"/>
        </w:rPr>
        <w:t>Loading/unloading mechanisms, tube drive mechanism</w:t>
      </w:r>
    </w:p>
    <w:p w14:paraId="4640548F">
      <w:pPr>
        <w:rPr>
          <w:rFonts w:hint="default" w:ascii="Arial" w:hAnsi="Arial" w:cs="Arial"/>
          <w:sz w:val="24"/>
          <w:szCs w:val="24"/>
        </w:rPr>
      </w:pPr>
    </w:p>
    <w:p w14:paraId="136AFBD8">
      <w:pPr>
        <w:rPr>
          <w:rFonts w:hint="default" w:ascii="Arial" w:hAnsi="Arial" w:cs="Arial"/>
          <w:sz w:val="24"/>
          <w:szCs w:val="24"/>
        </w:rPr>
      </w:pPr>
      <w:r>
        <w:rPr>
          <w:rFonts w:hint="default" w:ascii="Arial" w:hAnsi="Arial" w:cs="Arial"/>
          <w:sz w:val="24"/>
          <w:szCs w:val="24"/>
        </w:rPr>
        <w:t>Alignment system, calibration rod, blade scraping mechanism</w:t>
      </w:r>
    </w:p>
    <w:p w14:paraId="578C362F">
      <w:pPr>
        <w:rPr>
          <w:rFonts w:hint="default" w:ascii="Arial" w:hAnsi="Arial" w:cs="Arial"/>
          <w:sz w:val="24"/>
          <w:szCs w:val="24"/>
        </w:rPr>
      </w:pPr>
    </w:p>
    <w:p w14:paraId="52CE0E92">
      <w:pPr>
        <w:rPr>
          <w:rFonts w:hint="default" w:ascii="Arial" w:hAnsi="Arial" w:cs="Arial"/>
          <w:sz w:val="24"/>
          <w:szCs w:val="24"/>
        </w:rPr>
      </w:pPr>
      <w:r>
        <w:rPr>
          <w:rFonts w:hint="default" w:ascii="Arial" w:hAnsi="Arial" w:cs="Arial"/>
          <w:sz w:val="24"/>
          <w:szCs w:val="24"/>
        </w:rPr>
        <w:t>Induction heating system, infrared thermometer</w:t>
      </w:r>
    </w:p>
    <w:p w14:paraId="676C9C03">
      <w:pPr>
        <w:rPr>
          <w:rFonts w:hint="default" w:ascii="Arial" w:hAnsi="Arial" w:cs="Arial"/>
          <w:sz w:val="24"/>
          <w:szCs w:val="24"/>
        </w:rPr>
      </w:pPr>
    </w:p>
    <w:p w14:paraId="29373D5E">
      <w:pPr>
        <w:rPr>
          <w:rFonts w:hint="default" w:ascii="Arial" w:hAnsi="Arial" w:cs="Arial"/>
          <w:sz w:val="24"/>
          <w:szCs w:val="24"/>
        </w:rPr>
      </w:pPr>
      <w:r>
        <w:rPr>
          <w:rFonts w:hint="default" w:ascii="Arial" w:hAnsi="Arial" w:cs="Arial"/>
          <w:sz w:val="24"/>
          <w:szCs w:val="24"/>
        </w:rPr>
        <w:t>Waste discharge system, pulse dust removal</w:t>
      </w:r>
    </w:p>
    <w:p w14:paraId="4B88FE81">
      <w:pPr>
        <w:rPr>
          <w:rFonts w:hint="default" w:ascii="Arial" w:hAnsi="Arial" w:cs="Arial"/>
          <w:sz w:val="24"/>
          <w:szCs w:val="24"/>
        </w:rPr>
      </w:pPr>
    </w:p>
    <w:p w14:paraId="1CB000B3">
      <w:pPr>
        <w:rPr>
          <w:rFonts w:hint="default" w:ascii="Arial" w:hAnsi="Arial" w:cs="Arial"/>
          <w:sz w:val="24"/>
          <w:szCs w:val="24"/>
        </w:rPr>
      </w:pPr>
      <w:r>
        <w:rPr>
          <w:rFonts w:hint="default" w:ascii="Arial" w:hAnsi="Arial" w:cs="Arial"/>
          <w:sz w:val="24"/>
          <w:szCs w:val="24"/>
        </w:rPr>
        <w:t>PLC + computer automatic control system</w:t>
      </w:r>
    </w:p>
    <w:p w14:paraId="581CF94B">
      <w:pPr>
        <w:rPr>
          <w:rFonts w:hint="default" w:ascii="Arial" w:hAnsi="Arial" w:cs="Arial"/>
          <w:sz w:val="24"/>
          <w:szCs w:val="24"/>
        </w:rPr>
      </w:pPr>
    </w:p>
    <w:p w14:paraId="1BAD2085">
      <w:pPr>
        <w:rPr>
          <w:rFonts w:hint="default" w:ascii="Arial" w:hAnsi="Arial" w:cs="Arial"/>
          <w:sz w:val="24"/>
          <w:szCs w:val="24"/>
        </w:rPr>
      </w:pPr>
      <w:r>
        <w:rPr>
          <w:rFonts w:hint="default" w:ascii="Arial" w:hAnsi="Arial" w:cs="Arial"/>
          <w:sz w:val="24"/>
          <w:szCs w:val="24"/>
        </w:rPr>
        <w:t>IV. Working Principle</w:t>
      </w:r>
    </w:p>
    <w:p w14:paraId="23C607C0">
      <w:pPr>
        <w:rPr>
          <w:rFonts w:hint="default" w:ascii="Arial" w:hAnsi="Arial" w:cs="Arial"/>
          <w:sz w:val="24"/>
          <w:szCs w:val="24"/>
        </w:rPr>
      </w:pPr>
      <w:r>
        <w:rPr>
          <w:rFonts w:hint="default" w:ascii="Arial" w:hAnsi="Arial" w:cs="Arial"/>
          <w:sz w:val="24"/>
          <w:szCs w:val="24"/>
        </w:rPr>
        <w:t>The fully enclosed system operates as follows:</w:t>
      </w:r>
    </w:p>
    <w:p w14:paraId="780AEFF0">
      <w:pPr>
        <w:rPr>
          <w:rFonts w:hint="default" w:ascii="Arial" w:hAnsi="Arial" w:cs="Arial"/>
          <w:sz w:val="24"/>
          <w:szCs w:val="24"/>
        </w:rPr>
      </w:pPr>
    </w:p>
    <w:p w14:paraId="46C59B20">
      <w:pPr>
        <w:rPr>
          <w:rFonts w:hint="default" w:ascii="Arial" w:hAnsi="Arial" w:cs="Arial"/>
          <w:sz w:val="24"/>
          <w:szCs w:val="24"/>
        </w:rPr>
      </w:pPr>
      <w:r>
        <w:rPr>
          <w:rFonts w:hint="default" w:ascii="Arial" w:hAnsi="Arial" w:cs="Arial"/>
          <w:sz w:val="24"/>
          <w:szCs w:val="24"/>
        </w:rPr>
        <w:t xml:space="preserve">The </w:t>
      </w:r>
      <w:r>
        <w:rPr>
          <w:rFonts w:hint="eastAsia" w:ascii="Arial" w:hAnsi="Arial" w:cs="Arial"/>
          <w:sz w:val="24"/>
          <w:szCs w:val="24"/>
          <w:lang w:eastAsia="zh-CN"/>
        </w:rPr>
        <w:t>tubing</w:t>
      </w:r>
      <w:r>
        <w:rPr>
          <w:rFonts w:hint="default" w:ascii="Arial" w:hAnsi="Arial" w:cs="Arial"/>
          <w:sz w:val="24"/>
          <w:szCs w:val="24"/>
        </w:rPr>
        <w:t xml:space="preserve"> to be cleaned is transferred to the cleaning conveyor via the loading robot, and the tube entry gate is closed.</w:t>
      </w:r>
    </w:p>
    <w:p w14:paraId="3500FB24">
      <w:pPr>
        <w:rPr>
          <w:rFonts w:hint="default" w:ascii="Arial" w:hAnsi="Arial" w:cs="Arial"/>
          <w:sz w:val="24"/>
          <w:szCs w:val="24"/>
        </w:rPr>
      </w:pPr>
    </w:p>
    <w:p w14:paraId="0D825F88">
      <w:pPr>
        <w:rPr>
          <w:rFonts w:hint="default" w:ascii="Arial" w:hAnsi="Arial" w:cs="Arial"/>
          <w:sz w:val="24"/>
          <w:szCs w:val="24"/>
        </w:rPr>
      </w:pPr>
      <w:r>
        <w:rPr>
          <w:rFonts w:hint="default" w:ascii="Arial" w:hAnsi="Arial" w:cs="Arial"/>
          <w:sz w:val="24"/>
          <w:szCs w:val="24"/>
        </w:rPr>
        <w:t>The tube is advanced by the drive mechanism and pressing device. During movement, the tube undergoes induction heating while high-speed mechanical blades and steel brushes remove contaminants from both internal and external surfaces.</w:t>
      </w:r>
    </w:p>
    <w:p w14:paraId="4BA2CD92">
      <w:pPr>
        <w:rPr>
          <w:rFonts w:hint="default" w:ascii="Arial" w:hAnsi="Arial" w:cs="Arial"/>
          <w:sz w:val="24"/>
          <w:szCs w:val="24"/>
        </w:rPr>
      </w:pPr>
    </w:p>
    <w:p w14:paraId="3E950C82">
      <w:pPr>
        <w:rPr>
          <w:rFonts w:hint="default" w:ascii="Arial" w:hAnsi="Arial" w:cs="Arial"/>
          <w:sz w:val="24"/>
          <w:szCs w:val="24"/>
        </w:rPr>
      </w:pPr>
      <w:r>
        <w:rPr>
          <w:rFonts w:hint="default" w:ascii="Arial" w:hAnsi="Arial" w:cs="Arial"/>
          <w:sz w:val="24"/>
          <w:szCs w:val="24"/>
        </w:rPr>
        <w:t>Compressed air injected from the blade nozzles expels loosened residues and heated debris outside the tube. Dust is treated by the pulse dust collector, and waste is discharged via a conveyor for centralized disposal.</w:t>
      </w:r>
    </w:p>
    <w:p w14:paraId="756667D4">
      <w:pPr>
        <w:rPr>
          <w:rFonts w:hint="default" w:ascii="Arial" w:hAnsi="Arial" w:cs="Arial"/>
          <w:sz w:val="24"/>
          <w:szCs w:val="24"/>
        </w:rPr>
      </w:pPr>
    </w:p>
    <w:p w14:paraId="4DE3CBE0">
      <w:pPr>
        <w:rPr>
          <w:rFonts w:hint="default" w:ascii="Arial" w:hAnsi="Arial" w:cs="Arial"/>
          <w:sz w:val="24"/>
          <w:szCs w:val="24"/>
        </w:rPr>
      </w:pPr>
      <w:r>
        <w:rPr>
          <w:rFonts w:hint="default" w:ascii="Arial" w:hAnsi="Arial" w:cs="Arial"/>
          <w:sz w:val="24"/>
          <w:szCs w:val="24"/>
        </w:rPr>
        <w:t>Upon reaching the designated position, the PLC issues a reverse withdrawal command. The tube is then unloaded by the robotic arm onto the storage rack.</w:t>
      </w:r>
    </w:p>
    <w:p w14:paraId="773428D4">
      <w:pPr>
        <w:rPr>
          <w:rFonts w:hint="default" w:ascii="Arial" w:hAnsi="Arial" w:cs="Arial"/>
          <w:sz w:val="24"/>
          <w:szCs w:val="24"/>
        </w:rPr>
      </w:pPr>
    </w:p>
    <w:p w14:paraId="709B3F2A">
      <w:pPr>
        <w:rPr>
          <w:rFonts w:hint="default" w:ascii="Arial" w:hAnsi="Arial" w:cs="Arial"/>
          <w:sz w:val="24"/>
          <w:szCs w:val="24"/>
        </w:rPr>
      </w:pPr>
      <w:r>
        <w:rPr>
          <w:rFonts w:hint="default" w:ascii="Arial" w:hAnsi="Arial" w:cs="Arial"/>
          <w:sz w:val="24"/>
          <w:szCs w:val="24"/>
        </w:rPr>
        <w:t>V. Features</w:t>
      </w:r>
    </w:p>
    <w:p w14:paraId="56BB1D7F">
      <w:pPr>
        <w:rPr>
          <w:rFonts w:hint="default" w:ascii="Arial" w:hAnsi="Arial" w:cs="Arial"/>
          <w:sz w:val="24"/>
          <w:szCs w:val="24"/>
        </w:rPr>
      </w:pPr>
    </w:p>
    <w:p w14:paraId="5F60AB85">
      <w:pPr>
        <w:rPr>
          <w:rFonts w:hint="default" w:ascii="Arial" w:hAnsi="Arial" w:cs="Arial"/>
          <w:sz w:val="24"/>
          <w:szCs w:val="24"/>
        </w:rPr>
      </w:pPr>
      <w:r>
        <w:rPr>
          <w:rFonts w:hint="default" w:ascii="Arial" w:hAnsi="Arial" w:cs="Arial"/>
          <w:sz w:val="24"/>
          <w:szCs w:val="24"/>
        </w:rPr>
        <w:t>Efficient Cleaning: Induction heating instantly raises tube temperature to 100–240°C. High-speed rotating blades and brushes, combined with compressed air blowing, achieve superior cleaning compared to traditional methods, especially for heavily contaminated tubes.</w:t>
      </w:r>
    </w:p>
    <w:p w14:paraId="6DB6A80B">
      <w:pPr>
        <w:rPr>
          <w:rFonts w:hint="default" w:ascii="Arial" w:hAnsi="Arial" w:cs="Arial"/>
          <w:sz w:val="24"/>
          <w:szCs w:val="24"/>
        </w:rPr>
      </w:pPr>
    </w:p>
    <w:p w14:paraId="2F12D9D8">
      <w:pPr>
        <w:rPr>
          <w:rFonts w:hint="default" w:ascii="Arial" w:hAnsi="Arial" w:cs="Arial"/>
          <w:sz w:val="24"/>
          <w:szCs w:val="24"/>
        </w:rPr>
      </w:pPr>
      <w:r>
        <w:rPr>
          <w:rFonts w:hint="default" w:ascii="Arial" w:hAnsi="Arial" w:cs="Arial"/>
          <w:sz w:val="24"/>
          <w:szCs w:val="24"/>
        </w:rPr>
        <w:t>Dry Process &amp; Energy Savings: On-demand operation eliminates the need for preheated water or insulation. The water-free design prevents wastewater leakage, ensuring a clean worksite.</w:t>
      </w:r>
    </w:p>
    <w:p w14:paraId="7B5D6F50">
      <w:pPr>
        <w:rPr>
          <w:rFonts w:hint="default" w:ascii="Arial" w:hAnsi="Arial" w:cs="Arial"/>
          <w:sz w:val="24"/>
          <w:szCs w:val="24"/>
        </w:rPr>
      </w:pPr>
    </w:p>
    <w:p w14:paraId="26EBC2F4">
      <w:pPr>
        <w:rPr>
          <w:rFonts w:hint="default" w:ascii="Arial" w:hAnsi="Arial" w:cs="Arial"/>
          <w:sz w:val="24"/>
          <w:szCs w:val="24"/>
        </w:rPr>
      </w:pPr>
      <w:r>
        <w:rPr>
          <w:rFonts w:hint="default" w:ascii="Arial" w:hAnsi="Arial" w:cs="Arial"/>
          <w:sz w:val="24"/>
          <w:szCs w:val="24"/>
        </w:rPr>
        <w:t>Compact Structure: Simultaneous internal and external cleaning in a single workstation, linear design, and space-saving layout reduce installation time and civil engineering costs.</w:t>
      </w:r>
    </w:p>
    <w:p w14:paraId="4AD57756">
      <w:pPr>
        <w:rPr>
          <w:rFonts w:hint="default" w:ascii="Arial" w:hAnsi="Arial" w:cs="Arial"/>
          <w:sz w:val="24"/>
          <w:szCs w:val="24"/>
        </w:rPr>
      </w:pPr>
    </w:p>
    <w:p w14:paraId="5AFB3F9C">
      <w:pPr>
        <w:rPr>
          <w:rFonts w:hint="default" w:ascii="Arial" w:hAnsi="Arial" w:cs="Arial"/>
          <w:sz w:val="24"/>
          <w:szCs w:val="24"/>
        </w:rPr>
      </w:pPr>
      <w:r>
        <w:rPr>
          <w:rFonts w:hint="default" w:ascii="Arial" w:hAnsi="Arial" w:cs="Arial"/>
          <w:sz w:val="24"/>
          <w:szCs w:val="24"/>
        </w:rPr>
        <w:t>Environmental Compliance:</w:t>
      </w:r>
    </w:p>
    <w:p w14:paraId="0C5CF9C7">
      <w:pPr>
        <w:rPr>
          <w:rFonts w:hint="default" w:ascii="Arial" w:hAnsi="Arial" w:cs="Arial"/>
          <w:sz w:val="24"/>
          <w:szCs w:val="24"/>
        </w:rPr>
      </w:pPr>
    </w:p>
    <w:p w14:paraId="6146C922">
      <w:pPr>
        <w:rPr>
          <w:rFonts w:hint="default" w:ascii="Arial" w:hAnsi="Arial" w:cs="Arial"/>
          <w:sz w:val="24"/>
          <w:szCs w:val="24"/>
        </w:rPr>
      </w:pPr>
      <w:r>
        <w:rPr>
          <w:rFonts w:hint="default" w:ascii="Arial" w:hAnsi="Arial" w:cs="Arial"/>
          <w:sz w:val="24"/>
          <w:szCs w:val="24"/>
        </w:rPr>
        <w:t>Fully sealed structure prevents dust leakage.</w:t>
      </w:r>
    </w:p>
    <w:p w14:paraId="6CD1C947">
      <w:pPr>
        <w:rPr>
          <w:rFonts w:hint="default" w:ascii="Arial" w:hAnsi="Arial" w:cs="Arial"/>
          <w:sz w:val="24"/>
          <w:szCs w:val="24"/>
        </w:rPr>
      </w:pPr>
    </w:p>
    <w:p w14:paraId="7FD4956C">
      <w:pPr>
        <w:rPr>
          <w:rFonts w:hint="default" w:ascii="Arial" w:hAnsi="Arial" w:cs="Arial"/>
          <w:sz w:val="24"/>
          <w:szCs w:val="24"/>
        </w:rPr>
      </w:pPr>
      <w:r>
        <w:rPr>
          <w:rFonts w:hint="default" w:ascii="Arial" w:hAnsi="Arial" w:cs="Arial"/>
          <w:sz w:val="24"/>
          <w:szCs w:val="24"/>
        </w:rPr>
        <w:t>Quick-access maintenance doors facilitate inspection.</w:t>
      </w:r>
    </w:p>
    <w:p w14:paraId="037EBCE0">
      <w:pPr>
        <w:rPr>
          <w:rFonts w:hint="default" w:ascii="Arial" w:hAnsi="Arial" w:cs="Arial"/>
          <w:sz w:val="24"/>
          <w:szCs w:val="24"/>
        </w:rPr>
      </w:pPr>
    </w:p>
    <w:p w14:paraId="661EF2AD">
      <w:pPr>
        <w:rPr>
          <w:rFonts w:hint="default" w:ascii="Arial" w:hAnsi="Arial" w:cs="Arial"/>
          <w:sz w:val="24"/>
          <w:szCs w:val="24"/>
        </w:rPr>
      </w:pPr>
      <w:r>
        <w:rPr>
          <w:rFonts w:hint="default" w:ascii="Arial" w:hAnsi="Arial" w:cs="Arial"/>
          <w:sz w:val="24"/>
          <w:szCs w:val="24"/>
        </w:rPr>
        <w:t>Automated waste collection into dedicated bins.</w:t>
      </w:r>
    </w:p>
    <w:p w14:paraId="2DC2DB81">
      <w:pPr>
        <w:rPr>
          <w:rFonts w:hint="default" w:ascii="Arial" w:hAnsi="Arial" w:cs="Arial"/>
          <w:sz w:val="24"/>
          <w:szCs w:val="24"/>
        </w:rPr>
      </w:pPr>
    </w:p>
    <w:p w14:paraId="36E14791">
      <w:pPr>
        <w:rPr>
          <w:rFonts w:hint="default" w:ascii="Arial" w:hAnsi="Arial" w:cs="Arial"/>
          <w:sz w:val="24"/>
          <w:szCs w:val="24"/>
        </w:rPr>
      </w:pPr>
      <w:r>
        <w:rPr>
          <w:rFonts w:hint="default" w:ascii="Arial" w:hAnsi="Arial" w:cs="Arial"/>
          <w:sz w:val="24"/>
          <w:szCs w:val="24"/>
        </w:rPr>
        <w:t>Air purification system ensures emissions meet environmental standards.</w:t>
      </w:r>
    </w:p>
    <w:p w14:paraId="124DB2CB">
      <w:pPr>
        <w:rPr>
          <w:rFonts w:hint="default" w:ascii="Arial" w:hAnsi="Arial" w:cs="Arial"/>
          <w:sz w:val="24"/>
          <w:szCs w:val="24"/>
        </w:rPr>
      </w:pPr>
    </w:p>
    <w:p w14:paraId="1DE88FDC">
      <w:pPr>
        <w:rPr>
          <w:rFonts w:hint="default" w:ascii="Arial" w:hAnsi="Arial" w:cs="Arial"/>
          <w:sz w:val="24"/>
          <w:szCs w:val="24"/>
        </w:rPr>
      </w:pPr>
      <w:r>
        <w:rPr>
          <w:rFonts w:hint="default" w:ascii="Arial" w:hAnsi="Arial" w:cs="Arial"/>
          <w:sz w:val="24"/>
          <w:szCs w:val="24"/>
        </w:rPr>
        <w:t>VI. Standards &amp; Requirements</w:t>
      </w:r>
    </w:p>
    <w:p w14:paraId="57AF9408">
      <w:pPr>
        <w:rPr>
          <w:rFonts w:hint="default" w:ascii="Arial" w:hAnsi="Arial" w:cs="Arial"/>
          <w:sz w:val="24"/>
          <w:szCs w:val="24"/>
        </w:rPr>
      </w:pPr>
    </w:p>
    <w:p w14:paraId="556300E6">
      <w:pPr>
        <w:rPr>
          <w:rFonts w:hint="default" w:ascii="Arial" w:hAnsi="Arial" w:cs="Arial"/>
          <w:sz w:val="24"/>
          <w:szCs w:val="24"/>
        </w:rPr>
      </w:pPr>
      <w:r>
        <w:rPr>
          <w:rFonts w:hint="default" w:ascii="Arial" w:hAnsi="Arial" w:cs="Arial"/>
          <w:sz w:val="24"/>
          <w:szCs w:val="24"/>
        </w:rPr>
        <w:t>Control System: Supports independent automatic/manual operation for individual units.</w:t>
      </w:r>
    </w:p>
    <w:p w14:paraId="7DC761F8">
      <w:pPr>
        <w:rPr>
          <w:rFonts w:hint="default" w:ascii="Arial" w:hAnsi="Arial" w:cs="Arial"/>
          <w:sz w:val="24"/>
          <w:szCs w:val="24"/>
        </w:rPr>
      </w:pPr>
    </w:p>
    <w:p w14:paraId="62569FF4">
      <w:pPr>
        <w:rPr>
          <w:rFonts w:hint="default" w:ascii="Arial" w:hAnsi="Arial" w:cs="Arial"/>
          <w:sz w:val="24"/>
          <w:szCs w:val="24"/>
        </w:rPr>
      </w:pPr>
      <w:r>
        <w:rPr>
          <w:rFonts w:hint="default" w:ascii="Arial" w:hAnsi="Arial" w:cs="Arial"/>
          <w:sz w:val="24"/>
          <w:szCs w:val="24"/>
        </w:rPr>
        <w:t>Applicable Standards:</w:t>
      </w:r>
    </w:p>
    <w:p w14:paraId="351BEB39">
      <w:pPr>
        <w:rPr>
          <w:rFonts w:hint="default" w:ascii="Arial" w:hAnsi="Arial" w:cs="Arial"/>
          <w:sz w:val="24"/>
          <w:szCs w:val="24"/>
        </w:rPr>
      </w:pPr>
    </w:p>
    <w:p w14:paraId="3D7F298A">
      <w:pPr>
        <w:rPr>
          <w:rFonts w:hint="default" w:ascii="Arial" w:hAnsi="Arial" w:cs="Arial"/>
          <w:sz w:val="24"/>
          <w:szCs w:val="24"/>
        </w:rPr>
      </w:pPr>
      <w:r>
        <w:rPr>
          <w:rFonts w:hint="default" w:ascii="Arial" w:hAnsi="Arial" w:cs="Arial"/>
          <w:sz w:val="24"/>
          <w:szCs w:val="24"/>
        </w:rPr>
        <w:t>GB699: Technical Conditions for High-Quality Carbon Structural Steel</w:t>
      </w:r>
    </w:p>
    <w:p w14:paraId="4B8CE7EF">
      <w:pPr>
        <w:rPr>
          <w:rFonts w:hint="default" w:ascii="Arial" w:hAnsi="Arial" w:cs="Arial"/>
          <w:sz w:val="24"/>
          <w:szCs w:val="24"/>
        </w:rPr>
      </w:pPr>
    </w:p>
    <w:p w14:paraId="6F5C47D9">
      <w:pPr>
        <w:rPr>
          <w:rFonts w:hint="default" w:ascii="Arial" w:hAnsi="Arial" w:cs="Arial"/>
          <w:sz w:val="24"/>
          <w:szCs w:val="24"/>
        </w:rPr>
      </w:pPr>
      <w:r>
        <w:rPr>
          <w:rFonts w:hint="default" w:ascii="Arial" w:hAnsi="Arial" w:cs="Arial"/>
          <w:sz w:val="24"/>
          <w:szCs w:val="24"/>
        </w:rPr>
        <w:t>GB1048: Nominal and Test Pressures for Pipes and Pipe Fittings</w:t>
      </w:r>
    </w:p>
    <w:p w14:paraId="4C98C9C1">
      <w:pPr>
        <w:rPr>
          <w:rFonts w:hint="default" w:ascii="Arial" w:hAnsi="Arial" w:cs="Arial"/>
          <w:sz w:val="24"/>
          <w:szCs w:val="24"/>
        </w:rPr>
      </w:pPr>
    </w:p>
    <w:p w14:paraId="680491AD">
      <w:pPr>
        <w:rPr>
          <w:rFonts w:hint="default" w:ascii="Arial" w:hAnsi="Arial" w:cs="Arial"/>
          <w:sz w:val="24"/>
          <w:szCs w:val="24"/>
        </w:rPr>
      </w:pPr>
      <w:r>
        <w:rPr>
          <w:rFonts w:hint="default" w:ascii="Arial" w:hAnsi="Arial" w:cs="Arial"/>
          <w:sz w:val="24"/>
          <w:szCs w:val="24"/>
        </w:rPr>
        <w:t>GB4064: Safety Design Guidelines for Electrical Equipment</w:t>
      </w:r>
    </w:p>
    <w:p w14:paraId="64396177">
      <w:pPr>
        <w:rPr>
          <w:rFonts w:hint="default" w:ascii="Arial" w:hAnsi="Arial" w:cs="Arial"/>
          <w:sz w:val="24"/>
          <w:szCs w:val="24"/>
        </w:rPr>
      </w:pPr>
    </w:p>
    <w:p w14:paraId="5105A1E2">
      <w:pPr>
        <w:rPr>
          <w:rFonts w:hint="default" w:ascii="Arial" w:hAnsi="Arial" w:cs="Arial"/>
          <w:sz w:val="24"/>
          <w:szCs w:val="24"/>
        </w:rPr>
      </w:pPr>
      <w:r>
        <w:rPr>
          <w:rFonts w:hint="default" w:ascii="Arial" w:hAnsi="Arial" w:cs="Arial"/>
          <w:sz w:val="24"/>
          <w:szCs w:val="24"/>
        </w:rPr>
        <w:t>GB10095: Accuracy of Involute Cylindrical Gears</w:t>
      </w:r>
    </w:p>
    <w:p w14:paraId="2FF341CB">
      <w:pPr>
        <w:rPr>
          <w:rFonts w:hint="default" w:ascii="Arial" w:hAnsi="Arial" w:cs="Arial"/>
          <w:sz w:val="24"/>
          <w:szCs w:val="24"/>
        </w:rPr>
      </w:pPr>
    </w:p>
    <w:p w14:paraId="6BB91D0F">
      <w:pPr>
        <w:rPr>
          <w:rFonts w:hint="default" w:ascii="Arial" w:hAnsi="Arial" w:cs="Arial"/>
          <w:sz w:val="24"/>
          <w:szCs w:val="24"/>
        </w:rPr>
      </w:pPr>
      <w:r>
        <w:rPr>
          <w:rFonts w:hint="default" w:ascii="Arial" w:hAnsi="Arial" w:cs="Arial"/>
          <w:sz w:val="24"/>
          <w:szCs w:val="24"/>
        </w:rPr>
        <w:t>SY5037: General Technical Specifications for Assemblies of Petroleum Drilling Machinery</w:t>
      </w:r>
    </w:p>
    <w:p w14:paraId="48AB8028">
      <w:pPr>
        <w:rPr>
          <w:rFonts w:hint="default" w:ascii="Arial" w:hAnsi="Arial" w:cs="Arial"/>
          <w:sz w:val="24"/>
          <w:szCs w:val="24"/>
        </w:rPr>
      </w:pPr>
    </w:p>
    <w:p w14:paraId="35E0CD8D">
      <w:pPr>
        <w:rPr>
          <w:rFonts w:hint="default" w:ascii="Arial" w:hAnsi="Arial" w:cs="Arial"/>
          <w:sz w:val="24"/>
          <w:szCs w:val="24"/>
        </w:rPr>
      </w:pPr>
      <w:r>
        <w:rPr>
          <w:rFonts w:hint="default" w:ascii="Arial" w:hAnsi="Arial" w:cs="Arial"/>
          <w:sz w:val="24"/>
          <w:szCs w:val="24"/>
        </w:rPr>
        <w:t>SY5304: General Technical Specifications for Forgings in Petroleum Drilling Machinery</w:t>
      </w:r>
    </w:p>
    <w:p w14:paraId="51EE7ECD">
      <w:pPr>
        <w:rPr>
          <w:rFonts w:hint="default" w:ascii="Arial" w:hAnsi="Arial" w:cs="Arial"/>
          <w:sz w:val="24"/>
          <w:szCs w:val="24"/>
        </w:rPr>
      </w:pPr>
    </w:p>
    <w:p w14:paraId="04BF00AC">
      <w:pPr>
        <w:rPr>
          <w:rFonts w:hint="default" w:ascii="Arial" w:hAnsi="Arial" w:cs="Arial"/>
          <w:sz w:val="24"/>
          <w:szCs w:val="24"/>
        </w:rPr>
      </w:pPr>
      <w:r>
        <w:rPr>
          <w:rFonts w:hint="default" w:ascii="Arial" w:hAnsi="Arial" w:cs="Arial"/>
          <w:sz w:val="24"/>
          <w:szCs w:val="24"/>
        </w:rPr>
        <w:t>SY5305: General Technical Specifications for Welding in Petroleum Drilling Machinery</w:t>
      </w:r>
    </w:p>
    <w:p w14:paraId="5295E0D9">
      <w:pPr>
        <w:rPr>
          <w:rFonts w:hint="default" w:ascii="Arial" w:hAnsi="Arial" w:cs="Arial"/>
          <w:sz w:val="24"/>
          <w:szCs w:val="24"/>
        </w:rPr>
      </w:pPr>
    </w:p>
    <w:p w14:paraId="0E95485E">
      <w:pPr>
        <w:rPr>
          <w:rFonts w:hint="default" w:ascii="Arial" w:hAnsi="Arial" w:cs="Arial"/>
          <w:sz w:val="24"/>
          <w:szCs w:val="24"/>
        </w:rPr>
      </w:pPr>
      <w:r>
        <w:rPr>
          <w:rFonts w:hint="default" w:ascii="Arial" w:hAnsi="Arial" w:cs="Arial"/>
          <w:sz w:val="24"/>
          <w:szCs w:val="24"/>
        </w:rPr>
        <w:t>SY5308: General Technical Specifications for Painting of Petroleum Drilling Machinery</w:t>
      </w:r>
    </w:p>
    <w:p w14:paraId="57CF115D">
      <w:pPr>
        <w:rPr>
          <w:rFonts w:hint="default" w:ascii="Arial" w:hAnsi="Arial" w:cs="Arial"/>
          <w:sz w:val="24"/>
          <w:szCs w:val="24"/>
        </w:rPr>
      </w:pPr>
    </w:p>
    <w:p w14:paraId="0011D84F">
      <w:pPr>
        <w:rPr>
          <w:rFonts w:hint="default" w:ascii="Arial" w:hAnsi="Arial" w:cs="Arial"/>
          <w:sz w:val="24"/>
          <w:szCs w:val="24"/>
        </w:rPr>
      </w:pPr>
      <w:r>
        <w:rPr>
          <w:rFonts w:hint="default" w:ascii="Arial" w:hAnsi="Arial" w:cs="Arial"/>
          <w:sz w:val="24"/>
          <w:szCs w:val="24"/>
        </w:rPr>
        <w:t>SY5309: General Technical Specifications for Packaging of Petroleum Drilling Machinery</w:t>
      </w:r>
    </w:p>
    <w:p w14:paraId="2C035333">
      <w:pPr>
        <w:rPr>
          <w:rFonts w:hint="default" w:ascii="Arial" w:hAnsi="Arial" w:cs="Arial"/>
          <w:sz w:val="24"/>
          <w:szCs w:val="24"/>
        </w:rPr>
      </w:pPr>
    </w:p>
    <w:p w14:paraId="6BDE0D37">
      <w:pPr>
        <w:rPr>
          <w:rFonts w:hint="default" w:ascii="Arial" w:hAnsi="Arial" w:cs="Arial"/>
          <w:sz w:val="24"/>
          <w:szCs w:val="24"/>
        </w:rPr>
      </w:pPr>
      <w:r>
        <w:rPr>
          <w:rFonts w:hint="default" w:ascii="Arial" w:hAnsi="Arial" w:cs="Arial"/>
          <w:sz w:val="24"/>
          <w:szCs w:val="24"/>
        </w:rPr>
        <w:t>HG20507: Selection Rules for Automatic Instrumentation</w:t>
      </w:r>
    </w:p>
    <w:p w14:paraId="07776093">
      <w:pPr>
        <w:rPr>
          <w:rFonts w:hint="default" w:ascii="Arial" w:hAnsi="Arial" w:cs="Arial"/>
          <w:sz w:val="24"/>
          <w:szCs w:val="24"/>
        </w:rPr>
      </w:pPr>
    </w:p>
    <w:p w14:paraId="56CE9E97">
      <w:pPr>
        <w:rPr>
          <w:rFonts w:hint="default" w:ascii="Arial" w:hAnsi="Arial" w:cs="Arial"/>
          <w:sz w:val="24"/>
          <w:szCs w:val="24"/>
        </w:rPr>
      </w:pPr>
      <w:r>
        <w:rPr>
          <w:rFonts w:hint="default" w:ascii="Arial" w:hAnsi="Arial" w:cs="Arial"/>
          <w:sz w:val="24"/>
          <w:szCs w:val="24"/>
        </w:rPr>
        <w:t>HG20509: Design Requirements for Instrument Power Supply</w:t>
      </w:r>
    </w:p>
    <w:p w14:paraId="575098B1">
      <w:pPr>
        <w:rPr>
          <w:rFonts w:hint="eastAsia"/>
        </w:rPr>
      </w:pPr>
    </w:p>
    <w:p w14:paraId="21703A5E"/>
    <w:sectPr>
      <w:headerReference r:id="rId3" w:type="default"/>
      <w:footerReference r:id="rId4" w:type="default"/>
      <w:pgSz w:w="11906" w:h="16838"/>
      <w:pgMar w:top="1440" w:right="1080" w:bottom="1270" w:left="1080" w:header="283"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C0B49">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6C9B87">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46C9B87">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A0F44">
    <w:pPr>
      <w:spacing w:before="251" w:line="204" w:lineRule="auto"/>
      <w:jc w:val="right"/>
      <w:rPr>
        <w:rFonts w:hint="default" w:ascii="Arial" w:hAnsi="Arial" w:eastAsia="Trebuchet MS" w:cs="Arial"/>
        <w:b/>
        <w:sz w:val="19"/>
        <w:szCs w:val="19"/>
      </w:rPr>
    </w:pPr>
    <w:r>
      <w:rPr>
        <w:rFonts w:hint="default" w:ascii="Arial" w:hAnsi="Arial" w:cs="Arial"/>
        <w:b/>
      </w:rPr>
      <w:drawing>
        <wp:anchor distT="0" distB="0" distL="0" distR="0" simplePos="0" relativeHeight="251660288" behindDoc="1" locked="0" layoutInCell="0" allowOverlap="1">
          <wp:simplePos x="0" y="0"/>
          <wp:positionH relativeFrom="page">
            <wp:posOffset>550545</wp:posOffset>
          </wp:positionH>
          <wp:positionV relativeFrom="page">
            <wp:posOffset>203200</wp:posOffset>
          </wp:positionV>
          <wp:extent cx="2228850" cy="885825"/>
          <wp:effectExtent l="0" t="0" r="0" b="9525"/>
          <wp:wrapNone/>
          <wp:docPr id="4" name="IM 2"/>
          <wp:cNvGraphicFramePr/>
          <a:graphic xmlns:a="http://schemas.openxmlformats.org/drawingml/2006/main">
            <a:graphicData uri="http://schemas.openxmlformats.org/drawingml/2006/picture">
              <pic:pic xmlns:pic="http://schemas.openxmlformats.org/drawingml/2006/picture">
                <pic:nvPicPr>
                  <pic:cNvPr id="4" name="IM 2"/>
                  <pic:cNvPicPr/>
                </pic:nvPicPr>
                <pic:blipFill>
                  <a:blip r:embed="rId1"/>
                  <a:stretch>
                    <a:fillRect/>
                  </a:stretch>
                </pic:blipFill>
                <pic:spPr>
                  <a:xfrm>
                    <a:off x="0" y="0"/>
                    <a:ext cx="2228850" cy="885825"/>
                  </a:xfrm>
                  <a:prstGeom prst="rect">
                    <a:avLst/>
                  </a:prstGeom>
                </pic:spPr>
              </pic:pic>
            </a:graphicData>
          </a:graphic>
        </wp:anchor>
      </w:drawing>
    </w:r>
    <w:r>
      <w:rPr>
        <w:rFonts w:hint="default" w:ascii="Arial" w:hAnsi="Arial" w:eastAsia="Trebuchet MS" w:cs="Arial"/>
        <w:b/>
        <w:bCs/>
        <w:spacing w:val="18"/>
        <w:sz w:val="19"/>
        <w:szCs w:val="19"/>
      </w:rPr>
      <w:t>HENAN</w:t>
    </w:r>
    <w:r>
      <w:rPr>
        <w:rFonts w:hint="default" w:ascii="Arial" w:hAnsi="Arial" w:eastAsia="Trebuchet MS" w:cs="Arial"/>
        <w:b/>
        <w:spacing w:val="18"/>
        <w:sz w:val="19"/>
        <w:szCs w:val="19"/>
      </w:rPr>
      <w:t xml:space="preserve"> </w:t>
    </w:r>
    <w:r>
      <w:rPr>
        <w:rFonts w:hint="default" w:ascii="Arial" w:hAnsi="Arial" w:eastAsia="Trebuchet MS" w:cs="Arial"/>
        <w:b/>
        <w:bCs/>
        <w:spacing w:val="18"/>
        <w:sz w:val="19"/>
        <w:szCs w:val="19"/>
      </w:rPr>
      <w:t>SUNJOY</w:t>
    </w:r>
    <w:r>
      <w:rPr>
        <w:rFonts w:hint="default" w:ascii="Arial" w:hAnsi="Arial" w:eastAsia="Trebuchet MS" w:cs="Arial"/>
        <w:b/>
        <w:spacing w:val="18"/>
        <w:sz w:val="19"/>
        <w:szCs w:val="19"/>
      </w:rPr>
      <w:t xml:space="preserve"> </w:t>
    </w:r>
    <w:r>
      <w:rPr>
        <w:rFonts w:hint="default" w:ascii="Arial" w:hAnsi="Arial" w:eastAsia="Trebuchet MS" w:cs="Arial"/>
        <w:b/>
        <w:spacing w:val="18"/>
        <w:sz w:val="19"/>
        <w:szCs w:val="19"/>
        <w:lang w:val="en-US"/>
      </w:rPr>
      <w:t xml:space="preserve">OIL </w:t>
    </w:r>
    <w:r>
      <w:rPr>
        <w:rFonts w:hint="default" w:ascii="Arial" w:hAnsi="Arial" w:eastAsia="Trebuchet MS" w:cs="Arial"/>
        <w:b/>
        <w:bCs/>
        <w:spacing w:val="18"/>
        <w:sz w:val="19"/>
        <w:szCs w:val="19"/>
      </w:rPr>
      <w:t>MACHINE</w:t>
    </w:r>
    <w:r>
      <w:rPr>
        <w:rFonts w:hint="default" w:ascii="Arial" w:hAnsi="Arial" w:eastAsia="Trebuchet MS" w:cs="Arial"/>
        <w:b/>
        <w:spacing w:val="-10"/>
        <w:sz w:val="19"/>
        <w:szCs w:val="19"/>
      </w:rPr>
      <w:t xml:space="preserve"> </w:t>
    </w:r>
    <w:r>
      <w:rPr>
        <w:rFonts w:hint="default" w:ascii="Arial" w:hAnsi="Arial" w:eastAsia="Trebuchet MS" w:cs="Arial"/>
        <w:b/>
        <w:bCs/>
        <w:spacing w:val="18"/>
        <w:sz w:val="19"/>
        <w:szCs w:val="19"/>
      </w:rPr>
      <w:t>A</w:t>
    </w:r>
    <w:r>
      <w:rPr>
        <w:rFonts w:hint="default" w:ascii="Arial" w:hAnsi="Arial" w:eastAsia="Trebuchet MS" w:cs="Arial"/>
        <w:b/>
        <w:bCs/>
        <w:spacing w:val="17"/>
        <w:sz w:val="19"/>
        <w:szCs w:val="19"/>
      </w:rPr>
      <w:t>ND</w:t>
    </w:r>
    <w:r>
      <w:rPr>
        <w:rFonts w:hint="default" w:ascii="Arial" w:hAnsi="Arial" w:eastAsia="Trebuchet MS" w:cs="Arial"/>
        <w:b/>
        <w:spacing w:val="17"/>
        <w:sz w:val="19"/>
        <w:szCs w:val="19"/>
      </w:rPr>
      <w:t xml:space="preserve"> </w:t>
    </w:r>
    <w:r>
      <w:rPr>
        <w:rFonts w:hint="default" w:ascii="Arial" w:hAnsi="Arial" w:eastAsia="Trebuchet MS" w:cs="Arial"/>
        <w:b/>
        <w:bCs/>
        <w:spacing w:val="17"/>
        <w:sz w:val="19"/>
        <w:szCs w:val="19"/>
      </w:rPr>
      <w:t>MATERIAL</w:t>
    </w:r>
    <w:r>
      <w:rPr>
        <w:rFonts w:hint="default" w:ascii="Arial" w:hAnsi="Arial" w:eastAsia="Trebuchet MS" w:cs="Arial"/>
        <w:b/>
        <w:spacing w:val="17"/>
        <w:sz w:val="19"/>
        <w:szCs w:val="19"/>
      </w:rPr>
      <w:t xml:space="preserve"> </w:t>
    </w:r>
    <w:r>
      <w:rPr>
        <w:rFonts w:hint="default" w:ascii="Arial" w:hAnsi="Arial" w:eastAsia="Trebuchet MS" w:cs="Arial"/>
        <w:b/>
        <w:bCs/>
        <w:spacing w:val="17"/>
        <w:sz w:val="19"/>
        <w:szCs w:val="19"/>
      </w:rPr>
      <w:t>CO.,</w:t>
    </w:r>
    <w:r>
      <w:rPr>
        <w:rFonts w:hint="default" w:ascii="Arial" w:hAnsi="Arial" w:eastAsia="Trebuchet MS" w:cs="Arial"/>
        <w:b/>
        <w:spacing w:val="17"/>
        <w:sz w:val="19"/>
        <w:szCs w:val="19"/>
      </w:rPr>
      <w:t xml:space="preserve"> </w:t>
    </w:r>
    <w:r>
      <w:rPr>
        <w:rFonts w:hint="default" w:ascii="Arial" w:hAnsi="Arial" w:eastAsia="Trebuchet MS" w:cs="Arial"/>
        <w:b/>
        <w:bCs/>
        <w:spacing w:val="17"/>
        <w:sz w:val="19"/>
        <w:szCs w:val="19"/>
      </w:rPr>
      <w:t>LTD</w:t>
    </w:r>
  </w:p>
  <w:p w14:paraId="68A1532B">
    <w:pPr>
      <w:pStyle w:val="2"/>
      <w:spacing w:before="155" w:line="230" w:lineRule="auto"/>
      <w:ind w:left="4386" w:right="115"/>
      <w:jc w:val="right"/>
      <w:rPr>
        <w:sz w:val="18"/>
        <w:szCs w:val="18"/>
      </w:rPr>
    </w:pPr>
    <w:r>
      <w:rPr>
        <w:spacing w:val="4"/>
        <w:sz w:val="18"/>
        <w:szCs w:val="18"/>
      </w:rPr>
      <w:t>Add: At the</w:t>
    </w:r>
    <w:r>
      <w:rPr>
        <w:spacing w:val="21"/>
        <w:sz w:val="18"/>
        <w:szCs w:val="18"/>
      </w:rPr>
      <w:t xml:space="preserve"> </w:t>
    </w:r>
    <w:r>
      <w:rPr>
        <w:spacing w:val="4"/>
        <w:sz w:val="18"/>
        <w:szCs w:val="18"/>
      </w:rPr>
      <w:t xml:space="preserve">Intersection of </w:t>
    </w:r>
    <w:r>
      <w:rPr>
        <w:rFonts w:hint="default"/>
        <w:spacing w:val="4"/>
        <w:sz w:val="18"/>
        <w:szCs w:val="18"/>
        <w:lang w:val="en-US"/>
      </w:rPr>
      <w:t xml:space="preserve">Jianshe Road </w:t>
    </w:r>
    <w:r>
      <w:rPr>
        <w:spacing w:val="3"/>
        <w:sz w:val="18"/>
        <w:szCs w:val="18"/>
      </w:rPr>
      <w:t>and Jin</w:t>
    </w:r>
    <w:r>
      <w:rPr>
        <w:rFonts w:hint="default"/>
        <w:spacing w:val="3"/>
        <w:sz w:val="18"/>
        <w:szCs w:val="18"/>
        <w:lang w:val="en-US"/>
      </w:rPr>
      <w:t>gkai</w:t>
    </w:r>
    <w:r>
      <w:rPr>
        <w:spacing w:val="15"/>
        <w:w w:val="101"/>
        <w:sz w:val="18"/>
        <w:szCs w:val="18"/>
      </w:rPr>
      <w:t xml:space="preserve"> </w:t>
    </w:r>
    <w:r>
      <w:rPr>
        <w:spacing w:val="3"/>
        <w:sz w:val="18"/>
        <w:szCs w:val="18"/>
      </w:rPr>
      <w:t>Road,</w:t>
    </w:r>
    <w:r>
      <w:rPr>
        <w:sz w:val="18"/>
        <w:szCs w:val="18"/>
      </w:rPr>
      <w:t xml:space="preserve"> </w:t>
    </w:r>
    <w:r>
      <w:rPr>
        <w:spacing w:val="2"/>
        <w:sz w:val="18"/>
        <w:szCs w:val="18"/>
      </w:rPr>
      <w:t>Puyang City,</w:t>
    </w:r>
    <w:r>
      <w:rPr>
        <w:spacing w:val="33"/>
        <w:sz w:val="18"/>
        <w:szCs w:val="18"/>
      </w:rPr>
      <w:t xml:space="preserve"> </w:t>
    </w:r>
    <w:r>
      <w:rPr>
        <w:spacing w:val="2"/>
        <w:sz w:val="18"/>
        <w:szCs w:val="18"/>
      </w:rPr>
      <w:t>Henan,</w:t>
    </w:r>
    <w:r>
      <w:rPr>
        <w:spacing w:val="12"/>
        <w:sz w:val="18"/>
        <w:szCs w:val="18"/>
      </w:rPr>
      <w:t xml:space="preserve"> </w:t>
    </w:r>
    <w:r>
      <w:rPr>
        <w:spacing w:val="2"/>
        <w:sz w:val="18"/>
        <w:szCs w:val="18"/>
      </w:rPr>
      <w:t>China</w:t>
    </w:r>
  </w:p>
  <w:p w14:paraId="1140EEED">
    <w:pPr>
      <w:pStyle w:val="2"/>
      <w:spacing w:before="40" w:line="205" w:lineRule="auto"/>
      <w:ind w:left="6112"/>
      <w:jc w:val="right"/>
      <w:rPr>
        <w:sz w:val="18"/>
        <w:szCs w:val="18"/>
      </w:rPr>
    </w:pPr>
    <w:r>
      <w:rPr>
        <w:sz w:val="18"/>
        <w:szCs w:val="18"/>
      </w:rPr>
      <w:t>Tel</w:t>
    </w:r>
    <w:r>
      <w:rPr>
        <w:spacing w:val="5"/>
        <w:sz w:val="18"/>
        <w:szCs w:val="18"/>
      </w:rPr>
      <w:t>: 8613213477877</w:t>
    </w:r>
    <w:r>
      <w:rPr>
        <w:spacing w:val="19"/>
        <w:w w:val="101"/>
        <w:sz w:val="18"/>
        <w:szCs w:val="18"/>
      </w:rPr>
      <w:t xml:space="preserve"> </w:t>
    </w:r>
    <w:r>
      <w:rPr>
        <w:sz w:val="18"/>
        <w:szCs w:val="18"/>
      </w:rPr>
      <w:t>Fax</w:t>
    </w:r>
    <w:r>
      <w:rPr>
        <w:spacing w:val="5"/>
        <w:sz w:val="18"/>
        <w:szCs w:val="18"/>
      </w:rPr>
      <w:t>: 86 3</w:t>
    </w:r>
    <w:r>
      <w:rPr>
        <w:spacing w:val="4"/>
        <w:sz w:val="18"/>
        <w:szCs w:val="18"/>
      </w:rPr>
      <w:t>934408880</w:t>
    </w:r>
  </w:p>
  <w:p w14:paraId="0A09340B">
    <w:pPr>
      <w:pStyle w:val="4"/>
      <w:jc w:val="right"/>
    </w:pPr>
    <w:r>
      <w:rPr>
        <w:sz w:val="18"/>
        <w:szCs w:val="18"/>
        <w:u w:val="single" w:color="auto"/>
      </w:rPr>
      <w:tab/>
    </w:r>
    <w:r>
      <w:rPr>
        <w:rFonts w:hint="eastAsia" w:eastAsia="宋体"/>
        <w:sz w:val="18"/>
        <w:szCs w:val="18"/>
        <w:u w:val="single" w:color="auto"/>
        <w:lang w:val="en-US" w:eastAsia="zh-CN"/>
      </w:rPr>
      <w:t xml:space="preserve">           </w:t>
    </w:r>
    <w:r>
      <w:rPr>
        <w:spacing w:val="26"/>
        <w:sz w:val="18"/>
        <w:szCs w:val="18"/>
        <w:u w:val="single" w:color="auto"/>
      </w:rPr>
      <w:t>E-</w:t>
    </w:r>
    <w:r>
      <w:rPr>
        <w:sz w:val="18"/>
        <w:szCs w:val="18"/>
        <w:u w:val="single" w:color="auto"/>
      </w:rPr>
      <w:t>mail</w:t>
    </w:r>
    <w:r>
      <w:rPr>
        <w:spacing w:val="26"/>
        <w:sz w:val="18"/>
        <w:szCs w:val="18"/>
        <w:u w:val="single" w:color="auto"/>
      </w:rPr>
      <w:t>:</w:t>
    </w:r>
    <w:r>
      <w:rPr>
        <w:spacing w:val="19"/>
        <w:sz w:val="18"/>
        <w:szCs w:val="18"/>
        <w:u w:val="single" w:color="auto"/>
      </w:rPr>
      <w:t xml:space="preserve"> </w:t>
    </w:r>
    <w:r>
      <w:rPr>
        <w:sz w:val="18"/>
        <w:szCs w:val="18"/>
        <w:u w:val="single" w:color="auto"/>
      </w:rPr>
      <w:t>hnsunjoymmz</w:t>
    </w:r>
    <w:r>
      <w:rPr>
        <w:spacing w:val="26"/>
        <w:sz w:val="18"/>
        <w:szCs w:val="18"/>
        <w:u w:val="single" w:color="auto"/>
      </w:rPr>
      <w:t>@</w:t>
    </w:r>
    <w:r>
      <w:rPr>
        <w:sz w:val="18"/>
        <w:szCs w:val="18"/>
        <w:u w:val="single" w:color="auto"/>
      </w:rPr>
      <w:t>hotmail</w:t>
    </w:r>
    <w:r>
      <w:rPr>
        <w:spacing w:val="26"/>
        <w:sz w:val="18"/>
        <w:szCs w:val="18"/>
        <w:u w:val="single" w:color="auto"/>
      </w:rPr>
      <w:t>.</w:t>
    </w:r>
    <w:r>
      <w:rPr>
        <w:sz w:val="18"/>
        <w:szCs w:val="18"/>
        <w:u w:val="single" w:color="auto"/>
      </w:rPr>
      <w:t>com</w:t>
    </w:r>
    <w:r>
      <w:rPr>
        <w:spacing w:val="26"/>
        <w:sz w:val="18"/>
        <w:szCs w:val="18"/>
        <w:u w:val="single" w:color="auto"/>
      </w:rPr>
      <w:t xml:space="preserve">; </w:t>
    </w:r>
    <w:r>
      <w:rPr>
        <w:sz w:val="18"/>
        <w:szCs w:val="18"/>
        <w:u w:val="single" w:color="auto"/>
      </w:rPr>
      <w:fldChar w:fldCharType="begin"/>
    </w:r>
    <w:r>
      <w:rPr>
        <w:sz w:val="18"/>
        <w:szCs w:val="18"/>
        <w:u w:val="single" w:color="auto"/>
      </w:rPr>
      <w:instrText xml:space="preserve"> HYPERLINK "mailto:admin@sunjoymm.co" </w:instrText>
    </w:r>
    <w:r>
      <w:rPr>
        <w:sz w:val="18"/>
        <w:szCs w:val="18"/>
        <w:u w:val="single" w:color="auto"/>
      </w:rPr>
      <w:fldChar w:fldCharType="separate"/>
    </w:r>
    <w:r>
      <w:rPr>
        <w:rStyle w:val="9"/>
        <w:sz w:val="18"/>
        <w:szCs w:val="18"/>
      </w:rPr>
      <w:t>admin</w:t>
    </w:r>
    <w:r>
      <w:rPr>
        <w:rStyle w:val="9"/>
        <w:spacing w:val="26"/>
        <w:sz w:val="18"/>
        <w:szCs w:val="18"/>
      </w:rPr>
      <w:t>@</w:t>
    </w:r>
    <w:r>
      <w:rPr>
        <w:rStyle w:val="9"/>
        <w:sz w:val="18"/>
        <w:szCs w:val="18"/>
      </w:rPr>
      <w:t>sunjoymm</w:t>
    </w:r>
    <w:r>
      <w:rPr>
        <w:rStyle w:val="9"/>
        <w:spacing w:val="26"/>
        <w:sz w:val="18"/>
        <w:szCs w:val="18"/>
      </w:rPr>
      <w:t>.</w:t>
    </w:r>
    <w:r>
      <w:rPr>
        <w:rStyle w:val="9"/>
        <w:sz w:val="18"/>
        <w:szCs w:val="18"/>
      </w:rPr>
      <w:t>co</w:t>
    </w:r>
    <w:r>
      <w:rPr>
        <w:sz w:val="18"/>
        <w:szCs w:val="18"/>
        <w:u w:val="single" w:color="auto"/>
      </w:rPr>
      <w:fldChar w:fldCharType="end"/>
    </w:r>
    <w:r>
      <w:rPr>
        <w:sz w:val="18"/>
        <w:szCs w:val="18"/>
        <w:u w:val="single" w:color="auto"/>
      </w:rPr>
      <w:t>m</w:t>
    </w:r>
    <w:r>
      <w:rPr>
        <w:rFonts w:hint="eastAsia" w:eastAsia="宋体"/>
        <w:sz w:val="18"/>
        <w:szCs w:val="18"/>
        <w:u w:val="single" w:color="auto"/>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668FB"/>
    <w:rsid w:val="010334B8"/>
    <w:rsid w:val="091A5F23"/>
    <w:rsid w:val="195C26DE"/>
    <w:rsid w:val="7CC66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rPr>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574</Words>
  <Characters>3653</Characters>
  <Lines>0</Lines>
  <Paragraphs>0</Paragraphs>
  <TotalTime>192</TotalTime>
  <ScaleCrop>false</ScaleCrop>
  <LinksUpToDate>false</LinksUpToDate>
  <CharactersWithSpaces>4176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2025-05-12T10:39:00Z</dcterms:created>
  <dc:creator>叶澄</dc:creator>
  <cp:lastModifiedBy>WPS_1716976808</cp:lastModifiedBy>
  <dcterms:modified xsi:type="dcterms:W3CDTF">2025-08-07T07:05:41Z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71B3E5C493294C34AD804055C37FE1A9_13</vt:lpwstr>
  </property>
  <property fmtid="{D5CDD505-2E9C-101B-9397-08002B2CF9AE}" pid="4" name="KSOTemplateDocerSaveRecord">
    <vt:lpwstr>eyJoZGlkIjoiNjczM2ZhYzJlYTAxMGJlMmIwMjZjZTNhNTVjZTlmMjYiLCJ1c2VySWQiOiI1NDQyNTU2MDYifQ==</vt:lpwstr>
  </property>
</Properties>
</file>