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79" w:rsidRPr="00060265" w:rsidRDefault="00D50A79" w:rsidP="00D50A79">
      <w:pPr>
        <w:rPr>
          <w:rFonts w:ascii="Comic Sans MS" w:hAnsi="Comic Sans MS"/>
          <w:sz w:val="32"/>
          <w:szCs w:val="32"/>
          <w:u w:val="single"/>
        </w:rPr>
      </w:pPr>
      <w:r w:rsidRPr="00E05CD6">
        <w:rPr>
          <w:rFonts w:ascii="Comic Sans MS" w:hAnsi="Comic Sans MS"/>
          <w:b/>
          <w:sz w:val="32"/>
          <w:szCs w:val="32"/>
          <w:u w:val="single"/>
        </w:rPr>
        <w:t>Wellington Budget Committee</w:t>
      </w:r>
      <w:r>
        <w:rPr>
          <w:rFonts w:ascii="Comic Sans MS" w:hAnsi="Comic Sans MS"/>
          <w:sz w:val="32"/>
          <w:szCs w:val="32"/>
          <w:u w:val="single"/>
        </w:rPr>
        <w:t>:</w:t>
      </w:r>
    </w:p>
    <w:p w:rsidR="00E05CD6" w:rsidRPr="00757F21" w:rsidRDefault="00D50A79" w:rsidP="00D50A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This committee will be responsible for looking at </w:t>
      </w:r>
      <w:r w:rsidR="00704DED">
        <w:rPr>
          <w:rFonts w:ascii="Comic Sans MS" w:hAnsi="Comic Sans MS"/>
          <w:sz w:val="24"/>
          <w:szCs w:val="24"/>
        </w:rPr>
        <w:t xml:space="preserve">monthly SEC6 and School Activity Fund Budgets, along with </w:t>
      </w:r>
      <w:r>
        <w:rPr>
          <w:rFonts w:ascii="Comic Sans MS" w:hAnsi="Comic Sans MS"/>
          <w:sz w:val="24"/>
          <w:szCs w:val="24"/>
        </w:rPr>
        <w:t xml:space="preserve">current allocations and the success of those to date. The committee will also look at the </w:t>
      </w:r>
      <w:r w:rsidR="00704DED">
        <w:rPr>
          <w:rFonts w:ascii="Comic Sans MS" w:hAnsi="Comic Sans MS"/>
          <w:sz w:val="24"/>
          <w:szCs w:val="24"/>
        </w:rPr>
        <w:t>additional available funding throughout the</w:t>
      </w:r>
      <w:r>
        <w:rPr>
          <w:rFonts w:ascii="Comic Sans MS" w:hAnsi="Comic Sans MS"/>
          <w:sz w:val="24"/>
          <w:szCs w:val="24"/>
        </w:rPr>
        <w:t xml:space="preserve"> year and make recommendations as to how money should be allocated in order to maximize student learning at Wellington.</w:t>
      </w:r>
      <w:r w:rsidR="00704DED">
        <w:rPr>
          <w:rFonts w:ascii="Comic Sans MS" w:hAnsi="Comic Sans MS"/>
          <w:sz w:val="24"/>
          <w:szCs w:val="24"/>
        </w:rPr>
        <w:t xml:space="preserve"> Staff “wish list” items will also be a consideration.</w:t>
      </w:r>
    </w:p>
    <w:p w:rsidR="00D50A79" w:rsidRPr="00E05CD6" w:rsidRDefault="00D50A79" w:rsidP="00D50A79">
      <w:pPr>
        <w:rPr>
          <w:rFonts w:ascii="Comic Sans MS" w:hAnsi="Comic Sans MS"/>
          <w:b/>
          <w:sz w:val="32"/>
          <w:szCs w:val="32"/>
          <w:u w:val="single"/>
        </w:rPr>
      </w:pPr>
      <w:r w:rsidRPr="00E05CD6">
        <w:rPr>
          <w:rFonts w:ascii="Comic Sans MS" w:hAnsi="Comic Sans MS"/>
          <w:b/>
          <w:sz w:val="32"/>
          <w:szCs w:val="32"/>
          <w:u w:val="single"/>
        </w:rPr>
        <w:t>Curriculum</w:t>
      </w:r>
      <w:r w:rsidR="00704DED" w:rsidRPr="00E05CD6">
        <w:rPr>
          <w:rFonts w:ascii="Comic Sans MS" w:hAnsi="Comic Sans MS"/>
          <w:b/>
          <w:sz w:val="32"/>
          <w:szCs w:val="32"/>
          <w:u w:val="single"/>
        </w:rPr>
        <w:t xml:space="preserve"> and Technology Committee</w:t>
      </w:r>
      <w:r w:rsidRPr="00E05CD6">
        <w:rPr>
          <w:rFonts w:ascii="Comic Sans MS" w:hAnsi="Comic Sans MS"/>
          <w:b/>
          <w:sz w:val="32"/>
          <w:szCs w:val="32"/>
          <w:u w:val="single"/>
        </w:rPr>
        <w:t>:</w:t>
      </w:r>
    </w:p>
    <w:p w:rsidR="00E05CD6" w:rsidRDefault="00D50A79" w:rsidP="00D50A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committee will be responsible for monitoring the programs and initiatives related to Curriculum</w:t>
      </w:r>
      <w:r w:rsidR="00704DED">
        <w:rPr>
          <w:rFonts w:ascii="Comic Sans MS" w:hAnsi="Comic Sans MS"/>
          <w:sz w:val="24"/>
          <w:szCs w:val="24"/>
        </w:rPr>
        <w:t xml:space="preserve"> and Technology</w:t>
      </w:r>
      <w:r>
        <w:rPr>
          <w:rFonts w:ascii="Comic Sans MS" w:hAnsi="Comic Sans MS"/>
          <w:sz w:val="24"/>
          <w:szCs w:val="24"/>
        </w:rPr>
        <w:t>. The committee will also oversee curriculum needs</w:t>
      </w:r>
      <w:r w:rsidR="00704DED">
        <w:rPr>
          <w:rFonts w:ascii="Comic Sans MS" w:hAnsi="Comic Sans MS"/>
          <w:sz w:val="24"/>
          <w:szCs w:val="24"/>
        </w:rPr>
        <w:t>, as well as the integration of technology for teacher and student use.</w:t>
      </w:r>
      <w:r w:rsidR="00161334">
        <w:rPr>
          <w:rFonts w:ascii="Comic Sans MS" w:hAnsi="Comic Sans MS"/>
          <w:sz w:val="24"/>
          <w:szCs w:val="24"/>
        </w:rPr>
        <w:t xml:space="preserve"> Additional work could include helping develop the Technology RFP and consultation regarding the Morning News Show.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D50A79" w:rsidRPr="00E05CD6" w:rsidRDefault="00D50A79" w:rsidP="00D50A79">
      <w:pPr>
        <w:rPr>
          <w:rFonts w:ascii="Comic Sans MS" w:hAnsi="Comic Sans MS"/>
          <w:b/>
          <w:sz w:val="32"/>
          <w:szCs w:val="32"/>
          <w:u w:val="single"/>
        </w:rPr>
      </w:pPr>
      <w:r w:rsidRPr="00E05CD6">
        <w:rPr>
          <w:rFonts w:ascii="Comic Sans MS" w:hAnsi="Comic Sans MS"/>
          <w:b/>
          <w:sz w:val="32"/>
          <w:szCs w:val="32"/>
          <w:u w:val="single"/>
        </w:rPr>
        <w:t>Climate</w:t>
      </w:r>
      <w:r w:rsidR="00704DED" w:rsidRPr="00E05CD6">
        <w:rPr>
          <w:rFonts w:ascii="Comic Sans MS" w:hAnsi="Comic Sans MS"/>
          <w:b/>
          <w:sz w:val="32"/>
          <w:szCs w:val="32"/>
          <w:u w:val="single"/>
        </w:rPr>
        <w:t>, Culture and Customer Service Committee:</w:t>
      </w:r>
    </w:p>
    <w:p w:rsidR="00D50A79" w:rsidRDefault="00D50A79" w:rsidP="00D50A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This committee will be responsible for ensuring that morale is high, individuals feel appreciated, and all are recognized at some point for their efforts. This is the “feel good” committee. </w:t>
      </w:r>
      <w:r w:rsidR="00704DED">
        <w:rPr>
          <w:rFonts w:ascii="Comic Sans MS" w:hAnsi="Comic Sans MS"/>
          <w:sz w:val="24"/>
          <w:szCs w:val="24"/>
        </w:rPr>
        <w:t>This committee will be responsible for organizing and communicating the protocol for “End of the Grading Period” Student Recognitions, Staff Recognitions, and Wellington Good Faith Effort Initiative.</w:t>
      </w:r>
    </w:p>
    <w:p w:rsidR="00E05CD6" w:rsidRPr="00E05CD6" w:rsidRDefault="00D50A79" w:rsidP="00757F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One immediate focus will be to plan the end of the grading period awards assembly.  </w:t>
      </w:r>
    </w:p>
    <w:p w:rsidR="00757F21" w:rsidRPr="00E05CD6" w:rsidRDefault="00757F21" w:rsidP="00757F21">
      <w:pPr>
        <w:rPr>
          <w:rFonts w:ascii="Comic Sans MS" w:hAnsi="Comic Sans MS"/>
          <w:b/>
          <w:sz w:val="24"/>
          <w:szCs w:val="24"/>
          <w:u w:val="single"/>
        </w:rPr>
      </w:pPr>
      <w:r w:rsidRPr="00E05CD6">
        <w:rPr>
          <w:rFonts w:ascii="Comic Sans MS" w:hAnsi="Comic Sans MS"/>
          <w:b/>
          <w:sz w:val="32"/>
          <w:szCs w:val="32"/>
          <w:u w:val="single"/>
        </w:rPr>
        <w:t>Practical Living/Career Studies (PLCS</w:t>
      </w:r>
      <w:proofErr w:type="gramStart"/>
      <w:r w:rsidRPr="00E05CD6">
        <w:rPr>
          <w:rFonts w:ascii="Comic Sans MS" w:hAnsi="Comic Sans MS"/>
          <w:b/>
          <w:sz w:val="32"/>
          <w:szCs w:val="32"/>
          <w:u w:val="single"/>
        </w:rPr>
        <w:t>)  Program</w:t>
      </w:r>
      <w:proofErr w:type="gramEnd"/>
      <w:r w:rsidRPr="00E05CD6">
        <w:rPr>
          <w:rFonts w:ascii="Comic Sans MS" w:hAnsi="Comic Sans MS"/>
          <w:b/>
          <w:sz w:val="32"/>
          <w:szCs w:val="32"/>
          <w:u w:val="single"/>
        </w:rPr>
        <w:t xml:space="preserve"> Review Committee:</w:t>
      </w:r>
    </w:p>
    <w:p w:rsidR="00E05CD6" w:rsidRPr="00E05CD6" w:rsidRDefault="00757F21" w:rsidP="00757F21">
      <w:pPr>
        <w:pStyle w:val="NormalWeb"/>
        <w:shd w:val="clear" w:color="auto" w:fill="FFFFFF"/>
        <w:spacing w:line="288" w:lineRule="atLeast"/>
        <w:rPr>
          <w:rFonts w:ascii="Comic Sans MS" w:hAnsi="Comic Sans MS"/>
        </w:rPr>
      </w:pPr>
      <w:r w:rsidRPr="00841B23">
        <w:rPr>
          <w:rFonts w:ascii="Comic Sans MS" w:hAnsi="Comic Sans MS"/>
        </w:rPr>
        <w:t xml:space="preserve">The purpose of this committee is to serve as the Assessment Team for the </w:t>
      </w:r>
      <w:r>
        <w:rPr>
          <w:rFonts w:ascii="Comic Sans MS" w:hAnsi="Comic Sans MS"/>
        </w:rPr>
        <w:t>PLCS</w:t>
      </w:r>
      <w:r w:rsidRPr="00841B23">
        <w:rPr>
          <w:rFonts w:ascii="Comic Sans MS" w:hAnsi="Comic Sans MS"/>
        </w:rPr>
        <w:t xml:space="preserve"> Program Review</w:t>
      </w:r>
      <w:r w:rsidR="00954C22">
        <w:rPr>
          <w:rFonts w:ascii="Comic Sans MS" w:hAnsi="Comic Sans MS"/>
        </w:rPr>
        <w:t>, and make suggested revisions to the document</w:t>
      </w:r>
      <w:r w:rsidR="0023203C">
        <w:rPr>
          <w:rFonts w:ascii="Comic Sans MS" w:hAnsi="Comic Sans MS"/>
        </w:rPr>
        <w:t xml:space="preserve"> submitted in 2011-12</w:t>
      </w:r>
      <w:r w:rsidR="00954C22">
        <w:rPr>
          <w:rFonts w:ascii="Comic Sans MS" w:hAnsi="Comic Sans MS"/>
        </w:rPr>
        <w:t>. There are also new standards for PLCS, so it will be important for this committee to review those standards in comparison to those used in 2011-12. The submitted documentation for 2011-12 does not count toward the Accountability Index for Wellington this year. However, the document has been revised for 2012-13 and will co</w:t>
      </w:r>
      <w:r w:rsidR="0023203C">
        <w:rPr>
          <w:rFonts w:ascii="Comic Sans MS" w:hAnsi="Comic Sans MS"/>
        </w:rPr>
        <w:t>unt toward our overall index in</w:t>
      </w:r>
      <w:r w:rsidR="00954C22">
        <w:rPr>
          <w:rFonts w:ascii="Comic Sans MS" w:hAnsi="Comic Sans MS"/>
        </w:rPr>
        <w:t xml:space="preserve"> 2013. </w:t>
      </w:r>
      <w:r w:rsidRPr="00841B23">
        <w:rPr>
          <w:rFonts w:ascii="Comic Sans MS" w:hAnsi="Comic Sans MS"/>
        </w:rPr>
        <w:t xml:space="preserve"> </w:t>
      </w:r>
    </w:p>
    <w:p w:rsidR="00757F21" w:rsidRPr="00E05CD6" w:rsidRDefault="00757F21" w:rsidP="00757F21">
      <w:pPr>
        <w:rPr>
          <w:rFonts w:ascii="Comic Sans MS" w:hAnsi="Comic Sans MS"/>
          <w:b/>
          <w:sz w:val="32"/>
          <w:szCs w:val="32"/>
          <w:u w:val="single"/>
        </w:rPr>
      </w:pPr>
      <w:r w:rsidRPr="00E05CD6">
        <w:rPr>
          <w:rFonts w:ascii="Comic Sans MS" w:hAnsi="Comic Sans MS"/>
          <w:b/>
          <w:sz w:val="32"/>
          <w:szCs w:val="32"/>
          <w:u w:val="single"/>
        </w:rPr>
        <w:lastRenderedPageBreak/>
        <w:t>Arts and Humanities Program Review Committee:</w:t>
      </w:r>
    </w:p>
    <w:p w:rsidR="00E05CD6" w:rsidRPr="00E05CD6" w:rsidRDefault="00757F21" w:rsidP="00757F21">
      <w:pPr>
        <w:pStyle w:val="NormalWeb"/>
        <w:shd w:val="clear" w:color="auto" w:fill="FFFFFF"/>
        <w:spacing w:line="288" w:lineRule="atLeast"/>
        <w:rPr>
          <w:rFonts w:ascii="Comic Sans MS" w:hAnsi="Comic Sans MS"/>
        </w:rPr>
      </w:pPr>
      <w:r w:rsidRPr="00841B23">
        <w:rPr>
          <w:rFonts w:ascii="Comic Sans MS" w:hAnsi="Comic Sans MS"/>
        </w:rPr>
        <w:t>The purpose of this committee is to serve as the Assessment Team for the Art</w:t>
      </w:r>
      <w:r w:rsidR="002E470D">
        <w:rPr>
          <w:rFonts w:ascii="Comic Sans MS" w:hAnsi="Comic Sans MS"/>
        </w:rPr>
        <w:t xml:space="preserve">s and Humanities Program Review, </w:t>
      </w:r>
      <w:r w:rsidR="0023203C">
        <w:rPr>
          <w:rFonts w:ascii="Comic Sans MS" w:hAnsi="Comic Sans MS"/>
        </w:rPr>
        <w:t xml:space="preserve">and make suggested revisions to the document submitted in 2011-12. </w:t>
      </w:r>
      <w:r w:rsidR="0023203C">
        <w:rPr>
          <w:rFonts w:ascii="Comic Sans MS" w:hAnsi="Comic Sans MS"/>
        </w:rPr>
        <w:t xml:space="preserve">There are also new standards for </w:t>
      </w:r>
      <w:r w:rsidR="0023203C">
        <w:rPr>
          <w:rFonts w:ascii="Comic Sans MS" w:hAnsi="Comic Sans MS"/>
        </w:rPr>
        <w:t>AH</w:t>
      </w:r>
      <w:r w:rsidR="0023203C">
        <w:rPr>
          <w:rFonts w:ascii="Comic Sans MS" w:hAnsi="Comic Sans MS"/>
        </w:rPr>
        <w:t xml:space="preserve">, so it will be important for this committee to review those standards in comparison to those used in 2011-12. The submitted documentation for 2011-12 does not count toward the Accountability Index for Wellington this year. However, the document has been revised for 2012-13 and will count toward our overall index </w:t>
      </w:r>
      <w:r w:rsidR="0023203C">
        <w:rPr>
          <w:rFonts w:ascii="Comic Sans MS" w:hAnsi="Comic Sans MS"/>
        </w:rPr>
        <w:t xml:space="preserve">in </w:t>
      </w:r>
      <w:r w:rsidR="0023203C">
        <w:rPr>
          <w:rFonts w:ascii="Comic Sans MS" w:hAnsi="Comic Sans MS"/>
        </w:rPr>
        <w:t xml:space="preserve">2013. </w:t>
      </w:r>
      <w:r w:rsidR="0023203C" w:rsidRPr="00841B23">
        <w:rPr>
          <w:rFonts w:ascii="Comic Sans MS" w:hAnsi="Comic Sans MS"/>
        </w:rPr>
        <w:t xml:space="preserve"> </w:t>
      </w:r>
    </w:p>
    <w:p w:rsidR="00161334" w:rsidRPr="00E05CD6" w:rsidRDefault="00161334" w:rsidP="00757F21">
      <w:pPr>
        <w:pStyle w:val="NormalWeb"/>
        <w:shd w:val="clear" w:color="auto" w:fill="FFFFFF"/>
        <w:spacing w:line="288" w:lineRule="atLeast"/>
        <w:rPr>
          <w:rFonts w:ascii="Comic Sans MS" w:hAnsi="Comic Sans MS"/>
          <w:b/>
          <w:color w:val="000000"/>
          <w:sz w:val="32"/>
          <w:szCs w:val="32"/>
          <w:u w:val="single"/>
        </w:rPr>
      </w:pPr>
      <w:r w:rsidRPr="00E05CD6">
        <w:rPr>
          <w:rFonts w:ascii="Comic Sans MS" w:hAnsi="Comic Sans MS"/>
          <w:b/>
          <w:color w:val="000000"/>
          <w:sz w:val="32"/>
          <w:szCs w:val="32"/>
          <w:u w:val="single"/>
        </w:rPr>
        <w:t>Writing Program Review Committee:</w:t>
      </w:r>
    </w:p>
    <w:p w:rsidR="00F65708" w:rsidRDefault="0023203C" w:rsidP="0023203C">
      <w:pPr>
        <w:pStyle w:val="NormalWeb"/>
        <w:shd w:val="clear" w:color="auto" w:fill="FFFFFF"/>
        <w:spacing w:line="288" w:lineRule="atLeast"/>
        <w:rPr>
          <w:rFonts w:ascii="Comic Sans MS" w:hAnsi="Comic Sans MS"/>
        </w:rPr>
      </w:pPr>
      <w:r w:rsidRPr="00841B23">
        <w:rPr>
          <w:rFonts w:ascii="Comic Sans MS" w:hAnsi="Comic Sans MS"/>
        </w:rPr>
        <w:t xml:space="preserve">The purpose of this committee is to serve as the Assessment Team for the </w:t>
      </w:r>
      <w:r>
        <w:rPr>
          <w:rFonts w:ascii="Comic Sans MS" w:hAnsi="Comic Sans MS"/>
        </w:rPr>
        <w:t xml:space="preserve">Writing Program </w:t>
      </w:r>
      <w:r w:rsidR="00E05CD6">
        <w:rPr>
          <w:rFonts w:ascii="Comic Sans MS" w:hAnsi="Comic Sans MS"/>
        </w:rPr>
        <w:t>Review</w:t>
      </w:r>
      <w:r>
        <w:rPr>
          <w:rFonts w:ascii="Comic Sans MS" w:hAnsi="Comic Sans MS"/>
        </w:rPr>
        <w:t xml:space="preserve"> and make suggested revisions to the document submitted in 2011-12. The submitted documentation for 2011-12 does not count toward the Accountability Index for Wellington this year. However, the document has been revised for 2012-13 and will count toward our overall index in 2013. </w:t>
      </w:r>
      <w:r w:rsidRPr="00841B23">
        <w:rPr>
          <w:rFonts w:ascii="Comic Sans MS" w:hAnsi="Comic Sans MS"/>
        </w:rPr>
        <w:t xml:space="preserve"> </w:t>
      </w:r>
    </w:p>
    <w:p w:rsidR="00E05CD6" w:rsidRPr="00E05CD6" w:rsidRDefault="00F65708" w:rsidP="00EB20EC">
      <w:pPr>
        <w:pStyle w:val="NormalWeb"/>
        <w:shd w:val="clear" w:color="auto" w:fill="FFFFFF"/>
        <w:spacing w:line="288" w:lineRule="atLeast"/>
        <w:rPr>
          <w:rFonts w:ascii="Comic Sans MS" w:hAnsi="Comic Sans MS"/>
        </w:rPr>
      </w:pPr>
      <w:r>
        <w:rPr>
          <w:rFonts w:ascii="Comic Sans MS" w:hAnsi="Comic Sans MS"/>
        </w:rPr>
        <w:t xml:space="preserve">This committee will also work alongside the Curriculum Committee in discussions and sharing about writing resources and strategies, including the 6+1 Traits. </w:t>
      </w:r>
    </w:p>
    <w:p w:rsidR="00EB20EC" w:rsidRPr="00E05CD6" w:rsidRDefault="00EB20EC" w:rsidP="00EB20EC">
      <w:pPr>
        <w:pStyle w:val="NormalWeb"/>
        <w:shd w:val="clear" w:color="auto" w:fill="FFFFFF"/>
        <w:spacing w:line="288" w:lineRule="atLeast"/>
        <w:rPr>
          <w:rFonts w:ascii="Comic Sans MS" w:hAnsi="Comic Sans MS"/>
          <w:b/>
          <w:color w:val="000000"/>
          <w:sz w:val="32"/>
          <w:szCs w:val="32"/>
          <w:u w:val="single"/>
        </w:rPr>
      </w:pPr>
      <w:r w:rsidRPr="00E05CD6">
        <w:rPr>
          <w:rFonts w:ascii="Comic Sans MS" w:hAnsi="Comic Sans MS"/>
          <w:b/>
          <w:color w:val="000000"/>
          <w:sz w:val="32"/>
          <w:szCs w:val="32"/>
          <w:u w:val="single"/>
        </w:rPr>
        <w:t>Primary K-3 Program</w:t>
      </w:r>
      <w:r w:rsidRPr="00E05CD6">
        <w:rPr>
          <w:rFonts w:ascii="Comic Sans MS" w:hAnsi="Comic Sans MS"/>
          <w:b/>
          <w:color w:val="000000"/>
          <w:sz w:val="32"/>
          <w:szCs w:val="32"/>
          <w:u w:val="single"/>
        </w:rPr>
        <w:t xml:space="preserve"> Review Committee:</w:t>
      </w:r>
    </w:p>
    <w:p w:rsidR="00EB20EC" w:rsidRPr="00F65708" w:rsidRDefault="00F65708" w:rsidP="00EB20EC">
      <w:pPr>
        <w:pStyle w:val="NormalWeb"/>
        <w:shd w:val="clear" w:color="auto" w:fill="FFFFFF"/>
        <w:spacing w:line="288" w:lineRule="atLeas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The purpose of this committee is to serve as the Assessment Team for the Program Review for K-3. The program review should be an ongoing, year-round reflective process, leading to continuous improvement for Early Learning Outcomes. This committee will review the requirements of the Primary Program Review and determine the needed format for evidence collection.</w:t>
      </w:r>
    </w:p>
    <w:p w:rsidR="00757F21" w:rsidRPr="00841B23" w:rsidRDefault="00757F21" w:rsidP="00757F21">
      <w:pPr>
        <w:pStyle w:val="NormalWeb"/>
        <w:shd w:val="clear" w:color="auto" w:fill="FFFFFF"/>
        <w:spacing w:line="288" w:lineRule="atLeast"/>
        <w:rPr>
          <w:rFonts w:ascii="Comic Sans MS" w:hAnsi="Comic Sans MS"/>
          <w:color w:val="000000"/>
        </w:rPr>
      </w:pPr>
    </w:p>
    <w:p w:rsidR="00D50A79" w:rsidRDefault="00EB20EC" w:rsidP="00D50A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D50A79" w:rsidRDefault="00D50A79" w:rsidP="00D50A79">
      <w:pPr>
        <w:rPr>
          <w:rFonts w:ascii="Comic Sans MS" w:hAnsi="Comic Sans MS"/>
          <w:sz w:val="24"/>
          <w:szCs w:val="24"/>
        </w:rPr>
      </w:pPr>
    </w:p>
    <w:p w:rsidR="009C5520" w:rsidRDefault="009C5520">
      <w:bookmarkStart w:id="0" w:name="_GoBack"/>
      <w:bookmarkEnd w:id="0"/>
    </w:p>
    <w:sectPr w:rsidR="009C5520" w:rsidSect="009C55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ED" w:rsidRDefault="00704DED" w:rsidP="00704DED">
      <w:pPr>
        <w:spacing w:after="0" w:line="240" w:lineRule="auto"/>
      </w:pPr>
      <w:r>
        <w:separator/>
      </w:r>
    </w:p>
  </w:endnote>
  <w:endnote w:type="continuationSeparator" w:id="0">
    <w:p w:rsidR="00704DED" w:rsidRDefault="00704DED" w:rsidP="007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ED" w:rsidRDefault="00704DED" w:rsidP="00704DED">
      <w:pPr>
        <w:spacing w:after="0" w:line="240" w:lineRule="auto"/>
      </w:pPr>
      <w:r>
        <w:separator/>
      </w:r>
    </w:p>
  </w:footnote>
  <w:footnote w:type="continuationSeparator" w:id="0">
    <w:p w:rsidR="00704DED" w:rsidRDefault="00704DED" w:rsidP="0070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40"/>
        <w:szCs w:val="40"/>
      </w:rPr>
      <w:alias w:val="Title"/>
      <w:id w:val="77738743"/>
      <w:placeholder>
        <w:docPart w:val="D4110E4B4AEF4E44A326AF5A61DE68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4DED" w:rsidRDefault="00704DE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04DED">
          <w:rPr>
            <w:rFonts w:asciiTheme="majorHAnsi" w:eastAsiaTheme="majorEastAsia" w:hAnsiTheme="majorHAnsi" w:cstheme="majorBidi"/>
            <w:sz w:val="40"/>
            <w:szCs w:val="40"/>
          </w:rPr>
          <w:t>Welli</w:t>
        </w:r>
        <w:r>
          <w:rPr>
            <w:rFonts w:asciiTheme="majorHAnsi" w:eastAsiaTheme="majorEastAsia" w:hAnsiTheme="majorHAnsi" w:cstheme="majorBidi"/>
            <w:sz w:val="40"/>
            <w:szCs w:val="40"/>
          </w:rPr>
          <w:t>ngton Committee Overview 2012-13</w:t>
        </w:r>
      </w:p>
    </w:sdtContent>
  </w:sdt>
  <w:p w:rsidR="00704DED" w:rsidRDefault="00704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79"/>
    <w:rsid w:val="00161334"/>
    <w:rsid w:val="0023203C"/>
    <w:rsid w:val="002E470D"/>
    <w:rsid w:val="003168E0"/>
    <w:rsid w:val="00704DED"/>
    <w:rsid w:val="00757F21"/>
    <w:rsid w:val="00954C22"/>
    <w:rsid w:val="009C5520"/>
    <w:rsid w:val="00BB13A8"/>
    <w:rsid w:val="00D50A79"/>
    <w:rsid w:val="00E05CD6"/>
    <w:rsid w:val="00EB20EC"/>
    <w:rsid w:val="00F326E2"/>
    <w:rsid w:val="00F65708"/>
    <w:rsid w:val="00F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Rounded MT Bold" w:eastAsiaTheme="minorHAnsi" w:hAnsi="Arial Rounded MT Bold" w:cstheme="minorBidi"/>
        <w:b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79"/>
    <w:rPr>
      <w:rFonts w:ascii="Calibri" w:eastAsia="Calibri" w:hAnsi="Calibri" w:cs="Times New Roman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57F21"/>
    <w:rPr>
      <w:i/>
      <w:iCs/>
    </w:rPr>
  </w:style>
  <w:style w:type="paragraph" w:styleId="NormalWeb">
    <w:name w:val="Normal (Web)"/>
    <w:basedOn w:val="Normal"/>
    <w:uiPriority w:val="99"/>
    <w:unhideWhenUsed/>
    <w:rsid w:val="00757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DED"/>
    <w:rPr>
      <w:rFonts w:ascii="Calibri" w:eastAsia="Calibri" w:hAnsi="Calibri" w:cs="Times New Roman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4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DED"/>
    <w:rPr>
      <w:rFonts w:ascii="Calibri" w:eastAsia="Calibri" w:hAnsi="Calibri" w:cs="Times New Roman"/>
      <w:b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ED"/>
    <w:rPr>
      <w:rFonts w:ascii="Tahoma" w:eastAsia="Calibri" w:hAnsi="Tahoma" w:cs="Tahoma"/>
      <w:b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Rounded MT Bold" w:eastAsiaTheme="minorHAnsi" w:hAnsi="Arial Rounded MT Bold" w:cstheme="minorBidi"/>
        <w:b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79"/>
    <w:rPr>
      <w:rFonts w:ascii="Calibri" w:eastAsia="Calibri" w:hAnsi="Calibri" w:cs="Times New Roman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57F21"/>
    <w:rPr>
      <w:i/>
      <w:iCs/>
    </w:rPr>
  </w:style>
  <w:style w:type="paragraph" w:styleId="NormalWeb">
    <w:name w:val="Normal (Web)"/>
    <w:basedOn w:val="Normal"/>
    <w:uiPriority w:val="99"/>
    <w:unhideWhenUsed/>
    <w:rsid w:val="00757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DED"/>
    <w:rPr>
      <w:rFonts w:ascii="Calibri" w:eastAsia="Calibri" w:hAnsi="Calibri" w:cs="Times New Roman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4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DED"/>
    <w:rPr>
      <w:rFonts w:ascii="Calibri" w:eastAsia="Calibri" w:hAnsi="Calibri" w:cs="Times New Roman"/>
      <w:b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ED"/>
    <w:rPr>
      <w:rFonts w:ascii="Tahoma" w:eastAsia="Calibri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110E4B4AEF4E44A326AF5A61DE6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7FDB-DBEC-4083-9894-D4A88D470BEE}"/>
      </w:docPartPr>
      <w:docPartBody>
        <w:p w:rsidR="00AD260E" w:rsidRDefault="006355D5" w:rsidP="006355D5">
          <w:pPr>
            <w:pStyle w:val="D4110E4B4AEF4E44A326AF5A61DE683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D5"/>
    <w:rsid w:val="006355D5"/>
    <w:rsid w:val="00A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10E4B4AEF4E44A326AF5A61DE683C">
    <w:name w:val="D4110E4B4AEF4E44A326AF5A61DE683C"/>
    <w:rsid w:val="006355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10E4B4AEF4E44A326AF5A61DE683C">
    <w:name w:val="D4110E4B4AEF4E44A326AF5A61DE683C"/>
    <w:rsid w:val="00635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Wellington Committee Overview 2012-13</vt:lpstr>
    </vt:vector>
  </TitlesOfParts>
  <Company>Fayette County Public Schools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Wellington Committee Overview 2012-13</dc:title>
  <dc:creator>MLGAINES</dc:creator>
  <cp:lastModifiedBy>Gaines, Meribeth</cp:lastModifiedBy>
  <cp:revision>2</cp:revision>
  <cp:lastPrinted>2012-09-17T18:11:00Z</cp:lastPrinted>
  <dcterms:created xsi:type="dcterms:W3CDTF">2012-09-17T18:13:00Z</dcterms:created>
  <dcterms:modified xsi:type="dcterms:W3CDTF">2012-09-17T18:13:00Z</dcterms:modified>
</cp:coreProperties>
</file>