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9F203" w14:textId="77777777" w:rsidR="00916B5F" w:rsidRDefault="00916B5F" w:rsidP="00916B5F">
      <w:pPr>
        <w:pStyle w:val="Heading2"/>
        <w:rPr>
          <w:rFonts w:asciiTheme="minorHAnsi" w:eastAsia="Arial" w:hAnsiTheme="minorHAnsi" w:cstheme="minorHAnsi"/>
        </w:rPr>
      </w:pPr>
      <w:bookmarkStart w:id="0" w:name="_Toc68781433"/>
      <w:r>
        <w:rPr>
          <w:rFonts w:asciiTheme="minorHAnsi" w:eastAsia="Arial" w:hAnsiTheme="minorHAnsi" w:cstheme="minorHAnsi"/>
        </w:rPr>
        <w:t>8.3 COMPLAINTS PROCESS</w:t>
      </w:r>
      <w:bookmarkStart w:id="1" w:name="_Toc45722597"/>
      <w:bookmarkEnd w:id="0"/>
    </w:p>
    <w:p w14:paraId="3F065ECB" w14:textId="77777777" w:rsidR="00916B5F" w:rsidRDefault="00916B5F" w:rsidP="00916B5F">
      <w:pPr>
        <w:pStyle w:val="Heading2"/>
        <w:rPr>
          <w:rFonts w:asciiTheme="minorHAnsi" w:eastAsia="Arial" w:hAnsiTheme="minorHAnsi" w:cstheme="minorHAnsi"/>
        </w:rPr>
      </w:pPr>
    </w:p>
    <w:p w14:paraId="726F5567" w14:textId="77777777" w:rsidR="00916B5F" w:rsidRPr="009B1D86" w:rsidRDefault="00916B5F" w:rsidP="00916B5F">
      <w:pPr>
        <w:pStyle w:val="Heading2"/>
        <w:rPr>
          <w:rFonts w:asciiTheme="minorHAnsi" w:eastAsia="Arial" w:hAnsiTheme="minorHAnsi" w:cstheme="minorHAnsi"/>
        </w:rPr>
      </w:pPr>
      <w:bookmarkStart w:id="2" w:name="_Toc68781434"/>
      <w:r w:rsidRPr="003302D3">
        <w:rPr>
          <w:rFonts w:ascii="Times New Roman" w:eastAsiaTheme="minorEastAsia" w:hAnsi="Times New Roman" w:cs="Times New Roman"/>
          <w:color w:val="auto"/>
          <w:sz w:val="22"/>
          <w:szCs w:val="22"/>
        </w:rPr>
        <w:t>To make a complaint about any of the services offered by Whitehaven Harbour Commissioners, please write or email giving your name and address and full details of your complaint to:</w:t>
      </w:r>
      <w:r w:rsidRPr="003302D3">
        <w:rPr>
          <w:rFonts w:ascii="Times New Roman" w:eastAsiaTheme="minorEastAsia" w:hAnsi="Times New Roman" w:cs="Times New Roman"/>
          <w:color w:val="auto"/>
          <w:sz w:val="22"/>
          <w:szCs w:val="22"/>
        </w:rPr>
        <w:br/>
      </w:r>
      <w:r w:rsidRPr="003302D3">
        <w:rPr>
          <w:rFonts w:ascii="Times New Roman" w:eastAsiaTheme="minorEastAsia" w:hAnsi="Times New Roman" w:cs="Times New Roman"/>
          <w:color w:val="auto"/>
          <w:sz w:val="22"/>
          <w:szCs w:val="22"/>
        </w:rPr>
        <w:br/>
        <w:t>Whitehaven Harbour Commissioners</w:t>
      </w:r>
      <w:r w:rsidRPr="003302D3">
        <w:rPr>
          <w:rFonts w:ascii="Times New Roman" w:eastAsiaTheme="minorEastAsia" w:hAnsi="Times New Roman" w:cs="Times New Roman"/>
          <w:color w:val="auto"/>
          <w:sz w:val="22"/>
          <w:szCs w:val="22"/>
        </w:rPr>
        <w:br/>
        <w:t>27 Lowther Street</w:t>
      </w:r>
      <w:r w:rsidRPr="003302D3">
        <w:rPr>
          <w:rFonts w:ascii="Times New Roman" w:eastAsiaTheme="minorEastAsia" w:hAnsi="Times New Roman" w:cs="Times New Roman"/>
          <w:color w:val="auto"/>
          <w:sz w:val="22"/>
          <w:szCs w:val="22"/>
        </w:rPr>
        <w:br/>
        <w:t>Whitehaven</w:t>
      </w:r>
      <w:r w:rsidRPr="003302D3">
        <w:rPr>
          <w:rFonts w:ascii="Times New Roman" w:eastAsiaTheme="minorEastAsia" w:hAnsi="Times New Roman" w:cs="Times New Roman"/>
          <w:color w:val="auto"/>
          <w:sz w:val="22"/>
          <w:szCs w:val="22"/>
        </w:rPr>
        <w:br/>
        <w:t>Cumbria</w:t>
      </w:r>
      <w:r w:rsidRPr="003302D3">
        <w:rPr>
          <w:rFonts w:ascii="Times New Roman" w:eastAsiaTheme="minorEastAsia" w:hAnsi="Times New Roman" w:cs="Times New Roman"/>
          <w:color w:val="auto"/>
          <w:sz w:val="22"/>
          <w:szCs w:val="22"/>
        </w:rPr>
        <w:br/>
        <w:t>CA28 7DN</w:t>
      </w:r>
      <w:r w:rsidRPr="003302D3">
        <w:rPr>
          <w:rFonts w:ascii="Times New Roman" w:eastAsiaTheme="minorEastAsia" w:hAnsi="Times New Roman" w:cs="Times New Roman"/>
          <w:color w:val="auto"/>
          <w:sz w:val="22"/>
          <w:szCs w:val="22"/>
        </w:rPr>
        <w:br/>
      </w:r>
      <w:r w:rsidRPr="003302D3">
        <w:rPr>
          <w:rFonts w:ascii="Times New Roman" w:eastAsiaTheme="minorEastAsia" w:hAnsi="Times New Roman" w:cs="Times New Roman"/>
          <w:color w:val="auto"/>
          <w:sz w:val="22"/>
          <w:szCs w:val="22"/>
        </w:rPr>
        <w:br/>
        <w:t xml:space="preserve">or Email to: </w:t>
      </w:r>
      <w:hyperlink r:id="rId5" w:history="1">
        <w:r w:rsidRPr="003302D3">
          <w:rPr>
            <w:rFonts w:ascii="Times New Roman" w:eastAsiaTheme="minorEastAsia" w:hAnsi="Times New Roman" w:cs="Times New Roman"/>
            <w:color w:val="0000FF"/>
            <w:sz w:val="22"/>
            <w:szCs w:val="22"/>
            <w:u w:val="single"/>
          </w:rPr>
          <w:t>info@whitehavenhc.org.uk</w:t>
        </w:r>
      </w:hyperlink>
      <w:r w:rsidRPr="003302D3">
        <w:rPr>
          <w:rFonts w:ascii="Times New Roman" w:eastAsiaTheme="minorEastAsia" w:hAnsi="Times New Roman" w:cs="Times New Roman"/>
          <w:color w:val="auto"/>
          <w:sz w:val="22"/>
          <w:szCs w:val="22"/>
        </w:rPr>
        <w:br/>
      </w:r>
      <w:r w:rsidRPr="003302D3">
        <w:rPr>
          <w:rFonts w:ascii="Times New Roman" w:eastAsiaTheme="minorEastAsia" w:hAnsi="Times New Roman" w:cs="Times New Roman"/>
          <w:color w:val="auto"/>
          <w:sz w:val="22"/>
          <w:szCs w:val="22"/>
        </w:rPr>
        <w:br/>
        <w:t>Please Note: Complaints made by telephone will not be accepted.</w:t>
      </w:r>
      <w:bookmarkEnd w:id="1"/>
      <w:bookmarkEnd w:id="2"/>
    </w:p>
    <w:p w14:paraId="342C5172" w14:textId="77777777" w:rsidR="00916B5F" w:rsidRDefault="00916B5F" w:rsidP="00916B5F"/>
    <w:p w14:paraId="233D542A" w14:textId="77777777" w:rsidR="00916B5F" w:rsidRDefault="00916B5F" w:rsidP="00916B5F"/>
    <w:p w14:paraId="02D28942" w14:textId="77777777" w:rsidR="00916B5F" w:rsidRPr="00591D53" w:rsidRDefault="00916B5F" w:rsidP="00916B5F">
      <w:pPr>
        <w:pStyle w:val="Heading1"/>
        <w:spacing w:before="90"/>
        <w:rPr>
          <w:sz w:val="28"/>
          <w:szCs w:val="28"/>
        </w:rPr>
      </w:pPr>
      <w:r>
        <w:rPr>
          <w:sz w:val="28"/>
          <w:szCs w:val="28"/>
          <w:u w:val="thick"/>
        </w:rPr>
        <w:tab/>
      </w:r>
      <w:bookmarkStart w:id="3" w:name="_Toc68781435"/>
      <w:r>
        <w:rPr>
          <w:sz w:val="28"/>
          <w:szCs w:val="28"/>
          <w:u w:val="thick"/>
        </w:rPr>
        <w:t xml:space="preserve">8.3.1 </w:t>
      </w:r>
      <w:r w:rsidRPr="00591D53">
        <w:rPr>
          <w:sz w:val="28"/>
          <w:szCs w:val="28"/>
          <w:u w:val="thick"/>
        </w:rPr>
        <w:t>Complaints Policy Statement</w:t>
      </w:r>
      <w:bookmarkEnd w:id="3"/>
    </w:p>
    <w:p w14:paraId="61E84CB7" w14:textId="77777777" w:rsidR="00916B5F" w:rsidRDefault="00916B5F" w:rsidP="00916B5F">
      <w:pPr>
        <w:pStyle w:val="BodyText"/>
        <w:ind w:left="0" w:firstLine="0"/>
        <w:rPr>
          <w:b/>
        </w:rPr>
      </w:pPr>
    </w:p>
    <w:p w14:paraId="27D3FAFA" w14:textId="77777777" w:rsidR="00916B5F" w:rsidRDefault="00916B5F" w:rsidP="00916B5F">
      <w:pPr>
        <w:pStyle w:val="BodyText"/>
        <w:spacing w:line="211" w:lineRule="auto"/>
        <w:ind w:left="120" w:right="119" w:firstLine="0"/>
        <w:jc w:val="both"/>
      </w:pPr>
      <w:r>
        <w:t xml:space="preserve">We at Whitehaven </w:t>
      </w:r>
      <w:r w:rsidRPr="004E6DCD">
        <w:rPr>
          <w:lang w:val="en-GB"/>
        </w:rPr>
        <w:t>Harbour</w:t>
      </w:r>
      <w:r>
        <w:t xml:space="preserve"> Commissioners believe that if a customer wishes to make a complaint or register a concern, they should find it easy to do so. Whitehaven </w:t>
      </w:r>
      <w:proofErr w:type="spellStart"/>
      <w:r>
        <w:t>Harbour</w:t>
      </w:r>
      <w:proofErr w:type="spellEnd"/>
      <w:r>
        <w:t xml:space="preserve"> Commissioners’ policy is to welcome complaints and look upon them as an opportunity to learn, adapt, improve and provide a better service. This policy is intended to ensure that complaints are dealt with properly and that all complaints or comments by customers are taken</w:t>
      </w:r>
      <w:r>
        <w:rPr>
          <w:spacing w:val="-4"/>
        </w:rPr>
        <w:t xml:space="preserve"> </w:t>
      </w:r>
      <w:r>
        <w:t>seriously.</w:t>
      </w:r>
    </w:p>
    <w:p w14:paraId="0A5001EB" w14:textId="77777777" w:rsidR="00916B5F" w:rsidRDefault="00916B5F" w:rsidP="00916B5F">
      <w:pPr>
        <w:pStyle w:val="BodyText"/>
        <w:spacing w:before="216" w:line="260" w:lineRule="exact"/>
        <w:ind w:firstLine="0"/>
      </w:pPr>
      <w:r>
        <w:t>The policy is not designed to apportion blame, to consider the possibility of negligence or</w:t>
      </w:r>
      <w:r>
        <w:rPr>
          <w:spacing w:val="56"/>
        </w:rPr>
        <w:t xml:space="preserve"> </w:t>
      </w:r>
      <w:r>
        <w:t>to</w:t>
      </w:r>
    </w:p>
    <w:p w14:paraId="3A665795" w14:textId="77777777" w:rsidR="00916B5F" w:rsidRDefault="00916B5F" w:rsidP="00916B5F">
      <w:pPr>
        <w:pStyle w:val="BodyText"/>
        <w:spacing w:line="260" w:lineRule="exact"/>
        <w:ind w:left="120" w:firstLine="0"/>
        <w:jc w:val="both"/>
      </w:pPr>
      <w:r>
        <w:t>provide compensation. It does NOT form part of our disciplinary policy.</w:t>
      </w:r>
    </w:p>
    <w:p w14:paraId="033AC659" w14:textId="77777777" w:rsidR="00916B5F" w:rsidRDefault="00916B5F" w:rsidP="00916B5F">
      <w:pPr>
        <w:pStyle w:val="BodyText"/>
        <w:spacing w:before="6"/>
        <w:ind w:left="0" w:firstLine="0"/>
        <w:rPr>
          <w:sz w:val="20"/>
        </w:rPr>
      </w:pPr>
    </w:p>
    <w:p w14:paraId="00D8084C" w14:textId="77777777" w:rsidR="00916B5F" w:rsidRPr="00F61BF7" w:rsidRDefault="00916B5F" w:rsidP="00916B5F">
      <w:pPr>
        <w:pStyle w:val="BodyText"/>
        <w:spacing w:line="211" w:lineRule="auto"/>
        <w:ind w:left="120" w:right="115" w:firstLine="240"/>
        <w:jc w:val="both"/>
        <w:rPr>
          <w:lang w:val="en-GB"/>
        </w:rPr>
      </w:pPr>
      <w:r>
        <w:rPr>
          <w:noProof/>
        </w:rPr>
        <mc:AlternateContent>
          <mc:Choice Requires="wps">
            <w:drawing>
              <wp:anchor distT="0" distB="0" distL="114300" distR="114300" simplePos="0" relativeHeight="251659264" behindDoc="1" locked="0" layoutInCell="1" allowOverlap="1" wp14:anchorId="1FBCFB08" wp14:editId="2FF72CC3">
                <wp:simplePos x="0" y="0"/>
                <wp:positionH relativeFrom="page">
                  <wp:posOffset>914400</wp:posOffset>
                </wp:positionH>
                <wp:positionV relativeFrom="paragraph">
                  <wp:posOffset>599440</wp:posOffset>
                </wp:positionV>
                <wp:extent cx="5942330" cy="487680"/>
                <wp:effectExtent l="0" t="0" r="0" b="0"/>
                <wp:wrapNone/>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487680"/>
                        </a:xfrm>
                        <a:custGeom>
                          <a:avLst/>
                          <a:gdLst>
                            <a:gd name="T0" fmla="+- 0 10798 1440"/>
                            <a:gd name="T1" fmla="*/ T0 w 9358"/>
                            <a:gd name="T2" fmla="+- 0 944 944"/>
                            <a:gd name="T3" fmla="*/ 944 h 768"/>
                            <a:gd name="T4" fmla="+- 0 6062 1440"/>
                            <a:gd name="T5" fmla="*/ T4 w 9358"/>
                            <a:gd name="T6" fmla="+- 0 944 944"/>
                            <a:gd name="T7" fmla="*/ 944 h 768"/>
                            <a:gd name="T8" fmla="+- 0 6062 1440"/>
                            <a:gd name="T9" fmla="*/ T8 w 9358"/>
                            <a:gd name="T10" fmla="+- 0 1186 944"/>
                            <a:gd name="T11" fmla="*/ 1186 h 768"/>
                            <a:gd name="T12" fmla="+- 0 1440 1440"/>
                            <a:gd name="T13" fmla="*/ T12 w 9358"/>
                            <a:gd name="T14" fmla="+- 0 1186 944"/>
                            <a:gd name="T15" fmla="*/ 1186 h 768"/>
                            <a:gd name="T16" fmla="+- 0 1440 1440"/>
                            <a:gd name="T17" fmla="*/ T16 w 9358"/>
                            <a:gd name="T18" fmla="+- 0 1431 944"/>
                            <a:gd name="T19" fmla="*/ 1431 h 768"/>
                            <a:gd name="T20" fmla="+- 0 1440 1440"/>
                            <a:gd name="T21" fmla="*/ T20 w 9358"/>
                            <a:gd name="T22" fmla="+- 0 1467 944"/>
                            <a:gd name="T23" fmla="*/ 1467 h 768"/>
                            <a:gd name="T24" fmla="+- 0 1440 1440"/>
                            <a:gd name="T25" fmla="*/ T24 w 9358"/>
                            <a:gd name="T26" fmla="+- 0 1712 944"/>
                            <a:gd name="T27" fmla="*/ 1712 h 768"/>
                            <a:gd name="T28" fmla="+- 0 5191 1440"/>
                            <a:gd name="T29" fmla="*/ T28 w 9358"/>
                            <a:gd name="T30" fmla="+- 0 1712 944"/>
                            <a:gd name="T31" fmla="*/ 1712 h 768"/>
                            <a:gd name="T32" fmla="+- 0 5191 1440"/>
                            <a:gd name="T33" fmla="*/ T32 w 9358"/>
                            <a:gd name="T34" fmla="+- 0 1467 944"/>
                            <a:gd name="T35" fmla="*/ 1467 h 768"/>
                            <a:gd name="T36" fmla="+- 0 10798 1440"/>
                            <a:gd name="T37" fmla="*/ T36 w 9358"/>
                            <a:gd name="T38" fmla="+- 0 1467 944"/>
                            <a:gd name="T39" fmla="*/ 1467 h 768"/>
                            <a:gd name="T40" fmla="+- 0 10798 1440"/>
                            <a:gd name="T41" fmla="*/ T40 w 9358"/>
                            <a:gd name="T42" fmla="+- 0 1186 944"/>
                            <a:gd name="T43" fmla="*/ 1186 h 768"/>
                            <a:gd name="T44" fmla="+- 0 10798 1440"/>
                            <a:gd name="T45" fmla="*/ T44 w 9358"/>
                            <a:gd name="T46" fmla="+- 0 944 944"/>
                            <a:gd name="T47" fmla="*/ 944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8" h="768">
                              <a:moveTo>
                                <a:pt x="9358" y="0"/>
                              </a:moveTo>
                              <a:lnTo>
                                <a:pt x="4622" y="0"/>
                              </a:lnTo>
                              <a:lnTo>
                                <a:pt x="4622" y="242"/>
                              </a:lnTo>
                              <a:lnTo>
                                <a:pt x="0" y="242"/>
                              </a:lnTo>
                              <a:lnTo>
                                <a:pt x="0" y="487"/>
                              </a:lnTo>
                              <a:lnTo>
                                <a:pt x="0" y="523"/>
                              </a:lnTo>
                              <a:lnTo>
                                <a:pt x="0" y="768"/>
                              </a:lnTo>
                              <a:lnTo>
                                <a:pt x="3751" y="768"/>
                              </a:lnTo>
                              <a:lnTo>
                                <a:pt x="3751" y="523"/>
                              </a:lnTo>
                              <a:lnTo>
                                <a:pt x="9358" y="523"/>
                              </a:lnTo>
                              <a:lnTo>
                                <a:pt x="9358" y="242"/>
                              </a:lnTo>
                              <a:lnTo>
                                <a:pt x="93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73A28C"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9.9pt,47.2pt,303.1pt,47.2pt,303.1pt,59.3pt,1in,59.3pt,1in,71.55pt,1in,73.35pt,1in,85.6pt,259.55pt,85.6pt,259.55pt,73.35pt,539.9pt,73.35pt,539.9pt,59.3pt,539.9pt,47.2pt" coordsize="935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" stroked="f">
                <v:path arrowok="t" o:connecttype="custom" o:connectlocs="5942330,599440;2934970,599440;2934970,753110;0,753110;0,908685;0,931545;0,1087120;2381885,1087120;2381885,931545;5942330,931545;5942330,753110;5942330,599440" o:connectangles="0,0,0,0,0,0,0,0,0,0,0,0"/>
                <w10:wrap anchorx="page"/>
              </v:polyline>
            </w:pict>
          </mc:Fallback>
        </mc:AlternateContent>
      </w:r>
      <w:r>
        <w:t xml:space="preserve">We at Whitehaven </w:t>
      </w:r>
      <w:r w:rsidRPr="004E6DCD">
        <w:rPr>
          <w:lang w:val="en-GB"/>
        </w:rPr>
        <w:t>Harbour</w:t>
      </w:r>
      <w:r>
        <w:t xml:space="preserve"> Commissioners believe that failure to listen to or acknowledge complaints will lead to an aggravation of problems, customer dissatisfaction and possible litigation. Whitehaven </w:t>
      </w:r>
      <w:proofErr w:type="spellStart"/>
      <w:r>
        <w:t>Harbour</w:t>
      </w:r>
      <w:proofErr w:type="spellEnd"/>
      <w:r>
        <w:t xml:space="preserve"> Commissioners supports the concept that most complaints, if dealt with early, openly and honestly, can be sorted out at between just the complainant and Whitehaven </w:t>
      </w:r>
      <w:proofErr w:type="spellStart"/>
      <w:r>
        <w:t>Harbour</w:t>
      </w:r>
      <w:proofErr w:type="spellEnd"/>
      <w:r>
        <w:t xml:space="preserve"> Commissioners. </w:t>
      </w:r>
    </w:p>
    <w:p w14:paraId="7AC2F56B" w14:textId="77777777" w:rsidR="00916B5F" w:rsidRDefault="00916B5F" w:rsidP="00916B5F">
      <w:pPr>
        <w:pStyle w:val="BodyText"/>
        <w:ind w:left="0" w:firstLine="0"/>
        <w:rPr>
          <w:sz w:val="26"/>
        </w:rPr>
      </w:pPr>
    </w:p>
    <w:p w14:paraId="244E0859" w14:textId="77777777" w:rsidR="00916B5F" w:rsidRDefault="00916B5F" w:rsidP="00916B5F">
      <w:pPr>
        <w:pStyle w:val="Heading1"/>
        <w:spacing w:before="228"/>
      </w:pPr>
      <w:r>
        <w:rPr>
          <w:u w:val="thick"/>
        </w:rPr>
        <w:tab/>
      </w:r>
      <w:bookmarkStart w:id="4" w:name="_Toc68781436"/>
      <w:r>
        <w:rPr>
          <w:u w:val="thick"/>
        </w:rPr>
        <w:t>8.3.2 Aim</w:t>
      </w:r>
      <w:bookmarkEnd w:id="4"/>
    </w:p>
    <w:p w14:paraId="60A2F627" w14:textId="77777777" w:rsidR="00916B5F" w:rsidRDefault="00916B5F" w:rsidP="00916B5F">
      <w:pPr>
        <w:pStyle w:val="BodyText"/>
        <w:ind w:left="0" w:firstLine="0"/>
        <w:rPr>
          <w:b/>
        </w:rPr>
      </w:pPr>
    </w:p>
    <w:p w14:paraId="66CA1C5E" w14:textId="77777777" w:rsidR="00916B5F" w:rsidRDefault="00916B5F" w:rsidP="00916B5F">
      <w:pPr>
        <w:pStyle w:val="BodyText"/>
        <w:spacing w:line="211" w:lineRule="auto"/>
        <w:ind w:left="120" w:right="124" w:firstLine="0"/>
        <w:jc w:val="both"/>
      </w:pPr>
      <w:r>
        <w:t xml:space="preserve">The aim of Whitehaven </w:t>
      </w:r>
      <w:proofErr w:type="spellStart"/>
      <w:r>
        <w:t>Harbour</w:t>
      </w:r>
      <w:proofErr w:type="spellEnd"/>
      <w:r>
        <w:t xml:space="preserve"> Commissioners is to ensure that its complaints procedure is properly and effectively implemented, and that complainants feel confident that their complaints and worries are listened to and acted upon promptly and fairly.</w:t>
      </w:r>
    </w:p>
    <w:p w14:paraId="72AF390F" w14:textId="77777777" w:rsidR="00916B5F" w:rsidRDefault="00916B5F" w:rsidP="00916B5F">
      <w:pPr>
        <w:pStyle w:val="BodyText"/>
        <w:ind w:left="0" w:firstLine="0"/>
        <w:rPr>
          <w:sz w:val="26"/>
        </w:rPr>
      </w:pPr>
    </w:p>
    <w:p w14:paraId="472CD867" w14:textId="77777777" w:rsidR="00916B5F" w:rsidRDefault="00916B5F" w:rsidP="00916B5F">
      <w:pPr>
        <w:pStyle w:val="Heading1"/>
        <w:spacing w:before="186"/>
      </w:pPr>
      <w:r>
        <w:rPr>
          <w:u w:val="thick"/>
        </w:rPr>
        <w:tab/>
      </w:r>
      <w:bookmarkStart w:id="5" w:name="_Toc68781437"/>
      <w:r>
        <w:rPr>
          <w:u w:val="thick"/>
        </w:rPr>
        <w:t>8.3.3 Goals</w:t>
      </w:r>
      <w:bookmarkEnd w:id="5"/>
    </w:p>
    <w:p w14:paraId="1E76CD3F" w14:textId="77777777" w:rsidR="00916B5F" w:rsidRDefault="00916B5F" w:rsidP="00916B5F">
      <w:pPr>
        <w:pStyle w:val="BodyText"/>
        <w:spacing w:before="2"/>
        <w:ind w:left="0" w:firstLine="0"/>
        <w:rPr>
          <w:b/>
          <w:sz w:val="21"/>
        </w:rPr>
      </w:pPr>
    </w:p>
    <w:p w14:paraId="4EACBDF5" w14:textId="77777777" w:rsidR="00916B5F" w:rsidRDefault="00916B5F" w:rsidP="00916B5F">
      <w:pPr>
        <w:pStyle w:val="ListParagraph"/>
        <w:widowControl w:val="0"/>
        <w:numPr>
          <w:ilvl w:val="0"/>
          <w:numId w:val="1"/>
        </w:numPr>
        <w:tabs>
          <w:tab w:val="left" w:pos="346"/>
        </w:tabs>
        <w:autoSpaceDE w:val="0"/>
        <w:autoSpaceDN w:val="0"/>
        <w:spacing w:line="211" w:lineRule="auto"/>
        <w:ind w:right="120"/>
        <w:contextualSpacing w:val="0"/>
        <w:rPr>
          <w:sz w:val="24"/>
        </w:rPr>
      </w:pPr>
      <w:r>
        <w:rPr>
          <w:sz w:val="24"/>
        </w:rPr>
        <w:t>Customers and their representatives are aware of how to complain, and that Whitehaven Harbour Commissioners provides easy to use opportunities for them to register their</w:t>
      </w:r>
      <w:r>
        <w:rPr>
          <w:spacing w:val="-15"/>
          <w:sz w:val="24"/>
        </w:rPr>
        <w:t xml:space="preserve"> </w:t>
      </w:r>
      <w:r>
        <w:rPr>
          <w:sz w:val="24"/>
        </w:rPr>
        <w:t>complaints</w:t>
      </w:r>
    </w:p>
    <w:p w14:paraId="54003233" w14:textId="77777777" w:rsidR="00916B5F" w:rsidRDefault="00916B5F" w:rsidP="00916B5F">
      <w:pPr>
        <w:pStyle w:val="ListParagraph"/>
        <w:widowControl w:val="0"/>
        <w:numPr>
          <w:ilvl w:val="0"/>
          <w:numId w:val="1"/>
        </w:numPr>
        <w:tabs>
          <w:tab w:val="left" w:pos="346"/>
        </w:tabs>
        <w:autoSpaceDE w:val="0"/>
        <w:autoSpaceDN w:val="0"/>
        <w:spacing w:line="242" w:lineRule="exact"/>
        <w:contextualSpacing w:val="0"/>
        <w:rPr>
          <w:sz w:val="24"/>
        </w:rPr>
      </w:pPr>
      <w:r>
        <w:rPr>
          <w:sz w:val="24"/>
        </w:rPr>
        <w:t>Every written complaint is acknowledged within ten working</w:t>
      </w:r>
      <w:r>
        <w:rPr>
          <w:spacing w:val="-10"/>
          <w:sz w:val="24"/>
        </w:rPr>
        <w:t xml:space="preserve"> </w:t>
      </w:r>
      <w:r>
        <w:rPr>
          <w:sz w:val="24"/>
        </w:rPr>
        <w:t>days</w:t>
      </w:r>
    </w:p>
    <w:p w14:paraId="2692B255" w14:textId="77777777" w:rsidR="00916B5F" w:rsidRDefault="00916B5F" w:rsidP="00916B5F">
      <w:pPr>
        <w:pStyle w:val="ListParagraph"/>
        <w:widowControl w:val="0"/>
        <w:numPr>
          <w:ilvl w:val="0"/>
          <w:numId w:val="1"/>
        </w:numPr>
        <w:tabs>
          <w:tab w:val="left" w:pos="346"/>
        </w:tabs>
        <w:autoSpaceDE w:val="0"/>
        <w:autoSpaceDN w:val="0"/>
        <w:spacing w:line="242" w:lineRule="exact"/>
        <w:contextualSpacing w:val="0"/>
        <w:rPr>
          <w:sz w:val="24"/>
        </w:rPr>
      </w:pPr>
      <w:r>
        <w:rPr>
          <w:sz w:val="24"/>
        </w:rPr>
        <w:t>Investigations into written complaints are held within 28</w:t>
      </w:r>
      <w:r>
        <w:rPr>
          <w:spacing w:val="-9"/>
          <w:sz w:val="24"/>
        </w:rPr>
        <w:t xml:space="preserve"> </w:t>
      </w:r>
      <w:r>
        <w:rPr>
          <w:sz w:val="24"/>
        </w:rPr>
        <w:t>days</w:t>
      </w:r>
    </w:p>
    <w:p w14:paraId="64D03E9E" w14:textId="77777777" w:rsidR="00916B5F" w:rsidRDefault="00916B5F" w:rsidP="00916B5F">
      <w:pPr>
        <w:pStyle w:val="ListParagraph"/>
        <w:widowControl w:val="0"/>
        <w:numPr>
          <w:ilvl w:val="0"/>
          <w:numId w:val="1"/>
        </w:numPr>
        <w:tabs>
          <w:tab w:val="left" w:pos="346"/>
        </w:tabs>
        <w:autoSpaceDE w:val="0"/>
        <w:autoSpaceDN w:val="0"/>
        <w:spacing w:line="244" w:lineRule="exact"/>
        <w:contextualSpacing w:val="0"/>
        <w:rPr>
          <w:sz w:val="24"/>
        </w:rPr>
      </w:pPr>
      <w:r>
        <w:rPr>
          <w:sz w:val="24"/>
        </w:rPr>
        <w:t>All complaints are responded to in writing by Whitehaven Harbour Commissioners</w:t>
      </w:r>
    </w:p>
    <w:p w14:paraId="23FF2824" w14:textId="77777777" w:rsidR="00916B5F" w:rsidRDefault="00916B5F" w:rsidP="00916B5F">
      <w:pPr>
        <w:pStyle w:val="ListParagraph"/>
        <w:widowControl w:val="0"/>
        <w:numPr>
          <w:ilvl w:val="0"/>
          <w:numId w:val="1"/>
        </w:numPr>
        <w:tabs>
          <w:tab w:val="left" w:pos="346"/>
        </w:tabs>
        <w:autoSpaceDE w:val="0"/>
        <w:autoSpaceDN w:val="0"/>
        <w:spacing w:before="11" w:line="211" w:lineRule="auto"/>
        <w:ind w:right="132"/>
        <w:contextualSpacing w:val="0"/>
        <w:rPr>
          <w:sz w:val="24"/>
        </w:rPr>
      </w:pPr>
      <w:r>
        <w:rPr>
          <w:sz w:val="24"/>
        </w:rPr>
        <w:t>Complaints are dealt with promptly, fairly and sensitively with due regard to the upset and worry that they can cause to both Whitehaven Harbour Commissioners and their</w:t>
      </w:r>
      <w:r>
        <w:rPr>
          <w:spacing w:val="-13"/>
          <w:sz w:val="24"/>
        </w:rPr>
        <w:t xml:space="preserve"> </w:t>
      </w:r>
      <w:r>
        <w:rPr>
          <w:sz w:val="24"/>
        </w:rPr>
        <w:lastRenderedPageBreak/>
        <w:t>customers.</w:t>
      </w:r>
    </w:p>
    <w:p w14:paraId="0EB3A068" w14:textId="77777777" w:rsidR="00916B5F" w:rsidRDefault="00916B5F" w:rsidP="00916B5F">
      <w:pPr>
        <w:widowControl w:val="0"/>
        <w:tabs>
          <w:tab w:val="left" w:pos="346"/>
        </w:tabs>
        <w:autoSpaceDE w:val="0"/>
        <w:autoSpaceDN w:val="0"/>
        <w:spacing w:before="11" w:line="211" w:lineRule="auto"/>
        <w:ind w:right="132"/>
        <w:rPr>
          <w:sz w:val="24"/>
        </w:rPr>
      </w:pPr>
    </w:p>
    <w:p w14:paraId="1C1D7985" w14:textId="77777777" w:rsidR="00916B5F" w:rsidRDefault="00916B5F" w:rsidP="00916B5F">
      <w:pPr>
        <w:spacing w:before="77"/>
        <w:ind w:left="120"/>
        <w:rPr>
          <w:b/>
          <w:sz w:val="28"/>
          <w:u w:val="thick"/>
        </w:rPr>
      </w:pPr>
    </w:p>
    <w:p w14:paraId="31CB9E96" w14:textId="77777777" w:rsidR="00916B5F" w:rsidRDefault="00916B5F" w:rsidP="00916B5F">
      <w:pPr>
        <w:rPr>
          <w:b/>
          <w:sz w:val="28"/>
        </w:rPr>
      </w:pPr>
      <w:r>
        <w:rPr>
          <w:b/>
          <w:sz w:val="28"/>
          <w:u w:val="thick"/>
        </w:rPr>
        <w:t>8.4 Complaints Procedure</w:t>
      </w:r>
    </w:p>
    <w:p w14:paraId="6B8FADF7" w14:textId="77777777" w:rsidR="00916B5F" w:rsidRDefault="00916B5F" w:rsidP="00916B5F">
      <w:pPr>
        <w:pStyle w:val="BodyText"/>
        <w:spacing w:before="1"/>
        <w:ind w:left="0" w:firstLine="0"/>
        <w:rPr>
          <w:b/>
          <w:sz w:val="16"/>
        </w:rPr>
      </w:pPr>
    </w:p>
    <w:p w14:paraId="0211D5E5" w14:textId="77777777" w:rsidR="00916B5F" w:rsidRDefault="00916B5F" w:rsidP="00916B5F">
      <w:pPr>
        <w:pStyle w:val="BodyText"/>
        <w:spacing w:before="5"/>
        <w:ind w:left="0" w:firstLine="0"/>
        <w:rPr>
          <w:sz w:val="20"/>
        </w:rPr>
      </w:pPr>
    </w:p>
    <w:p w14:paraId="01475ABB" w14:textId="77777777" w:rsidR="00916B5F" w:rsidRDefault="00916B5F" w:rsidP="00916B5F">
      <w:pPr>
        <w:pStyle w:val="Heading2"/>
      </w:pPr>
      <w:bookmarkStart w:id="6" w:name="_Toc68781438"/>
      <w:r>
        <w:rPr>
          <w:i/>
        </w:rPr>
        <w:t>Written Complaints</w:t>
      </w:r>
      <w:bookmarkEnd w:id="6"/>
    </w:p>
    <w:p w14:paraId="297075AE" w14:textId="77777777" w:rsidR="00916B5F" w:rsidRDefault="00916B5F" w:rsidP="00916B5F">
      <w:pPr>
        <w:pStyle w:val="BodyText"/>
        <w:spacing w:before="1"/>
        <w:ind w:left="0" w:firstLine="0"/>
        <w:rPr>
          <w:b/>
          <w:i/>
        </w:rPr>
      </w:pPr>
    </w:p>
    <w:p w14:paraId="5A5F5218" w14:textId="77777777" w:rsidR="00916B5F" w:rsidRDefault="00916B5F" w:rsidP="00916B5F">
      <w:pPr>
        <w:pStyle w:val="ListParagraph"/>
        <w:widowControl w:val="0"/>
        <w:numPr>
          <w:ilvl w:val="0"/>
          <w:numId w:val="1"/>
        </w:numPr>
        <w:tabs>
          <w:tab w:val="left" w:pos="346"/>
        </w:tabs>
        <w:autoSpaceDE w:val="0"/>
        <w:autoSpaceDN w:val="0"/>
        <w:spacing w:line="211" w:lineRule="auto"/>
        <w:ind w:right="128"/>
        <w:contextualSpacing w:val="0"/>
        <w:jc w:val="both"/>
        <w:rPr>
          <w:sz w:val="24"/>
        </w:rPr>
      </w:pPr>
      <w:r>
        <w:rPr>
          <w:sz w:val="24"/>
        </w:rPr>
        <w:t xml:space="preserve">When a complaint is received in writing it should be passed on to the manager of the business service concerned, who should record it in the complaints book and send an acknowledgment letter within two working days. The service manager will be the person who deals with the complaint through the process. </w:t>
      </w:r>
    </w:p>
    <w:p w14:paraId="15DD5121" w14:textId="77777777" w:rsidR="00916B5F" w:rsidRDefault="00916B5F" w:rsidP="00916B5F">
      <w:pPr>
        <w:pStyle w:val="ListParagraph"/>
        <w:widowControl w:val="0"/>
        <w:numPr>
          <w:ilvl w:val="0"/>
          <w:numId w:val="1"/>
        </w:numPr>
        <w:tabs>
          <w:tab w:val="left" w:pos="346"/>
        </w:tabs>
        <w:autoSpaceDE w:val="0"/>
        <w:autoSpaceDN w:val="0"/>
        <w:spacing w:line="211" w:lineRule="auto"/>
        <w:ind w:right="116"/>
        <w:contextualSpacing w:val="0"/>
        <w:jc w:val="both"/>
        <w:rPr>
          <w:sz w:val="24"/>
        </w:rPr>
      </w:pPr>
      <w:r>
        <w:rPr>
          <w:sz w:val="24"/>
        </w:rPr>
        <w:t>If necessary, further details should be obtained from the complainant. If the complaint is not made by the customer but on the customer’s behalf, then consent of the customer, preferably in writing, must be obtained from the</w:t>
      </w:r>
      <w:r>
        <w:rPr>
          <w:spacing w:val="-4"/>
          <w:sz w:val="24"/>
        </w:rPr>
        <w:t xml:space="preserve"> </w:t>
      </w:r>
      <w:r>
        <w:rPr>
          <w:sz w:val="24"/>
        </w:rPr>
        <w:t>customer.</w:t>
      </w:r>
    </w:p>
    <w:p w14:paraId="667E1815" w14:textId="77777777" w:rsidR="00916B5F" w:rsidRDefault="00916B5F" w:rsidP="00916B5F">
      <w:pPr>
        <w:pStyle w:val="ListParagraph"/>
        <w:widowControl w:val="0"/>
        <w:numPr>
          <w:ilvl w:val="0"/>
          <w:numId w:val="1"/>
        </w:numPr>
        <w:tabs>
          <w:tab w:val="left" w:pos="346"/>
        </w:tabs>
        <w:autoSpaceDE w:val="0"/>
        <w:autoSpaceDN w:val="0"/>
        <w:spacing w:line="233" w:lineRule="exact"/>
        <w:contextualSpacing w:val="0"/>
        <w:jc w:val="both"/>
        <w:rPr>
          <w:sz w:val="24"/>
        </w:rPr>
      </w:pPr>
      <w:r>
        <w:rPr>
          <w:sz w:val="24"/>
        </w:rPr>
        <w:t>A copy of the complaint’s procedure will be given to the</w:t>
      </w:r>
      <w:r>
        <w:rPr>
          <w:spacing w:val="-10"/>
          <w:sz w:val="24"/>
        </w:rPr>
        <w:t xml:space="preserve"> </w:t>
      </w:r>
      <w:r>
        <w:rPr>
          <w:sz w:val="24"/>
        </w:rPr>
        <w:t>customer.</w:t>
      </w:r>
    </w:p>
    <w:p w14:paraId="0E6EC735" w14:textId="77777777" w:rsidR="00916B5F" w:rsidRPr="00E80363" w:rsidRDefault="00916B5F" w:rsidP="00916B5F">
      <w:pPr>
        <w:pStyle w:val="ListParagraph"/>
        <w:widowControl w:val="0"/>
        <w:numPr>
          <w:ilvl w:val="0"/>
          <w:numId w:val="1"/>
        </w:numPr>
        <w:tabs>
          <w:tab w:val="left" w:pos="346"/>
        </w:tabs>
        <w:autoSpaceDE w:val="0"/>
        <w:autoSpaceDN w:val="0"/>
        <w:spacing w:before="10" w:line="211" w:lineRule="auto"/>
        <w:ind w:right="118"/>
        <w:contextualSpacing w:val="0"/>
        <w:jc w:val="both"/>
        <w:rPr>
          <w:sz w:val="24"/>
        </w:rPr>
      </w:pPr>
      <w:r>
        <w:rPr>
          <w:noProof/>
        </w:rPr>
        <mc:AlternateContent>
          <mc:Choice Requires="wps">
            <w:drawing>
              <wp:anchor distT="0" distB="0" distL="114300" distR="114300" simplePos="0" relativeHeight="251660288" behindDoc="1" locked="0" layoutInCell="1" allowOverlap="1" wp14:anchorId="387CF9ED" wp14:editId="2D8CBEB5">
                <wp:simplePos x="0" y="0"/>
                <wp:positionH relativeFrom="page">
                  <wp:posOffset>1057910</wp:posOffset>
                </wp:positionH>
                <wp:positionV relativeFrom="paragraph">
                  <wp:posOffset>451485</wp:posOffset>
                </wp:positionV>
                <wp:extent cx="5798820" cy="641985"/>
                <wp:effectExtent l="0" t="0" r="0" b="0"/>
                <wp:wrapNone/>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641985"/>
                        </a:xfrm>
                        <a:custGeom>
                          <a:avLst/>
                          <a:gdLst>
                            <a:gd name="T0" fmla="+- 0 10798 1666"/>
                            <a:gd name="T1" fmla="*/ T0 w 9132"/>
                            <a:gd name="T2" fmla="+- 0 711 711"/>
                            <a:gd name="T3" fmla="*/ 711 h 1011"/>
                            <a:gd name="T4" fmla="+- 0 1666 1666"/>
                            <a:gd name="T5" fmla="*/ T4 w 9132"/>
                            <a:gd name="T6" fmla="+- 0 711 711"/>
                            <a:gd name="T7" fmla="*/ 711 h 1011"/>
                            <a:gd name="T8" fmla="+- 0 1666 1666"/>
                            <a:gd name="T9" fmla="*/ T8 w 9132"/>
                            <a:gd name="T10" fmla="+- 0 954 711"/>
                            <a:gd name="T11" fmla="*/ 954 h 1011"/>
                            <a:gd name="T12" fmla="+- 0 1666 1666"/>
                            <a:gd name="T13" fmla="*/ T12 w 9132"/>
                            <a:gd name="T14" fmla="+- 0 1198 711"/>
                            <a:gd name="T15" fmla="*/ 1198 h 1011"/>
                            <a:gd name="T16" fmla="+- 0 1666 1666"/>
                            <a:gd name="T17" fmla="*/ T16 w 9132"/>
                            <a:gd name="T18" fmla="+- 0 1426 711"/>
                            <a:gd name="T19" fmla="*/ 1426 h 1011"/>
                            <a:gd name="T20" fmla="+- 0 1666 1666"/>
                            <a:gd name="T21" fmla="*/ T20 w 9132"/>
                            <a:gd name="T22" fmla="+- 0 1479 711"/>
                            <a:gd name="T23" fmla="*/ 1479 h 1011"/>
                            <a:gd name="T24" fmla="+- 0 1666 1666"/>
                            <a:gd name="T25" fmla="*/ T24 w 9132"/>
                            <a:gd name="T26" fmla="+- 0 1722 711"/>
                            <a:gd name="T27" fmla="*/ 1722 h 1011"/>
                            <a:gd name="T28" fmla="+- 0 6353 1666"/>
                            <a:gd name="T29" fmla="*/ T28 w 9132"/>
                            <a:gd name="T30" fmla="+- 0 1722 711"/>
                            <a:gd name="T31" fmla="*/ 1722 h 1011"/>
                            <a:gd name="T32" fmla="+- 0 6353 1666"/>
                            <a:gd name="T33" fmla="*/ T32 w 9132"/>
                            <a:gd name="T34" fmla="+- 0 1479 711"/>
                            <a:gd name="T35" fmla="*/ 1479 h 1011"/>
                            <a:gd name="T36" fmla="+- 0 10798 1666"/>
                            <a:gd name="T37" fmla="*/ T36 w 9132"/>
                            <a:gd name="T38" fmla="+- 0 1479 711"/>
                            <a:gd name="T39" fmla="*/ 1479 h 1011"/>
                            <a:gd name="T40" fmla="+- 0 10798 1666"/>
                            <a:gd name="T41" fmla="*/ T40 w 9132"/>
                            <a:gd name="T42" fmla="+- 0 1198 711"/>
                            <a:gd name="T43" fmla="*/ 1198 h 1011"/>
                            <a:gd name="T44" fmla="+- 0 10798 1666"/>
                            <a:gd name="T45" fmla="*/ T44 w 9132"/>
                            <a:gd name="T46" fmla="+- 0 954 711"/>
                            <a:gd name="T47" fmla="*/ 954 h 1011"/>
                            <a:gd name="T48" fmla="+- 0 10798 1666"/>
                            <a:gd name="T49" fmla="*/ T48 w 9132"/>
                            <a:gd name="T50" fmla="+- 0 711 711"/>
                            <a:gd name="T51" fmla="*/ 711 h 1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32" h="1011">
                              <a:moveTo>
                                <a:pt x="9132" y="0"/>
                              </a:moveTo>
                              <a:lnTo>
                                <a:pt x="0" y="0"/>
                              </a:lnTo>
                              <a:lnTo>
                                <a:pt x="0" y="243"/>
                              </a:lnTo>
                              <a:lnTo>
                                <a:pt x="0" y="487"/>
                              </a:lnTo>
                              <a:lnTo>
                                <a:pt x="0" y="715"/>
                              </a:lnTo>
                              <a:lnTo>
                                <a:pt x="0" y="768"/>
                              </a:lnTo>
                              <a:lnTo>
                                <a:pt x="0" y="1011"/>
                              </a:lnTo>
                              <a:lnTo>
                                <a:pt x="4687" y="1011"/>
                              </a:lnTo>
                              <a:lnTo>
                                <a:pt x="4687" y="768"/>
                              </a:lnTo>
                              <a:lnTo>
                                <a:pt x="9132" y="768"/>
                              </a:lnTo>
                              <a:lnTo>
                                <a:pt x="9132" y="487"/>
                              </a:lnTo>
                              <a:lnTo>
                                <a:pt x="9132" y="243"/>
                              </a:lnTo>
                              <a:lnTo>
                                <a:pt x="91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7EF00A"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9.9pt,35.55pt,83.3pt,35.55pt,83.3pt,47.7pt,83.3pt,59.9pt,83.3pt,71.3pt,83.3pt,73.95pt,83.3pt,86.1pt,317.65pt,86.1pt,317.65pt,73.95pt,539.9pt,73.95pt,539.9pt,59.9pt,539.9pt,47.7pt,539.9pt,35.55pt" coordsize="9132,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" stroked="f">
                <v:path arrowok="t" o:connecttype="custom" o:connectlocs="5798820,451485;0,451485;0,605790;0,760730;0,905510;0,939165;0,1093470;2976245,1093470;2976245,939165;5798820,939165;5798820,760730;5798820,605790;5798820,451485" o:connectangles="0,0,0,0,0,0,0,0,0,0,0,0,0"/>
                <w10:wrap anchorx="page"/>
              </v:polyline>
            </w:pict>
          </mc:Fallback>
        </mc:AlternateContent>
      </w:r>
      <w:r>
        <w:rPr>
          <w:sz w:val="24"/>
        </w:rPr>
        <w:t xml:space="preserve">If the complaint raises potentially serious matters, advice should be sought from a legal advisor. If legal action is taken at this stage any investigation </w:t>
      </w:r>
      <w:r>
        <w:rPr>
          <w:spacing w:val="3"/>
          <w:sz w:val="24"/>
        </w:rPr>
        <w:t xml:space="preserve">by </w:t>
      </w:r>
      <w:r>
        <w:rPr>
          <w:sz w:val="24"/>
        </w:rPr>
        <w:t>Whitehaven Harbour Commissioners under the complaint’s procedure should cease</w:t>
      </w:r>
      <w:r>
        <w:rPr>
          <w:spacing w:val="-4"/>
          <w:sz w:val="24"/>
        </w:rPr>
        <w:t xml:space="preserve"> </w:t>
      </w:r>
      <w:r>
        <w:rPr>
          <w:sz w:val="24"/>
        </w:rPr>
        <w:t>immediately.</w:t>
      </w:r>
    </w:p>
    <w:p w14:paraId="4ADCED1B" w14:textId="77777777" w:rsidR="00916B5F" w:rsidRDefault="00916B5F" w:rsidP="00916B5F">
      <w:pPr>
        <w:pStyle w:val="ListParagraph"/>
        <w:widowControl w:val="0"/>
        <w:numPr>
          <w:ilvl w:val="0"/>
          <w:numId w:val="1"/>
        </w:numPr>
        <w:tabs>
          <w:tab w:val="left" w:pos="346"/>
        </w:tabs>
        <w:autoSpaceDE w:val="0"/>
        <w:autoSpaceDN w:val="0"/>
        <w:spacing w:before="1" w:line="211" w:lineRule="auto"/>
        <w:ind w:right="123"/>
        <w:contextualSpacing w:val="0"/>
        <w:jc w:val="both"/>
        <w:rPr>
          <w:sz w:val="24"/>
        </w:rPr>
      </w:pPr>
      <w:r>
        <w:rPr>
          <w:sz w:val="24"/>
        </w:rPr>
        <w:t>Immediately on receipt of the complaint Whitehaven Harbour Commissioners should launch an investigation and within 28 days should be in a position to provide a full explanation to the complainant, either in writing or by arranging a meeting with the individuals</w:t>
      </w:r>
      <w:r>
        <w:rPr>
          <w:spacing w:val="-20"/>
          <w:sz w:val="24"/>
        </w:rPr>
        <w:t xml:space="preserve"> </w:t>
      </w:r>
      <w:r>
        <w:rPr>
          <w:sz w:val="24"/>
        </w:rPr>
        <w:t>concerned.</w:t>
      </w:r>
    </w:p>
    <w:p w14:paraId="18810F22" w14:textId="77777777" w:rsidR="00916B5F" w:rsidRDefault="00916B5F" w:rsidP="00916B5F">
      <w:pPr>
        <w:pStyle w:val="ListParagraph"/>
        <w:widowControl w:val="0"/>
        <w:numPr>
          <w:ilvl w:val="0"/>
          <w:numId w:val="1"/>
        </w:numPr>
        <w:tabs>
          <w:tab w:val="left" w:pos="346"/>
        </w:tabs>
        <w:autoSpaceDE w:val="0"/>
        <w:autoSpaceDN w:val="0"/>
        <w:spacing w:before="1" w:line="211" w:lineRule="auto"/>
        <w:ind w:right="133"/>
        <w:contextualSpacing w:val="0"/>
        <w:jc w:val="both"/>
        <w:rPr>
          <w:sz w:val="24"/>
        </w:rPr>
      </w:pPr>
      <w:r>
        <w:rPr>
          <w:sz w:val="24"/>
        </w:rPr>
        <w:t>If the issues are too complex to complete the investigation within 28 days, the complainant should be informed of any</w:t>
      </w:r>
      <w:r>
        <w:rPr>
          <w:spacing w:val="-8"/>
          <w:sz w:val="24"/>
        </w:rPr>
        <w:t xml:space="preserve"> </w:t>
      </w:r>
      <w:r>
        <w:rPr>
          <w:sz w:val="24"/>
        </w:rPr>
        <w:t>delays.</w:t>
      </w:r>
    </w:p>
    <w:p w14:paraId="2A2E5B87" w14:textId="77777777" w:rsidR="00916B5F" w:rsidRDefault="00916B5F" w:rsidP="00916B5F">
      <w:pPr>
        <w:pStyle w:val="ListParagraph"/>
        <w:widowControl w:val="0"/>
        <w:numPr>
          <w:ilvl w:val="0"/>
          <w:numId w:val="1"/>
        </w:numPr>
        <w:tabs>
          <w:tab w:val="left" w:pos="346"/>
        </w:tabs>
        <w:autoSpaceDE w:val="0"/>
        <w:autoSpaceDN w:val="0"/>
        <w:spacing w:before="97" w:line="211" w:lineRule="auto"/>
        <w:ind w:right="130"/>
        <w:contextualSpacing w:val="0"/>
        <w:jc w:val="both"/>
        <w:rPr>
          <w:sz w:val="24"/>
        </w:rPr>
      </w:pPr>
      <w:r>
        <w:rPr>
          <w:sz w:val="24"/>
        </w:rPr>
        <w:t>If a meeting is arranged the complainant should be advised that they may, if they wish, bring a friend or relative or a representative such as an</w:t>
      </w:r>
      <w:r>
        <w:rPr>
          <w:spacing w:val="-3"/>
          <w:sz w:val="24"/>
        </w:rPr>
        <w:t xml:space="preserve"> </w:t>
      </w:r>
      <w:r>
        <w:rPr>
          <w:sz w:val="24"/>
        </w:rPr>
        <w:t>advocate.</w:t>
      </w:r>
    </w:p>
    <w:p w14:paraId="4F7A0B28" w14:textId="77777777" w:rsidR="00916B5F" w:rsidRDefault="00916B5F" w:rsidP="00916B5F">
      <w:pPr>
        <w:pStyle w:val="ListParagraph"/>
        <w:widowControl w:val="0"/>
        <w:numPr>
          <w:ilvl w:val="0"/>
          <w:numId w:val="1"/>
        </w:numPr>
        <w:tabs>
          <w:tab w:val="left" w:pos="346"/>
        </w:tabs>
        <w:autoSpaceDE w:val="0"/>
        <w:autoSpaceDN w:val="0"/>
        <w:spacing w:line="211" w:lineRule="auto"/>
        <w:ind w:right="128"/>
        <w:contextualSpacing w:val="0"/>
        <w:jc w:val="both"/>
        <w:rPr>
          <w:sz w:val="24"/>
        </w:rPr>
      </w:pPr>
      <w:r>
        <w:rPr>
          <w:sz w:val="24"/>
        </w:rPr>
        <w:t>At the meeting a detailed explanation of the results of the investigation should be given and also an apology if it is deemed appropriate (apologising for what has happened need not be an admission of</w:t>
      </w:r>
      <w:r>
        <w:rPr>
          <w:spacing w:val="-3"/>
          <w:sz w:val="24"/>
        </w:rPr>
        <w:t xml:space="preserve"> </w:t>
      </w:r>
      <w:r>
        <w:rPr>
          <w:sz w:val="24"/>
        </w:rPr>
        <w:t>liability).</w:t>
      </w:r>
    </w:p>
    <w:p w14:paraId="180AD174" w14:textId="77777777" w:rsidR="00916B5F" w:rsidRDefault="00916B5F" w:rsidP="00916B5F">
      <w:pPr>
        <w:pStyle w:val="ListParagraph"/>
        <w:widowControl w:val="0"/>
        <w:numPr>
          <w:ilvl w:val="0"/>
          <w:numId w:val="1"/>
        </w:numPr>
        <w:tabs>
          <w:tab w:val="left" w:pos="346"/>
        </w:tabs>
        <w:autoSpaceDE w:val="0"/>
        <w:autoSpaceDN w:val="0"/>
        <w:spacing w:line="211" w:lineRule="auto"/>
        <w:ind w:right="125"/>
        <w:contextualSpacing w:val="0"/>
        <w:jc w:val="both"/>
        <w:rPr>
          <w:sz w:val="24"/>
        </w:rPr>
      </w:pPr>
      <w:r>
        <w:rPr>
          <w:sz w:val="24"/>
        </w:rPr>
        <w:t>Such a meeting gives Whitehaven Harbour Commissioners the opportunity to show the complainant that the matter has been taken seriously and has been thoroughly</w:t>
      </w:r>
      <w:r>
        <w:rPr>
          <w:spacing w:val="-13"/>
          <w:sz w:val="24"/>
        </w:rPr>
        <w:t xml:space="preserve"> </w:t>
      </w:r>
      <w:r>
        <w:rPr>
          <w:sz w:val="24"/>
        </w:rPr>
        <w:t>investigated.</w:t>
      </w:r>
    </w:p>
    <w:p w14:paraId="72121366" w14:textId="77777777" w:rsidR="00916B5F" w:rsidRDefault="00916B5F" w:rsidP="00916B5F">
      <w:pPr>
        <w:pStyle w:val="ListParagraph"/>
        <w:widowControl w:val="0"/>
        <w:numPr>
          <w:ilvl w:val="0"/>
          <w:numId w:val="1"/>
        </w:numPr>
        <w:tabs>
          <w:tab w:val="left" w:pos="346"/>
        </w:tabs>
        <w:autoSpaceDE w:val="0"/>
        <w:autoSpaceDN w:val="0"/>
        <w:spacing w:before="2" w:line="211" w:lineRule="auto"/>
        <w:ind w:right="125"/>
        <w:contextualSpacing w:val="0"/>
        <w:jc w:val="both"/>
        <w:rPr>
          <w:sz w:val="24"/>
        </w:rPr>
      </w:pPr>
      <w:r>
        <w:rPr>
          <w:sz w:val="24"/>
        </w:rPr>
        <w:t xml:space="preserve">After the meeting, or if the complainant does not want a meeting, a written account of the investigation should be sent to the complainant. </w:t>
      </w:r>
    </w:p>
    <w:p w14:paraId="3A7F1C1A" w14:textId="77777777" w:rsidR="00916B5F" w:rsidRDefault="00916B5F" w:rsidP="00916B5F">
      <w:pPr>
        <w:pStyle w:val="ListParagraph"/>
        <w:widowControl w:val="0"/>
        <w:numPr>
          <w:ilvl w:val="0"/>
          <w:numId w:val="1"/>
        </w:numPr>
        <w:tabs>
          <w:tab w:val="left" w:pos="324"/>
        </w:tabs>
        <w:autoSpaceDE w:val="0"/>
        <w:autoSpaceDN w:val="0"/>
        <w:spacing w:line="211" w:lineRule="auto"/>
        <w:ind w:right="123"/>
        <w:contextualSpacing w:val="0"/>
        <w:jc w:val="both"/>
        <w:rPr>
          <w:sz w:val="24"/>
        </w:rPr>
      </w:pPr>
      <w:r>
        <w:rPr>
          <w:sz w:val="24"/>
        </w:rPr>
        <w:t>The outcomes of the investigation and the meeting should be recorded on appropriate documentation and any shortcomings in Whitehaven Harbour Commissioners’ procedures should be identified and acted</w:t>
      </w:r>
      <w:r>
        <w:rPr>
          <w:spacing w:val="-3"/>
          <w:sz w:val="24"/>
        </w:rPr>
        <w:t xml:space="preserve"> </w:t>
      </w:r>
      <w:r>
        <w:rPr>
          <w:sz w:val="24"/>
        </w:rPr>
        <w:t>upon.</w:t>
      </w:r>
    </w:p>
    <w:p w14:paraId="3965E896" w14:textId="77777777" w:rsidR="00916B5F" w:rsidRDefault="00916B5F" w:rsidP="00916B5F">
      <w:pPr>
        <w:pStyle w:val="ListParagraph"/>
        <w:widowControl w:val="0"/>
        <w:numPr>
          <w:ilvl w:val="0"/>
          <w:numId w:val="1"/>
        </w:numPr>
        <w:tabs>
          <w:tab w:val="left" w:pos="346"/>
        </w:tabs>
        <w:autoSpaceDE w:val="0"/>
        <w:autoSpaceDN w:val="0"/>
        <w:spacing w:line="250" w:lineRule="exact"/>
        <w:contextualSpacing w:val="0"/>
        <w:jc w:val="both"/>
        <w:rPr>
          <w:sz w:val="24"/>
        </w:rPr>
      </w:pPr>
      <w:r>
        <w:rPr>
          <w:sz w:val="24"/>
        </w:rPr>
        <w:t>Whitehaven Harbour Commissioners’ complaints procedure should be audited by the manager every six</w:t>
      </w:r>
      <w:r>
        <w:rPr>
          <w:spacing w:val="-25"/>
          <w:sz w:val="24"/>
        </w:rPr>
        <w:t xml:space="preserve"> </w:t>
      </w:r>
      <w:r>
        <w:rPr>
          <w:sz w:val="24"/>
        </w:rPr>
        <w:t>months.</w:t>
      </w:r>
    </w:p>
    <w:p w14:paraId="1598A5DA" w14:textId="77777777" w:rsidR="00916B5F" w:rsidRDefault="00916B5F" w:rsidP="00916B5F">
      <w:pPr>
        <w:pStyle w:val="Heading2"/>
        <w:spacing w:before="179"/>
      </w:pPr>
      <w:bookmarkStart w:id="7" w:name="_Toc68781439"/>
      <w:r>
        <w:rPr>
          <w:i/>
        </w:rPr>
        <w:t>Training</w:t>
      </w:r>
      <w:bookmarkEnd w:id="7"/>
    </w:p>
    <w:p w14:paraId="1C1F4A21" w14:textId="77777777" w:rsidR="00916B5F" w:rsidRDefault="00916B5F" w:rsidP="00916B5F">
      <w:pPr>
        <w:pStyle w:val="BodyText"/>
        <w:spacing w:before="8"/>
        <w:ind w:left="0" w:firstLine="0"/>
        <w:rPr>
          <w:b/>
          <w:i/>
          <w:sz w:val="21"/>
        </w:rPr>
      </w:pPr>
    </w:p>
    <w:p w14:paraId="776B94B9" w14:textId="77777777" w:rsidR="00916B5F" w:rsidRDefault="00916B5F" w:rsidP="00916B5F">
      <w:pPr>
        <w:pStyle w:val="BodyText"/>
        <w:spacing w:before="6"/>
        <w:ind w:left="0" w:firstLine="0"/>
        <w:rPr>
          <w:sz w:val="20"/>
        </w:rPr>
      </w:pPr>
    </w:p>
    <w:p w14:paraId="75357B02" w14:textId="77777777" w:rsidR="00916B5F" w:rsidRDefault="00916B5F" w:rsidP="00916B5F">
      <w:pPr>
        <w:pStyle w:val="BodyText"/>
        <w:spacing w:line="211" w:lineRule="auto"/>
        <w:ind w:left="120" w:right="82" w:firstLine="0"/>
      </w:pPr>
      <w:r>
        <w:t>All staff should be trained in dealing with, and responding to, complaints. Complaint’s policy training should be included in the induction training for all new staff and in-house training sessions on handling complaints should be conducted at least annually and all relevant staff should attend.</w:t>
      </w:r>
    </w:p>
    <w:p w14:paraId="37938615" w14:textId="77777777" w:rsidR="00A41EC8" w:rsidRDefault="00A41EC8"/>
    <w:sectPr w:rsidR="00A41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8BF"/>
    <w:multiLevelType w:val="hybridMultilevel"/>
    <w:tmpl w:val="1C8CB0DE"/>
    <w:lvl w:ilvl="0" w:tplc="A6407826">
      <w:numFmt w:val="bullet"/>
      <w:lvlText w:val="•"/>
      <w:lvlJc w:val="left"/>
      <w:pPr>
        <w:ind w:left="345" w:hanging="226"/>
      </w:pPr>
      <w:rPr>
        <w:rFonts w:ascii="Times New Roman" w:eastAsia="Times New Roman" w:hAnsi="Times New Roman" w:cs="Times New Roman" w:hint="default"/>
        <w:w w:val="99"/>
        <w:sz w:val="24"/>
        <w:szCs w:val="24"/>
        <w:lang w:val="en-US" w:eastAsia="en-US" w:bidi="en-US"/>
      </w:rPr>
    </w:lvl>
    <w:lvl w:ilvl="1" w:tplc="AD8C5D7C">
      <w:numFmt w:val="bullet"/>
      <w:lvlText w:val="•"/>
      <w:lvlJc w:val="left"/>
      <w:pPr>
        <w:ind w:left="1266" w:hanging="226"/>
      </w:pPr>
      <w:rPr>
        <w:rFonts w:hint="default"/>
        <w:lang w:val="en-US" w:eastAsia="en-US" w:bidi="en-US"/>
      </w:rPr>
    </w:lvl>
    <w:lvl w:ilvl="2" w:tplc="B826FE32">
      <w:numFmt w:val="bullet"/>
      <w:lvlText w:val="•"/>
      <w:lvlJc w:val="left"/>
      <w:pPr>
        <w:ind w:left="2192" w:hanging="226"/>
      </w:pPr>
      <w:rPr>
        <w:rFonts w:hint="default"/>
        <w:lang w:val="en-US" w:eastAsia="en-US" w:bidi="en-US"/>
      </w:rPr>
    </w:lvl>
    <w:lvl w:ilvl="3" w:tplc="731A2846">
      <w:numFmt w:val="bullet"/>
      <w:lvlText w:val="•"/>
      <w:lvlJc w:val="left"/>
      <w:pPr>
        <w:ind w:left="3118" w:hanging="226"/>
      </w:pPr>
      <w:rPr>
        <w:rFonts w:hint="default"/>
        <w:lang w:val="en-US" w:eastAsia="en-US" w:bidi="en-US"/>
      </w:rPr>
    </w:lvl>
    <w:lvl w:ilvl="4" w:tplc="67A48A02">
      <w:numFmt w:val="bullet"/>
      <w:lvlText w:val="•"/>
      <w:lvlJc w:val="left"/>
      <w:pPr>
        <w:ind w:left="4044" w:hanging="226"/>
      </w:pPr>
      <w:rPr>
        <w:rFonts w:hint="default"/>
        <w:lang w:val="en-US" w:eastAsia="en-US" w:bidi="en-US"/>
      </w:rPr>
    </w:lvl>
    <w:lvl w:ilvl="5" w:tplc="0C4C2C84">
      <w:numFmt w:val="bullet"/>
      <w:lvlText w:val="•"/>
      <w:lvlJc w:val="left"/>
      <w:pPr>
        <w:ind w:left="4970" w:hanging="226"/>
      </w:pPr>
      <w:rPr>
        <w:rFonts w:hint="default"/>
        <w:lang w:val="en-US" w:eastAsia="en-US" w:bidi="en-US"/>
      </w:rPr>
    </w:lvl>
    <w:lvl w:ilvl="6" w:tplc="2DAEF642">
      <w:numFmt w:val="bullet"/>
      <w:lvlText w:val="•"/>
      <w:lvlJc w:val="left"/>
      <w:pPr>
        <w:ind w:left="5896" w:hanging="226"/>
      </w:pPr>
      <w:rPr>
        <w:rFonts w:hint="default"/>
        <w:lang w:val="en-US" w:eastAsia="en-US" w:bidi="en-US"/>
      </w:rPr>
    </w:lvl>
    <w:lvl w:ilvl="7" w:tplc="E9063488">
      <w:numFmt w:val="bullet"/>
      <w:lvlText w:val="•"/>
      <w:lvlJc w:val="left"/>
      <w:pPr>
        <w:ind w:left="6822" w:hanging="226"/>
      </w:pPr>
      <w:rPr>
        <w:rFonts w:hint="default"/>
        <w:lang w:val="en-US" w:eastAsia="en-US" w:bidi="en-US"/>
      </w:rPr>
    </w:lvl>
    <w:lvl w:ilvl="8" w:tplc="D6180EA8">
      <w:numFmt w:val="bullet"/>
      <w:lvlText w:val="•"/>
      <w:lvlJc w:val="left"/>
      <w:pPr>
        <w:ind w:left="7748" w:hanging="22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5F"/>
    <w:rsid w:val="00916B5F"/>
    <w:rsid w:val="00A41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6D40"/>
  <w15:chartTrackingRefBased/>
  <w15:docId w15:val="{9068C6CB-4466-435A-AED5-C434C419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5F"/>
    <w:pPr>
      <w:spacing w:after="0" w:line="240" w:lineRule="auto"/>
    </w:pPr>
    <w:rPr>
      <w:rFonts w:ascii="Times New Roman" w:eastAsiaTheme="minorEastAsia" w:hAnsi="Times New Roman" w:cs="Times New Roman"/>
      <w:lang w:eastAsia="en-GB"/>
    </w:rPr>
  </w:style>
  <w:style w:type="paragraph" w:styleId="Heading1">
    <w:name w:val="heading 1"/>
    <w:basedOn w:val="Normal"/>
    <w:next w:val="Normal"/>
    <w:link w:val="Heading1Char"/>
    <w:uiPriority w:val="9"/>
    <w:qFormat/>
    <w:rsid w:val="00916B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6B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B5F"/>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916B5F"/>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1"/>
    <w:qFormat/>
    <w:rsid w:val="00916B5F"/>
    <w:pPr>
      <w:ind w:left="720"/>
      <w:contextualSpacing/>
    </w:pPr>
  </w:style>
  <w:style w:type="paragraph" w:styleId="BodyText">
    <w:name w:val="Body Text"/>
    <w:basedOn w:val="Normal"/>
    <w:link w:val="BodyTextChar"/>
    <w:uiPriority w:val="1"/>
    <w:qFormat/>
    <w:rsid w:val="00916B5F"/>
    <w:pPr>
      <w:widowControl w:val="0"/>
      <w:autoSpaceDE w:val="0"/>
      <w:autoSpaceDN w:val="0"/>
      <w:ind w:left="345" w:hanging="226"/>
    </w:pPr>
    <w:rPr>
      <w:rFonts w:eastAsia="Times New Roman"/>
      <w:sz w:val="24"/>
      <w:szCs w:val="24"/>
      <w:lang w:val="en-US" w:eastAsia="en-US" w:bidi="en-US"/>
    </w:rPr>
  </w:style>
  <w:style w:type="character" w:customStyle="1" w:styleId="BodyTextChar">
    <w:name w:val="Body Text Char"/>
    <w:basedOn w:val="DefaultParagraphFont"/>
    <w:link w:val="BodyText"/>
    <w:uiPriority w:val="1"/>
    <w:rsid w:val="00916B5F"/>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hitehavenh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Kyle</dc:creator>
  <cp:keywords/>
  <dc:description/>
  <cp:lastModifiedBy>Jimmy Kyle</cp:lastModifiedBy>
  <cp:revision>1</cp:revision>
  <dcterms:created xsi:type="dcterms:W3CDTF">2021-07-12T11:56:00Z</dcterms:created>
  <dcterms:modified xsi:type="dcterms:W3CDTF">2021-07-12T11:57:00Z</dcterms:modified>
</cp:coreProperties>
</file>