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B560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209A922A">
      <w:pPr>
        <w:spacing w:after="0"/>
        <w:jc w:val="right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»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вересня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5</w:t>
      </w:r>
    </w:p>
    <w:p w14:paraId="0AEF5655">
      <w:pPr>
        <w:spacing w:after="0"/>
        <w:jc w:val="right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Директор школи</w:t>
      </w:r>
    </w:p>
    <w:p w14:paraId="287900E2">
      <w:pPr>
        <w:wordWrap w:val="0"/>
        <w:spacing w:after="0"/>
        <w:jc w:val="right"/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Валерій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  КУЦЕРИБ</w:t>
      </w:r>
    </w:p>
    <w:p w14:paraId="3C6E6BC2">
      <w:pPr>
        <w:wordWrap/>
        <w:spacing w:after="0"/>
        <w:jc w:val="right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504AF3E8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667BE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7EE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14:paraId="6B79D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ЗАХОДІВ ЩОДО ЗАПОБІГАННЯ ТА ПРОТИДІЇ БУЛІНГУ (ЦЬКУВАВАННЯ)</w:t>
      </w:r>
    </w:p>
    <w:p w14:paraId="3BE9C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4795"/>
        <w:gridCol w:w="2158"/>
        <w:gridCol w:w="1696"/>
      </w:tblGrid>
      <w:tr w14:paraId="4D5E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1391C53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5A47FE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795" w:type="dxa"/>
          </w:tcPr>
          <w:p w14:paraId="16E89EE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2158" w:type="dxa"/>
          </w:tcPr>
          <w:p w14:paraId="7525717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696" w:type="dxa"/>
          </w:tcPr>
          <w:p w14:paraId="387DCE3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</w:tr>
      <w:tr w14:paraId="4DD5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 w14:paraId="309B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СПРИЯННЯ ЗАПОБІГАННЮ ТА ПРОТИДІЇ БУЛІНГУ (ЦЬКУВАННЮ)</w:t>
            </w:r>
          </w:p>
          <w:p w14:paraId="5886F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14:paraId="2927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05C89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95" w:type="dxa"/>
          </w:tcPr>
          <w:p w14:paraId="7B7BDE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інформаційно-просвітницьких заходів в рамках Всеукраїнського тижня протидії булінгу</w:t>
            </w:r>
          </w:p>
        </w:tc>
        <w:tc>
          <w:tcPr>
            <w:tcW w:w="2158" w:type="dxa"/>
          </w:tcPr>
          <w:p w14:paraId="5A19E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14:paraId="2FF6C6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14:paraId="7E1A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695431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95" w:type="dxa"/>
          </w:tcPr>
          <w:p w14:paraId="5DEC2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навичок здорового способу життя серед дітей та молоді, толерантного ставлення до дітей під час освітнього процесу</w:t>
            </w:r>
          </w:p>
        </w:tc>
        <w:tc>
          <w:tcPr>
            <w:tcW w:w="2158" w:type="dxa"/>
          </w:tcPr>
          <w:p w14:paraId="4866A4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Педагогічний колектив</w:t>
            </w:r>
          </w:p>
        </w:tc>
        <w:tc>
          <w:tcPr>
            <w:tcW w:w="1696" w:type="dxa"/>
          </w:tcPr>
          <w:p w14:paraId="24B2E5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14:paraId="6FD3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486CD6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95" w:type="dxa"/>
          </w:tcPr>
          <w:p w14:paraId="127C1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«Вчимося дружити»</w:t>
            </w:r>
          </w:p>
        </w:tc>
        <w:tc>
          <w:tcPr>
            <w:tcW w:w="2158" w:type="dxa"/>
          </w:tcPr>
          <w:p w14:paraId="3ED605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14:paraId="339292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14:paraId="18F9E7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3B66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49FE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0EA2AA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14:paraId="118111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 бесід, правових, роз’яснювальних годин, лекцій, засідань за «круглим столом», тренінгів, вікторин, оформлення виставок, тощо щодо попередження булінгу в освітньому середовищі та кібербулінгу</w:t>
            </w:r>
          </w:p>
        </w:tc>
        <w:tc>
          <w:tcPr>
            <w:tcW w:w="2158" w:type="dxa"/>
          </w:tcPr>
          <w:p w14:paraId="5B3449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ВР ,класні керівники, педагог-організатор </w:t>
            </w:r>
          </w:p>
        </w:tc>
        <w:tc>
          <w:tcPr>
            <w:tcW w:w="1696" w:type="dxa"/>
          </w:tcPr>
          <w:p w14:paraId="7FF73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</w:tr>
      <w:tr w14:paraId="71D4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47B5C4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95" w:type="dxa"/>
          </w:tcPr>
          <w:p w14:paraId="234D3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 моніторинг безпечного освітнього середовища (7-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  <w:tc>
          <w:tcPr>
            <w:tcW w:w="2158" w:type="dxa"/>
          </w:tcPr>
          <w:p w14:paraId="64C39A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14:paraId="3F10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14:paraId="64961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6C61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043F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105D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95" w:type="dxa"/>
          </w:tcPr>
          <w:p w14:paraId="6061C5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Відпрацювання теми особистої гідності на прикладах літературних та історичних героїв (1-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  <w:tc>
          <w:tcPr>
            <w:tcW w:w="2158" w:type="dxa"/>
          </w:tcPr>
          <w:p w14:paraId="21D418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історії, літератури</w:t>
            </w:r>
          </w:p>
        </w:tc>
        <w:tc>
          <w:tcPr>
            <w:tcW w:w="1696" w:type="dxa"/>
          </w:tcPr>
          <w:p w14:paraId="60C51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14:paraId="4694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249BE3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795" w:type="dxa"/>
          </w:tcPr>
          <w:p w14:paraId="0B70A9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Групова консультація «Не мовчи, якщо тебе ображають» (5-6 класи)</w:t>
            </w:r>
          </w:p>
        </w:tc>
        <w:tc>
          <w:tcPr>
            <w:tcW w:w="2158" w:type="dxa"/>
          </w:tcPr>
          <w:p w14:paraId="7C1E0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14:paraId="26720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14:paraId="005833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C40F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4509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49679D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795" w:type="dxa"/>
          </w:tcPr>
          <w:p w14:paraId="2715A3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інформаційно-просвітницьких заходів в рамках щорічної Всеукраїнської акції «16 днів проти насилля»( за окремим планом, включаючи заходи, спрямовані на протидію булінгу)</w:t>
            </w:r>
          </w:p>
        </w:tc>
        <w:tc>
          <w:tcPr>
            <w:tcW w:w="2158" w:type="dxa"/>
          </w:tcPr>
          <w:p w14:paraId="04385D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 , класні керівники, педагог-організатор</w:t>
            </w:r>
          </w:p>
          <w:p w14:paraId="017A66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6" w:type="dxa"/>
          </w:tcPr>
          <w:p w14:paraId="4FC7F4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- грудень</w:t>
            </w:r>
          </w:p>
        </w:tc>
      </w:tr>
      <w:tr w14:paraId="0391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18F180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795" w:type="dxa"/>
          </w:tcPr>
          <w:p w14:paraId="03D092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«Як не стати жертвою булінгу» ( 7-8 класи)</w:t>
            </w:r>
          </w:p>
        </w:tc>
        <w:tc>
          <w:tcPr>
            <w:tcW w:w="2158" w:type="dxa"/>
          </w:tcPr>
          <w:p w14:paraId="73A24D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14:paraId="347EE7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Листопад-грудень</w:t>
            </w:r>
          </w:p>
        </w:tc>
      </w:tr>
      <w:tr w14:paraId="5ABF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0F1F1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5" w:type="dxa"/>
          </w:tcPr>
          <w:p w14:paraId="35BBB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ранкових зустрічей з метою формування навичок дружніх стосунків (1-4 класи)</w:t>
            </w:r>
          </w:p>
        </w:tc>
        <w:tc>
          <w:tcPr>
            <w:tcW w:w="2158" w:type="dxa"/>
          </w:tcPr>
          <w:p w14:paraId="7E61B1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керівники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1-4 класів</w:t>
            </w:r>
          </w:p>
        </w:tc>
        <w:tc>
          <w:tcPr>
            <w:tcW w:w="1696" w:type="dxa"/>
          </w:tcPr>
          <w:p w14:paraId="04EB87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14:paraId="2628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6FD71B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5" w:type="dxa"/>
          </w:tcPr>
          <w:p w14:paraId="2A3AB6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опитування здобувачів освіти, їх батьків «Безпечне освітнє середовище»</w:t>
            </w:r>
          </w:p>
        </w:tc>
        <w:tc>
          <w:tcPr>
            <w:tcW w:w="2158" w:type="dxa"/>
          </w:tcPr>
          <w:p w14:paraId="2976A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класні керівники</w:t>
            </w:r>
          </w:p>
        </w:tc>
        <w:tc>
          <w:tcPr>
            <w:tcW w:w="1696" w:type="dxa"/>
          </w:tcPr>
          <w:p w14:paraId="47B281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- квітень</w:t>
            </w:r>
          </w:p>
        </w:tc>
      </w:tr>
      <w:tr w14:paraId="3557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4B037C19"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95" w:type="dxa"/>
          </w:tcPr>
          <w:p w14:paraId="5FBCA9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Тижня правової освіти (за окремим планом</w:t>
            </w:r>
          </w:p>
        </w:tc>
        <w:tc>
          <w:tcPr>
            <w:tcW w:w="2158" w:type="dxa"/>
          </w:tcPr>
          <w:p w14:paraId="5CEF92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класні керівники, педагог-організатор</w:t>
            </w:r>
          </w:p>
        </w:tc>
        <w:tc>
          <w:tcPr>
            <w:tcW w:w="1696" w:type="dxa"/>
          </w:tcPr>
          <w:p w14:paraId="6DE581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Грудень, березень</w:t>
            </w:r>
          </w:p>
          <w:p w14:paraId="18A9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E333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374D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9F87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212B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968A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3591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08867857"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95" w:type="dxa"/>
          </w:tcPr>
          <w:p w14:paraId="29C351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соціометричних досліджень з метою виявлення ізольованих учнів (3-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  <w:tc>
          <w:tcPr>
            <w:tcW w:w="2158" w:type="dxa"/>
          </w:tcPr>
          <w:p w14:paraId="45113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14:paraId="41A6C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14:paraId="0CE0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231D5007"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14:paraId="3693D1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Батьківський всеобуч «Кібербулінг. Як уберегти дитину»</w:t>
            </w:r>
          </w:p>
        </w:tc>
        <w:tc>
          <w:tcPr>
            <w:tcW w:w="2158" w:type="dxa"/>
          </w:tcPr>
          <w:p w14:paraId="5FCE1F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14:paraId="01983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  <w:p w14:paraId="467836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5CA2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1FC16F9A"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95" w:type="dxa"/>
          </w:tcPr>
          <w:p w14:paraId="5AE337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індивідуальних та групових консультацій з питань насильства та булінгу для учасників освітнього процесу</w:t>
            </w:r>
          </w:p>
        </w:tc>
        <w:tc>
          <w:tcPr>
            <w:tcW w:w="2158" w:type="dxa"/>
          </w:tcPr>
          <w:p w14:paraId="59D1E0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14:paraId="63AC1B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14:paraId="6BF2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 w14:paraId="5C03E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СТВОРЕННЯ БЕЗПЕЧНОГО ОСВІТНЬОГО СЕРЕДОВИЩА</w:t>
            </w:r>
          </w:p>
          <w:p w14:paraId="1D01DF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14:paraId="5FEF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5E6B1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95" w:type="dxa"/>
          </w:tcPr>
          <w:p w14:paraId="4D24E6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інформації на сайті навчального закладу з питань запобігання булінгу в освітньому середовищі </w:t>
            </w:r>
          </w:p>
        </w:tc>
        <w:tc>
          <w:tcPr>
            <w:tcW w:w="2158" w:type="dxa"/>
          </w:tcPr>
          <w:p w14:paraId="4AE39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ВР, педагог-організатор </w:t>
            </w:r>
          </w:p>
        </w:tc>
        <w:tc>
          <w:tcPr>
            <w:tcW w:w="1696" w:type="dxa"/>
          </w:tcPr>
          <w:p w14:paraId="18F3E6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14:paraId="01BA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0926D6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95" w:type="dxa"/>
          </w:tcPr>
          <w:p w14:paraId="3202BF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нарад з педагогічними працівниками та технічним персоналом з питань профілактики булінгу про захист дітей від усіх форм насильства та жорстокого поводження</w:t>
            </w:r>
          </w:p>
        </w:tc>
        <w:tc>
          <w:tcPr>
            <w:tcW w:w="2158" w:type="dxa"/>
          </w:tcPr>
          <w:p w14:paraId="2E6C68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практичний психолог</w:t>
            </w:r>
          </w:p>
        </w:tc>
        <w:tc>
          <w:tcPr>
            <w:tcW w:w="1696" w:type="dxa"/>
          </w:tcPr>
          <w:p w14:paraId="0FE28F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Жовтень, квітень</w:t>
            </w:r>
          </w:p>
        </w:tc>
      </w:tr>
      <w:tr w14:paraId="3FA2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60F0A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95" w:type="dxa"/>
          </w:tcPr>
          <w:p w14:paraId="0B0A3F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та прийняття правил поведінки в класах, оформлення правил у вигляді наочних стендів, презентацій</w:t>
            </w:r>
          </w:p>
        </w:tc>
        <w:tc>
          <w:tcPr>
            <w:tcW w:w="2158" w:type="dxa"/>
          </w:tcPr>
          <w:p w14:paraId="2334CE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14:paraId="3BD399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14:paraId="31C2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5C635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14:paraId="6A02D8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постійного чергування в місцях загального користування(їдальня, коридор, роздягальня, шкільне подвір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я) </w:t>
            </w:r>
          </w:p>
        </w:tc>
        <w:tc>
          <w:tcPr>
            <w:tcW w:w="2158" w:type="dxa"/>
          </w:tcPr>
          <w:p w14:paraId="0A2B9E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чергові вчителі</w:t>
            </w:r>
          </w:p>
        </w:tc>
        <w:tc>
          <w:tcPr>
            <w:tcW w:w="1696" w:type="dxa"/>
          </w:tcPr>
          <w:p w14:paraId="4675D6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14:paraId="25D7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0BECB9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95" w:type="dxa"/>
          </w:tcPr>
          <w:p w14:paraId="13972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звіту про виконання заходів щодо виконання плану заходів, спрямованих на запобігання та протидію булінгу</w:t>
            </w:r>
          </w:p>
        </w:tc>
        <w:tc>
          <w:tcPr>
            <w:tcW w:w="2158" w:type="dxa"/>
          </w:tcPr>
          <w:p w14:paraId="27E281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14:paraId="377F3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 червень</w:t>
            </w:r>
          </w:p>
        </w:tc>
      </w:tr>
      <w:tr w14:paraId="4367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 w14:paraId="5CB2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ПРОФЕСІЙНИЙ РОЗВИТОК ТА ПІДВИЩЕННЯ КВАЛІФІКАЦІЇ ПЕДАГОГІЧНИХ ПРАЦІВНИКІВ</w:t>
            </w:r>
          </w:p>
        </w:tc>
      </w:tr>
      <w:tr w14:paraId="6C9B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72E71B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95" w:type="dxa"/>
          </w:tcPr>
          <w:p w14:paraId="270C4F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методичні рекомендації для педагогів: з вивчення учнівського колективу; з розпізнавання ознак насильства різних видів щодо дітей</w:t>
            </w:r>
          </w:p>
        </w:tc>
        <w:tc>
          <w:tcPr>
            <w:tcW w:w="2158" w:type="dxa"/>
          </w:tcPr>
          <w:p w14:paraId="1E63C2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14:paraId="742FE6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</w:tr>
      <w:tr w14:paraId="5976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183F31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95" w:type="dxa"/>
          </w:tcPr>
          <w:p w14:paraId="4B5419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курсів педагогічними працівниками з питань  протидії булінгу (цькування)</w:t>
            </w:r>
          </w:p>
        </w:tc>
        <w:tc>
          <w:tcPr>
            <w:tcW w:w="2158" w:type="dxa"/>
          </w:tcPr>
          <w:p w14:paraId="74701B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14:paraId="0BC9D8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14:paraId="7AF6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1FDE1D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95" w:type="dxa"/>
          </w:tcPr>
          <w:p w14:paraId="27301E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МО класних керівників </w:t>
            </w:r>
          </w:p>
          <w:p w14:paraId="7C0E7D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 Робота класних керівників з профілактики булінгу, правопорушень, злочинності та бездоглядності»</w:t>
            </w:r>
          </w:p>
        </w:tc>
        <w:tc>
          <w:tcPr>
            <w:tcW w:w="2158" w:type="dxa"/>
          </w:tcPr>
          <w:p w14:paraId="52E2F4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практичний психолог , класні керівники</w:t>
            </w:r>
          </w:p>
        </w:tc>
        <w:tc>
          <w:tcPr>
            <w:tcW w:w="1696" w:type="dxa"/>
          </w:tcPr>
          <w:p w14:paraId="67D1E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14:paraId="23D7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 w14:paraId="57B920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14:paraId="740FE8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консультування класних керівників із проблемних ситуацій</w:t>
            </w:r>
          </w:p>
        </w:tc>
        <w:tc>
          <w:tcPr>
            <w:tcW w:w="2158" w:type="dxa"/>
          </w:tcPr>
          <w:p w14:paraId="214B8C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14:paraId="6A5D99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</w:tbl>
    <w:p w14:paraId="78E0B1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0C4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5871F2">
      <w:pPr>
        <w:spacing w:after="0" w:line="240" w:lineRule="auto"/>
        <w:ind w:firstLine="2101" w:firstLineChars="75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  Валерій КУЦЕРИБ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</w:p>
    <w:p w14:paraId="36DEB296">
      <w:pPr>
        <w:spacing w:after="0"/>
        <w:ind w:firstLine="709"/>
        <w:jc w:val="both"/>
        <w:rPr>
          <w:lang w:val="uk-UA"/>
        </w:rPr>
      </w:pPr>
    </w:p>
    <w:p w14:paraId="4F370D65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6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en-US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kern w:val="0"/>
      <w:lang w:val="en-US" w:bidi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2025-10-15T07:46:27Z</dcterms:created>
  <dc:creator>ПК</dc:creator>
  <cp:lastModifiedBy>Оксана Скабара</cp:lastModifiedBy>
  <dcterms:modified xsi:type="dcterms:W3CDTF">2025-10-15T07:59:03Z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B67A0AED21C34B008FE84BEBACF4EF98_12</vt:lpwstr>
  </property>
</Properties>
</file>