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27" w:rsidRPr="00503827" w:rsidRDefault="00503827" w:rsidP="00503827">
      <w:pPr>
        <w:shd w:val="clear" w:color="auto" w:fill="FFFFFF"/>
        <w:spacing w:after="300" w:line="570" w:lineRule="atLeast"/>
        <w:jc w:val="both"/>
        <w:outlineLvl w:val="0"/>
        <w:rPr>
          <w:rFonts w:ascii="Ubuntu" w:eastAsia="Times New Roman" w:hAnsi="Ubuntu" w:cs="Times New Roman"/>
          <w:color w:val="4285B2"/>
          <w:kern w:val="36"/>
          <w:sz w:val="38"/>
          <w:szCs w:val="38"/>
          <w:lang w:eastAsia="el-GR"/>
        </w:rPr>
      </w:pPr>
      <w:r w:rsidRPr="00503827">
        <w:rPr>
          <w:rFonts w:ascii="Ubuntu" w:eastAsia="Times New Roman" w:hAnsi="Ubuntu" w:cs="Times New Roman"/>
          <w:color w:val="4285B2"/>
          <w:kern w:val="36"/>
          <w:sz w:val="38"/>
          <w:szCs w:val="38"/>
          <w:lang w:eastAsia="el-GR"/>
        </w:rPr>
        <w:t>Η ΕΦΑΡΜΟΓΗ ΤΗΣ ΟΔΗΓΙΑΣ 2011/24/ΕΕ ΓΙΑ ΤΑ ΔΙΚΑΙΩΜΑΤΑ ΤΩΝ ΑΣΘΕΝΩΝ ΣΤΗ ΔΙΑΣΥΝΟΡΙΑΚΗ ΥΓΕΙΟΝΟΜΙΚΗ ΠΕΡΙΘΑΛΨΗ ΣΤΙΣ ΕΛΛΗΝΙΚΕΣ ΙΑΜΑΤΙΚΕΣ ΠΗΓΕΣ</w:t>
      </w:r>
    </w:p>
    <w:p w:rsidR="006F39B0" w:rsidRDefault="006F39B0" w:rsidP="00503827">
      <w:pPr>
        <w:spacing w:line="360" w:lineRule="auto"/>
        <w:jc w:val="both"/>
        <w:rPr>
          <w:rFonts w:ascii="Times New Roman" w:hAnsi="Times New Roman" w:cs="Times New Roman"/>
          <w:sz w:val="24"/>
          <w:szCs w:val="24"/>
        </w:rPr>
      </w:pPr>
    </w:p>
    <w:p w:rsidR="00503827" w:rsidRDefault="00503827" w:rsidP="00503827">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Ο Σύνδεσμος Δήμων Ιαματικών Πηγών Ελλάδας προσπαθώντας να αντιμετωπίσει την παραφιλολογία που έχει αναπτυχθεί τα τελευταία χρόνια σχετικά με το ζήτημα της εφαρμογής της Ευρωπαϊκής Οδηγίας για την διασυνοριακή υγειονομική περίθαλψη στις Ελληνικές Ιαματικές πηγές, πράγμα το οποίο δυσχεραίνει τις επιχειρηματικές δραστηριότητες στο χώρο, απευθύνθηκε στο αρμόδιο τμήμα του ΕΟΠΥΥ με σχετική ερώτηση.</w:t>
      </w:r>
    </w:p>
    <w:p w:rsidR="00503827" w:rsidRDefault="00503827" w:rsidP="00503827">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 xml:space="preserve">Μπορείτε να διαβάσετε στο επισυναπτόμενο αρχείο την απάντηση του ΕΟΠΥΥ, η οποία ξεκαθαρίζει τα πράγματα, και πιο συγκεκριμένα αποδεικνύει ότι η Ευρωπαϊκή Οδηγία είναι μια πραγματικότητα, μπορεί δηλαδή σήμερα ο οποιοσδήποτε πολίτης της Ευρωπαϊκής Ένωσης να την χρησιμοποιήσει για να αποζημιωθεί από το ασφαλιστικό ταμείο της χώρας του, για </w:t>
      </w:r>
      <w:proofErr w:type="spellStart"/>
      <w:r>
        <w:rPr>
          <w:rStyle w:val="a3"/>
          <w:rFonts w:ascii="Arial" w:hAnsi="Arial" w:cs="Arial"/>
          <w:color w:val="8B8E94"/>
          <w:sz w:val="28"/>
          <w:szCs w:val="28"/>
        </w:rPr>
        <w:t>θερμαλιστικές</w:t>
      </w:r>
      <w:proofErr w:type="spellEnd"/>
      <w:r>
        <w:rPr>
          <w:rStyle w:val="a3"/>
          <w:rFonts w:ascii="Arial" w:hAnsi="Arial" w:cs="Arial"/>
          <w:color w:val="8B8E94"/>
          <w:sz w:val="28"/>
          <w:szCs w:val="28"/>
        </w:rPr>
        <w:t xml:space="preserve"> υπηρεσίες που θα λάβει σε άλλη χώρα της Ε.Ε, αν βέβαια </w:t>
      </w:r>
      <w:proofErr w:type="spellStart"/>
      <w:r>
        <w:rPr>
          <w:rStyle w:val="a3"/>
          <w:rFonts w:ascii="Arial" w:hAnsi="Arial" w:cs="Arial"/>
          <w:color w:val="8B8E94"/>
          <w:sz w:val="28"/>
          <w:szCs w:val="28"/>
        </w:rPr>
        <w:t>πληρεί</w:t>
      </w:r>
      <w:proofErr w:type="spellEnd"/>
      <w:r>
        <w:rPr>
          <w:rStyle w:val="a3"/>
          <w:rFonts w:ascii="Arial" w:hAnsi="Arial" w:cs="Arial"/>
          <w:color w:val="8B8E94"/>
          <w:sz w:val="28"/>
          <w:szCs w:val="28"/>
        </w:rPr>
        <w:t xml:space="preserve"> κάποιες προϋποθέσεις, και βέβαια εφόσον η Οδηγία καλύπτει όλους τους </w:t>
      </w:r>
      <w:proofErr w:type="spellStart"/>
      <w:r>
        <w:rPr>
          <w:rStyle w:val="a3"/>
          <w:rFonts w:ascii="Arial" w:hAnsi="Arial" w:cs="Arial"/>
          <w:color w:val="8B8E94"/>
          <w:sz w:val="28"/>
          <w:szCs w:val="28"/>
        </w:rPr>
        <w:t>παρόχους</w:t>
      </w:r>
      <w:proofErr w:type="spellEnd"/>
      <w:r>
        <w:rPr>
          <w:rStyle w:val="a3"/>
          <w:rFonts w:ascii="Arial" w:hAnsi="Arial" w:cs="Arial"/>
          <w:color w:val="8B8E94"/>
          <w:sz w:val="28"/>
          <w:szCs w:val="28"/>
        </w:rPr>
        <w:t xml:space="preserve"> συμπεριλαμβανομένων και των μη-συμβεβλημένων ή ιδιωτικών δεν χρειάζεται οι επιχειρήσεις εκμετάλλευσης ιαματικών πηγών να επωμιστούν το τεράστιο κόστος μετατροπής των ιατρείων που διατηρούν μέσα στις Μονάδες Ιαματικής Θεραπείας και τα Κέντρα Ιαματικού Τουρισμού – </w:t>
      </w:r>
      <w:proofErr w:type="spellStart"/>
      <w:r>
        <w:rPr>
          <w:rStyle w:val="a3"/>
          <w:rFonts w:ascii="Arial" w:hAnsi="Arial" w:cs="Arial"/>
          <w:color w:val="8B8E94"/>
          <w:sz w:val="28"/>
          <w:szCs w:val="28"/>
        </w:rPr>
        <w:t>Θερμαλισμού</w:t>
      </w:r>
      <w:proofErr w:type="spellEnd"/>
      <w:r>
        <w:rPr>
          <w:rStyle w:val="a3"/>
          <w:rFonts w:ascii="Arial" w:hAnsi="Arial" w:cs="Arial"/>
          <w:color w:val="8B8E94"/>
          <w:sz w:val="28"/>
          <w:szCs w:val="28"/>
        </w:rPr>
        <w:t xml:space="preserve"> σε μονάδες Α’ </w:t>
      </w:r>
      <w:proofErr w:type="spellStart"/>
      <w:r>
        <w:rPr>
          <w:rStyle w:val="a3"/>
          <w:rFonts w:ascii="Arial" w:hAnsi="Arial" w:cs="Arial"/>
          <w:color w:val="8B8E94"/>
          <w:sz w:val="28"/>
          <w:szCs w:val="28"/>
        </w:rPr>
        <w:t>θμιας</w:t>
      </w:r>
      <w:proofErr w:type="spellEnd"/>
      <w:r>
        <w:rPr>
          <w:rStyle w:val="a3"/>
          <w:rFonts w:ascii="Arial" w:hAnsi="Arial" w:cs="Arial"/>
          <w:color w:val="8B8E94"/>
          <w:sz w:val="28"/>
          <w:szCs w:val="28"/>
        </w:rPr>
        <w:t xml:space="preserve"> φροντίδας υγείας.</w:t>
      </w:r>
    </w:p>
    <w:p w:rsidR="00503827" w:rsidRDefault="00503827" w:rsidP="00503827">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 xml:space="preserve">Έχει βέβαια τεράστια σημασία η ολοκλήρωση του </w:t>
      </w:r>
      <w:proofErr w:type="spellStart"/>
      <w:r>
        <w:rPr>
          <w:rStyle w:val="a3"/>
          <w:rFonts w:ascii="Arial" w:hAnsi="Arial" w:cs="Arial"/>
          <w:color w:val="8B8E94"/>
          <w:sz w:val="28"/>
          <w:szCs w:val="28"/>
        </w:rPr>
        <w:t>portal</w:t>
      </w:r>
      <w:proofErr w:type="spellEnd"/>
      <w:r>
        <w:rPr>
          <w:rStyle w:val="a3"/>
          <w:rFonts w:ascii="Arial" w:hAnsi="Arial" w:cs="Arial"/>
          <w:color w:val="8B8E94"/>
          <w:sz w:val="28"/>
          <w:szCs w:val="28"/>
        </w:rPr>
        <w:t xml:space="preserve"> Τουρισμού Υγείας του ΕΟΠΥΥ www.mtgreece.org το οποίο διαθέτουν όλες οι χώρες της Ε.Ε και θα διευκολύνει την επαφή τόσο μεταξύ του δικού μας ΕΟΠΥΥ με τους αντίστοιχους των άλλων χωρών όσο και την επαφή των Ελλήνων </w:t>
      </w:r>
      <w:proofErr w:type="spellStart"/>
      <w:r>
        <w:rPr>
          <w:rStyle w:val="a3"/>
          <w:rFonts w:ascii="Arial" w:hAnsi="Arial" w:cs="Arial"/>
          <w:color w:val="8B8E94"/>
          <w:sz w:val="28"/>
          <w:szCs w:val="28"/>
        </w:rPr>
        <w:t>παρόχων</w:t>
      </w:r>
      <w:proofErr w:type="spellEnd"/>
      <w:r>
        <w:rPr>
          <w:rStyle w:val="a3"/>
          <w:rFonts w:ascii="Arial" w:hAnsi="Arial" w:cs="Arial"/>
          <w:color w:val="8B8E94"/>
          <w:sz w:val="28"/>
          <w:szCs w:val="28"/>
        </w:rPr>
        <w:t xml:space="preserve"> του Τουρισμού Υγείας με τους απλούς επισκέπτες των άλλων χωρών.</w:t>
      </w:r>
    </w:p>
    <w:p w:rsidR="00503827" w:rsidRPr="00503827" w:rsidRDefault="00503827" w:rsidP="00503827">
      <w:pPr>
        <w:spacing w:line="360" w:lineRule="auto"/>
        <w:jc w:val="both"/>
        <w:rPr>
          <w:rFonts w:ascii="Times New Roman" w:hAnsi="Times New Roman" w:cs="Times New Roman"/>
          <w:sz w:val="24"/>
          <w:szCs w:val="24"/>
        </w:rPr>
      </w:pPr>
      <w:bookmarkStart w:id="0" w:name="_GoBack"/>
      <w:bookmarkEnd w:id="0"/>
    </w:p>
    <w:sectPr w:rsidR="00503827" w:rsidRPr="005038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25"/>
    <w:rsid w:val="004C4725"/>
    <w:rsid w:val="00503827"/>
    <w:rsid w:val="006F3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A5E8-19D3-4387-B95E-26A247E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382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03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8068">
      <w:bodyDiv w:val="1"/>
      <w:marLeft w:val="0"/>
      <w:marRight w:val="0"/>
      <w:marTop w:val="0"/>
      <w:marBottom w:val="0"/>
      <w:divBdr>
        <w:top w:val="none" w:sz="0" w:space="0" w:color="auto"/>
        <w:left w:val="none" w:sz="0" w:space="0" w:color="auto"/>
        <w:bottom w:val="none" w:sz="0" w:space="0" w:color="auto"/>
        <w:right w:val="none" w:sz="0" w:space="0" w:color="auto"/>
      </w:divBdr>
    </w:div>
    <w:div w:id="1093474025">
      <w:bodyDiv w:val="1"/>
      <w:marLeft w:val="0"/>
      <w:marRight w:val="0"/>
      <w:marTop w:val="0"/>
      <w:marBottom w:val="0"/>
      <w:divBdr>
        <w:top w:val="none" w:sz="0" w:space="0" w:color="auto"/>
        <w:left w:val="none" w:sz="0" w:space="0" w:color="auto"/>
        <w:bottom w:val="none" w:sz="0" w:space="0" w:color="auto"/>
        <w:right w:val="none" w:sz="0" w:space="0" w:color="auto"/>
      </w:divBdr>
    </w:div>
    <w:div w:id="2009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1415</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2021-02-10T15:42:00Z</dcterms:created>
  <dcterms:modified xsi:type="dcterms:W3CDTF">2021-02-10T15:43:00Z</dcterms:modified>
</cp:coreProperties>
</file>