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998"/>
        <w:gridCol w:w="8595"/>
      </w:tblGrid>
      <w:tr w:rsidR="008B33C2" w:rsidRPr="008B33C2" w:rsidTr="00D445DC">
        <w:trPr>
          <w:trHeight w:val="1034"/>
        </w:trPr>
        <w:tc>
          <w:tcPr>
            <w:tcW w:w="6096" w:type="dxa"/>
            <w:gridSpan w:val="2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8B33C2"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  <w:t>ΕΘΝΙΚΟ ΚΕΝΤΡΟ ΕΜΠΕΙΡΟΓΝΩΜΟΣΥΝΗΣ  ΣΠΑΝΙΩΝ ΕΠΙΛΗΠΤΙΚΩΝ ΝΟΣΗΜΑΤΩΝ</w:t>
            </w:r>
          </w:p>
        </w:tc>
      </w:tr>
      <w:tr w:rsidR="008B33C2" w:rsidRPr="008B33C2" w:rsidTr="00D445DC">
        <w:trPr>
          <w:trHeight w:val="360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Σπάνια ή Πολύπλοκη Ασθένεια, Πάθηση 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ICD / </w:t>
            </w:r>
            <w:proofErr w:type="spellStart"/>
            <w:r w:rsidRPr="008B33C2">
              <w:rPr>
                <w:rFonts w:ascii="Calibri" w:eastAsia="Calibri" w:hAnsi="Calibri" w:cs="Times New Roman"/>
                <w:b/>
                <w:sz w:val="28"/>
                <w:szCs w:val="28"/>
              </w:rPr>
              <w:t>ORPHAcode</w:t>
            </w:r>
            <w:proofErr w:type="spellEnd"/>
            <w:r w:rsidRPr="008B33C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B33C2" w:rsidRPr="008B33C2" w:rsidTr="00D445DC">
        <w:trPr>
          <w:trHeight w:val="288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Οικογενής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εστιακή επιληψία (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Familial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partial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 309</w:t>
            </w:r>
          </w:p>
        </w:tc>
      </w:tr>
      <w:tr w:rsidR="008B33C2" w:rsidRPr="008B33C2" w:rsidTr="00D445DC">
        <w:trPr>
          <w:trHeight w:val="228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Κροταφική επιληψία με σκλήρυνση του </w:t>
            </w: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ιπποκάμπου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Mesial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temporal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lobe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hippocampal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sclerosis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ORPHA:99701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Αυτοσωματική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επικρατής νυκτερινή επιληψία μετωπιαίου λοβού (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Autosomal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dominant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nocturnal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frontal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lobe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ORPHA:98784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Νεανική αφαιρετική επιληψία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ORPHA:1941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Νεανική </w:t>
            </w: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μυοκλονική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επιληψία 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ORPHA:307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Επιληψία με </w:t>
            </w: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μυοκλονικές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αφαιρέσεις (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myoclonic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absences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ORPHA:86911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Αντανακλαστικές επιληψίες (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Reflex 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ORPHA:310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Φωτοευαίσθητη επιληψία (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Photosensitive 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ORPHA:166409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Μη-</w:t>
            </w: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συνδρομική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εγκεφαλική δυσπλασία λόγω παθολογικής </w:t>
            </w: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νευρωνικής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μετανάστευσης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ORPHA:163209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Φλοιική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δυσπλασία-Σύνδρομο εστιακής επιληψίας (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Cortical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dysplasia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focal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syndrome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ORPHA:163681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Νευροδερματικό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σύνδρομο με επιληψία (</w:t>
            </w: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Neurocutaneous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syndrome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ORPHA:166466</w:t>
            </w:r>
          </w:p>
        </w:tc>
      </w:tr>
      <w:tr w:rsidR="008B33C2" w:rsidRPr="008B33C2" w:rsidTr="00D445DC">
        <w:trPr>
          <w:trHeight w:val="252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Ηβώδης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(ή οζώδης) σκλήρυνση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ORPHA:805</w:t>
            </w:r>
          </w:p>
        </w:tc>
      </w:tr>
      <w:tr w:rsidR="008B33C2" w:rsidRPr="008B33C2" w:rsidTr="008B33C2">
        <w:trPr>
          <w:trHeight w:val="1266"/>
        </w:trPr>
        <w:tc>
          <w:tcPr>
            <w:tcW w:w="2736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Φλεγμονώδης και </w:t>
            </w:r>
            <w:proofErr w:type="spellStart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αυτοάνοση</w:t>
            </w:r>
            <w:proofErr w:type="spellEnd"/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νόσος με επιληψία Ομάδα (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Inflammatory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and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autoimmune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disea</w:t>
            </w:r>
            <w:bookmarkStart w:id="0" w:name="_GoBack"/>
            <w:bookmarkEnd w:id="0"/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se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epilepsy</w:t>
            </w:r>
            <w:r w:rsidRPr="008B33C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360" w:type="dxa"/>
          </w:tcPr>
          <w:p w:rsidR="008B33C2" w:rsidRPr="008B33C2" w:rsidRDefault="008B33C2" w:rsidP="008B33C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3C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ORPHA:166484</w:t>
            </w:r>
          </w:p>
        </w:tc>
      </w:tr>
    </w:tbl>
    <w:p w:rsidR="006F39B0" w:rsidRDefault="006F39B0"/>
    <w:sectPr w:rsidR="006F39B0" w:rsidSect="008B33C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56"/>
    <w:rsid w:val="00691E56"/>
    <w:rsid w:val="006F39B0"/>
    <w:rsid w:val="008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88607-98B2-4878-BBAD-27C59746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2021-03-29T17:06:00Z</dcterms:created>
  <dcterms:modified xsi:type="dcterms:W3CDTF">2021-03-29T17:07:00Z</dcterms:modified>
</cp:coreProperties>
</file>