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FE83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Poppins" w:hAnsi="Poppins" w:cs="Poppins"/>
          <w:color w:val="393939"/>
        </w:rPr>
      </w:pPr>
      <w:r>
        <w:rPr>
          <w:rStyle w:val="Strong"/>
          <w:rFonts w:ascii="Calibri" w:hAnsi="Calibri" w:cs="Calibri"/>
          <w:color w:val="393939"/>
        </w:rPr>
        <w:t>ΔΕΛΤΙΟ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ΤΥΠΟΥ</w:t>
      </w:r>
    </w:p>
    <w:p w14:paraId="053EC7BA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Poppins" w:hAnsi="Poppins" w:cs="Poppins"/>
          <w:color w:val="393939"/>
        </w:rPr>
      </w:pPr>
      <w:proofErr w:type="spellStart"/>
      <w:r>
        <w:rPr>
          <w:rStyle w:val="Strong"/>
          <w:rFonts w:ascii="Calibri" w:hAnsi="Calibri" w:cs="Calibri"/>
          <w:color w:val="393939"/>
        </w:rPr>
        <w:t>Ε</w:t>
      </w:r>
      <w:r>
        <w:rPr>
          <w:rStyle w:val="Strong"/>
          <w:rFonts w:ascii="Poppins" w:hAnsi="Poppins" w:cs="Poppins"/>
          <w:color w:val="393939"/>
        </w:rPr>
        <w:t>.</w:t>
      </w:r>
      <w:r>
        <w:rPr>
          <w:rStyle w:val="Strong"/>
          <w:rFonts w:ascii="Calibri" w:hAnsi="Calibri" w:cs="Calibri"/>
          <w:color w:val="393939"/>
        </w:rPr>
        <w:t>Σ</w:t>
      </w:r>
      <w:r>
        <w:rPr>
          <w:rStyle w:val="Strong"/>
          <w:rFonts w:ascii="Poppins" w:hAnsi="Poppins" w:cs="Poppins"/>
          <w:color w:val="393939"/>
        </w:rPr>
        <w:t>.</w:t>
      </w:r>
      <w:r>
        <w:rPr>
          <w:rStyle w:val="Strong"/>
          <w:rFonts w:ascii="Calibri" w:hAnsi="Calibri" w:cs="Calibri"/>
          <w:color w:val="393939"/>
        </w:rPr>
        <w:t>Α</w:t>
      </w:r>
      <w:r>
        <w:rPr>
          <w:rStyle w:val="Strong"/>
          <w:rFonts w:ascii="Poppins" w:hAnsi="Poppins" w:cs="Poppins"/>
          <w:color w:val="393939"/>
        </w:rPr>
        <w:t>.</w:t>
      </w:r>
      <w:r>
        <w:rPr>
          <w:rStyle w:val="Strong"/>
          <w:rFonts w:ascii="Calibri" w:hAnsi="Calibri" w:cs="Calibri"/>
          <w:color w:val="393939"/>
        </w:rPr>
        <w:t>μεΑ</w:t>
      </w:r>
      <w:proofErr w:type="spellEnd"/>
      <w:r>
        <w:rPr>
          <w:rStyle w:val="Strong"/>
          <w:rFonts w:ascii="Poppins" w:hAnsi="Poppins" w:cs="Poppins"/>
          <w:color w:val="393939"/>
        </w:rPr>
        <w:t xml:space="preserve">.: </w:t>
      </w:r>
      <w:r>
        <w:rPr>
          <w:rStyle w:val="Strong"/>
          <w:rFonts w:ascii="Calibri" w:hAnsi="Calibri" w:cs="Calibri"/>
          <w:color w:val="393939"/>
        </w:rPr>
        <w:t>Ολέθριο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λάθος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η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μη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ισότιμη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πρόσβαση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σε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δομές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υγείας</w:t>
      </w:r>
      <w:r>
        <w:rPr>
          <w:rStyle w:val="Strong"/>
          <w:rFonts w:ascii="Poppins" w:hAnsi="Poppins" w:cs="Poppins"/>
          <w:color w:val="393939"/>
        </w:rPr>
        <w:t xml:space="preserve"> - </w:t>
      </w:r>
      <w:r>
        <w:rPr>
          <w:rStyle w:val="Strong"/>
          <w:rFonts w:ascii="Calibri" w:hAnsi="Calibri" w:cs="Calibri"/>
          <w:color w:val="393939"/>
        </w:rPr>
        <w:t>μπάλωμα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η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απόφαση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για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παράταση</w:t>
      </w:r>
      <w:r>
        <w:rPr>
          <w:rStyle w:val="Strong"/>
          <w:rFonts w:ascii="Poppins" w:hAnsi="Poppins" w:cs="Poppins"/>
          <w:color w:val="393939"/>
        </w:rPr>
        <w:t xml:space="preserve"> </w:t>
      </w:r>
      <w:r>
        <w:rPr>
          <w:rStyle w:val="Strong"/>
          <w:rFonts w:ascii="Calibri" w:hAnsi="Calibri" w:cs="Calibri"/>
          <w:color w:val="393939"/>
        </w:rPr>
        <w:t>μέχρι</w:t>
      </w:r>
      <w:r>
        <w:rPr>
          <w:rStyle w:val="Strong"/>
          <w:rFonts w:ascii="Poppins" w:hAnsi="Poppins" w:cs="Poppins"/>
          <w:color w:val="393939"/>
        </w:rPr>
        <w:t xml:space="preserve"> 30/4.</w:t>
      </w:r>
    </w:p>
    <w:p w14:paraId="5480DFC5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Style w:val="Strong"/>
          <w:rFonts w:ascii="Poppins" w:hAnsi="Poppins" w:cs="Poppins"/>
          <w:color w:val="393939"/>
        </w:rPr>
        <w:t>     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ενέργειες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διαμαρτυρίες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της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ΕΣΑμεΑ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άλλων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φορέων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όπως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Πανελλήνιου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Ιατρικού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Συλλόγου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απόδωσαν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αλλά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πάλι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μόνο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προσωρινά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υπουργείο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Υγείας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έδωσε</w:t>
      </w:r>
      <w:r>
        <w:rPr>
          <w:rFonts w:ascii="Poppins" w:hAnsi="Poppins" w:cs="Poppins"/>
          <w:color w:val="393939"/>
        </w:rPr>
        <w:t> </w:t>
      </w:r>
      <w:hyperlink r:id="rId4" w:history="1">
        <w:r>
          <w:rPr>
            <w:rStyle w:val="Hyperlink"/>
            <w:rFonts w:ascii="Calibri" w:hAnsi="Calibri" w:cs="Calibri"/>
            <w:color w:val="337AB7"/>
          </w:rPr>
          <w:t>άλλη</w:t>
        </w:r>
        <w:r>
          <w:rPr>
            <w:rStyle w:val="Hyperlink"/>
            <w:rFonts w:ascii="Poppins" w:hAnsi="Poppins" w:cs="Poppins"/>
            <w:color w:val="337AB7"/>
          </w:rPr>
          <w:t xml:space="preserve"> </w:t>
        </w:r>
        <w:r>
          <w:rPr>
            <w:rStyle w:val="Hyperlink"/>
            <w:rFonts w:ascii="Calibri" w:hAnsi="Calibri" w:cs="Calibri"/>
            <w:color w:val="337AB7"/>
          </w:rPr>
          <w:t>μία</w:t>
        </w:r>
        <w:r>
          <w:rPr>
            <w:rStyle w:val="Hyperlink"/>
            <w:rFonts w:ascii="Poppins" w:hAnsi="Poppins" w:cs="Poppins"/>
            <w:color w:val="337AB7"/>
          </w:rPr>
          <w:t xml:space="preserve"> </w:t>
        </w:r>
        <w:r>
          <w:rPr>
            <w:rStyle w:val="Hyperlink"/>
            <w:rFonts w:ascii="Calibri" w:hAnsi="Calibri" w:cs="Calibri"/>
            <w:color w:val="337AB7"/>
          </w:rPr>
          <w:t>παράταση</w:t>
        </w:r>
        <w:r>
          <w:rPr>
            <w:rStyle w:val="Hyperlink"/>
            <w:rFonts w:ascii="Poppins" w:hAnsi="Poppins" w:cs="Poppins"/>
            <w:color w:val="337AB7"/>
          </w:rPr>
          <w:t xml:space="preserve"> </w:t>
        </w:r>
        <w:r>
          <w:rPr>
            <w:rStyle w:val="Hyperlink"/>
            <w:rFonts w:ascii="Calibri" w:hAnsi="Calibri" w:cs="Calibri"/>
            <w:color w:val="337AB7"/>
          </w:rPr>
          <w:t>μέχρι</w:t>
        </w:r>
        <w:r>
          <w:rPr>
            <w:rStyle w:val="Hyperlink"/>
            <w:rFonts w:ascii="Poppins" w:hAnsi="Poppins" w:cs="Poppins"/>
            <w:color w:val="337AB7"/>
          </w:rPr>
          <w:t xml:space="preserve"> </w:t>
        </w:r>
        <w:r>
          <w:rPr>
            <w:rStyle w:val="Hyperlink"/>
            <w:rFonts w:ascii="Calibri" w:hAnsi="Calibri" w:cs="Calibri"/>
            <w:color w:val="337AB7"/>
          </w:rPr>
          <w:t>τις</w:t>
        </w:r>
        <w:r>
          <w:rPr>
            <w:rStyle w:val="Hyperlink"/>
            <w:rFonts w:ascii="Poppins" w:hAnsi="Poppins" w:cs="Poppins"/>
            <w:color w:val="337AB7"/>
          </w:rPr>
          <w:t xml:space="preserve"> 30 </w:t>
        </w:r>
        <w:r>
          <w:rPr>
            <w:rStyle w:val="Hyperlink"/>
            <w:rFonts w:ascii="Calibri" w:hAnsi="Calibri" w:cs="Calibri"/>
            <w:color w:val="337AB7"/>
          </w:rPr>
          <w:t>Απριλίου</w:t>
        </w:r>
      </w:hyperlink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αναφορικά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εφαρμογή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άρθρου</w:t>
      </w:r>
      <w:r>
        <w:rPr>
          <w:rFonts w:ascii="Poppins" w:hAnsi="Poppins" w:cs="Poppins"/>
          <w:color w:val="393939"/>
        </w:rPr>
        <w:t xml:space="preserve"> 38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</w:t>
      </w:r>
      <w:r>
        <w:rPr>
          <w:rFonts w:ascii="Poppins" w:hAnsi="Poppins" w:cs="Poppins"/>
          <w:color w:val="393939"/>
        </w:rPr>
        <w:t xml:space="preserve">.4865/2021, </w:t>
      </w:r>
      <w:r>
        <w:rPr>
          <w:rFonts w:ascii="Calibri" w:hAnsi="Calibri" w:cs="Calibri"/>
          <w:color w:val="393939"/>
        </w:rPr>
        <w:t>που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αφορά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υποχρεωτική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συνταγογράφηση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ανασφάλιστων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πολιτών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μόνο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ιατρούς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δημόσιων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δομών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υγείας</w:t>
      </w:r>
      <w:r>
        <w:rPr>
          <w:rFonts w:ascii="Poppins" w:hAnsi="Poppins" w:cs="Poppins"/>
          <w:color w:val="393939"/>
        </w:rPr>
        <w:t>.</w:t>
      </w:r>
    </w:p>
    <w:p w14:paraId="6F15610E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Fonts w:ascii="Calibri" w:hAnsi="Calibri" w:cs="Calibri"/>
          <w:color w:val="393939"/>
        </w:rPr>
        <w:t>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υπουργείο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ανακοίνωση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ότι</w:t>
      </w:r>
      <w:r>
        <w:rPr>
          <w:rFonts w:ascii="Poppins" w:hAnsi="Poppins" w:cs="Poppins"/>
          <w:color w:val="393939"/>
        </w:rPr>
        <w:t xml:space="preserve"> «</w:t>
      </w:r>
      <w:r>
        <w:rPr>
          <w:rFonts w:ascii="Calibri" w:hAnsi="Calibri" w:cs="Calibri"/>
          <w:color w:val="393939"/>
        </w:rPr>
        <w:t>επεξεργάζεται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κατάλογο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εξαιρέσεων</w:t>
      </w:r>
      <w:r>
        <w:rPr>
          <w:rFonts w:ascii="Poppins" w:hAnsi="Poppins" w:cs="Poppins"/>
          <w:color w:val="393939"/>
        </w:rPr>
        <w:t xml:space="preserve">» </w:t>
      </w:r>
      <w:r>
        <w:rPr>
          <w:rFonts w:ascii="Calibri" w:hAnsi="Calibri" w:cs="Calibri"/>
          <w:color w:val="393939"/>
        </w:rPr>
        <w:t>από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άρθρο</w:t>
      </w:r>
      <w:r>
        <w:rPr>
          <w:rFonts w:ascii="Poppins" w:hAnsi="Poppins" w:cs="Poppins"/>
          <w:color w:val="393939"/>
        </w:rPr>
        <w:t xml:space="preserve"> «</w:t>
      </w:r>
      <w:r>
        <w:rPr>
          <w:rFonts w:ascii="Calibri" w:hAnsi="Calibri" w:cs="Calibri"/>
          <w:color w:val="393939"/>
        </w:rPr>
        <w:t>για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διευκόλυνση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ανασφάλιστων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μέχρι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τις</w:t>
      </w:r>
      <w:r>
        <w:rPr>
          <w:rFonts w:ascii="Poppins" w:hAnsi="Poppins" w:cs="Poppins"/>
          <w:color w:val="393939"/>
        </w:rPr>
        <w:t xml:space="preserve"> 30 </w:t>
      </w:r>
      <w:r>
        <w:rPr>
          <w:rFonts w:ascii="Calibri" w:hAnsi="Calibri" w:cs="Calibri"/>
          <w:color w:val="393939"/>
        </w:rPr>
        <w:t>Απριλίου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συγκροτηθεί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κατάλογος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εξαιρέσεων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μπορούν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ιδιώτες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γιατροί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συνταγογραφούν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κανονικά</w:t>
      </w:r>
      <w:r>
        <w:rPr>
          <w:rFonts w:ascii="Poppins" w:hAnsi="Poppins" w:cs="Poppins"/>
          <w:color w:val="393939"/>
        </w:rPr>
        <w:t>». </w:t>
      </w:r>
    </w:p>
    <w:p w14:paraId="223943C8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Fonts w:ascii="Calibri" w:hAnsi="Calibri" w:cs="Calibri"/>
          <w:color w:val="393939"/>
        </w:rPr>
        <w:t>Πρόκειται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παράταση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ΖΩΗΣ</w:t>
      </w:r>
      <w:r>
        <w:rPr>
          <w:rFonts w:ascii="Poppins" w:hAnsi="Poppins" w:cs="Poppins"/>
          <w:color w:val="393939"/>
        </w:rPr>
        <w:t xml:space="preserve"> - </w:t>
      </w:r>
      <w:r>
        <w:rPr>
          <w:rFonts w:ascii="Calibri" w:hAnsi="Calibri" w:cs="Calibri"/>
          <w:color w:val="393939"/>
        </w:rPr>
        <w:t>η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ΕΣΑμεΑ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γνωρίζει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ότι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μόνη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λύση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είναι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εξαίρεση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όλων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ατόμων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αναπηρία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χρόνιες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παθήσεις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εδώ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τώρα</w:t>
      </w:r>
      <w:r>
        <w:rPr>
          <w:rFonts w:ascii="Poppins" w:hAnsi="Poppins" w:cs="Poppins"/>
          <w:color w:val="393939"/>
        </w:rPr>
        <w:t xml:space="preserve">! </w:t>
      </w:r>
      <w:r>
        <w:rPr>
          <w:rFonts w:ascii="Calibri" w:hAnsi="Calibri" w:cs="Calibri"/>
          <w:color w:val="393939"/>
        </w:rPr>
        <w:t>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σκεπτικό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Συνομοσπονδίας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έχει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αναλυθεί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διεξοδικά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μόλις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πρόσφατα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απευθύνθηκε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αυτό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στον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ίδιο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τον</w:t>
      </w:r>
      <w:r>
        <w:rPr>
          <w:rFonts w:ascii="Poppins" w:hAnsi="Poppins" w:cs="Poppins"/>
          <w:color w:val="393939"/>
        </w:rPr>
        <w:t> </w:t>
      </w:r>
      <w:hyperlink r:id="rId5" w:history="1">
        <w:r>
          <w:rPr>
            <w:rStyle w:val="Hyperlink"/>
            <w:rFonts w:ascii="Calibri" w:hAnsi="Calibri" w:cs="Calibri"/>
            <w:color w:val="337AB7"/>
          </w:rPr>
          <w:t>πρωθυπουργό</w:t>
        </w:r>
        <w:r>
          <w:rPr>
            <w:rStyle w:val="Hyperlink"/>
            <w:rFonts w:ascii="Poppins" w:hAnsi="Poppins" w:cs="Poppins"/>
            <w:color w:val="337AB7"/>
          </w:rPr>
          <w:t xml:space="preserve"> </w:t>
        </w:r>
        <w:r>
          <w:rPr>
            <w:rStyle w:val="Hyperlink"/>
            <w:rFonts w:ascii="Calibri" w:hAnsi="Calibri" w:cs="Calibri"/>
            <w:color w:val="337AB7"/>
          </w:rPr>
          <w:t>Κυριάκο</w:t>
        </w:r>
        <w:r>
          <w:rPr>
            <w:rStyle w:val="Hyperlink"/>
            <w:rFonts w:ascii="Poppins" w:hAnsi="Poppins" w:cs="Poppins"/>
            <w:color w:val="337AB7"/>
          </w:rPr>
          <w:t xml:space="preserve"> </w:t>
        </w:r>
        <w:r>
          <w:rPr>
            <w:rStyle w:val="Hyperlink"/>
            <w:rFonts w:ascii="Calibri" w:hAnsi="Calibri" w:cs="Calibri"/>
            <w:color w:val="337AB7"/>
          </w:rPr>
          <w:t>Μητσοτάκη</w:t>
        </w:r>
        <w:r>
          <w:rPr>
            <w:rStyle w:val="Hyperlink"/>
            <w:rFonts w:ascii="Poppins" w:hAnsi="Poppins" w:cs="Poppins"/>
            <w:color w:val="337AB7"/>
          </w:rPr>
          <w:t xml:space="preserve"> </w:t>
        </w:r>
        <w:r>
          <w:rPr>
            <w:rStyle w:val="Hyperlink"/>
            <w:rFonts w:ascii="Calibri" w:hAnsi="Calibri" w:cs="Calibri"/>
            <w:color w:val="337AB7"/>
          </w:rPr>
          <w:t>με</w:t>
        </w:r>
        <w:r>
          <w:rPr>
            <w:rStyle w:val="Hyperlink"/>
            <w:rFonts w:ascii="Poppins" w:hAnsi="Poppins" w:cs="Poppins"/>
            <w:color w:val="337AB7"/>
          </w:rPr>
          <w:t xml:space="preserve"> </w:t>
        </w:r>
        <w:r>
          <w:rPr>
            <w:rStyle w:val="Hyperlink"/>
            <w:rFonts w:ascii="Calibri" w:hAnsi="Calibri" w:cs="Calibri"/>
            <w:color w:val="337AB7"/>
          </w:rPr>
          <w:t>ανοιχτή</w:t>
        </w:r>
        <w:r>
          <w:rPr>
            <w:rStyle w:val="Hyperlink"/>
            <w:rFonts w:ascii="Poppins" w:hAnsi="Poppins" w:cs="Poppins"/>
            <w:color w:val="337AB7"/>
          </w:rPr>
          <w:t xml:space="preserve"> </w:t>
        </w:r>
        <w:r>
          <w:rPr>
            <w:rStyle w:val="Hyperlink"/>
            <w:rFonts w:ascii="Calibri" w:hAnsi="Calibri" w:cs="Calibri"/>
            <w:color w:val="337AB7"/>
          </w:rPr>
          <w:t>επιστολή</w:t>
        </w:r>
      </w:hyperlink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μεταφέροντας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πολλοστή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φορά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διαμαρτυρία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αναπηρικού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κινήματος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ισότιμη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πρόσβαση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ανασφάλιστων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πολιτών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στις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δομές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υγείας</w:t>
      </w:r>
      <w:r>
        <w:rPr>
          <w:rFonts w:ascii="Poppins" w:hAnsi="Poppins" w:cs="Poppins"/>
          <w:color w:val="393939"/>
        </w:rPr>
        <w:t>.</w:t>
      </w:r>
    </w:p>
    <w:p w14:paraId="09EA2680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Fonts w:ascii="Poppins" w:hAnsi="Poppins" w:cs="Poppins"/>
          <w:color w:val="393939"/>
        </w:rPr>
        <w:t> </w:t>
      </w:r>
      <w:r>
        <w:rPr>
          <w:rFonts w:ascii="Calibri" w:hAnsi="Calibri" w:cs="Calibri"/>
          <w:color w:val="393939"/>
        </w:rPr>
        <w:t>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σοβαρότητα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κατάστασης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έχει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επισημανθεί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πολλές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φορές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έχουν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ήδη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αναλυθεί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κίνδυνοι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οποίους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εκτεθούν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ανασφάλιστοι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συμπολίτες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μας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εάν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τεθούν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εφαρμογή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ρυθμίσεις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άρθρου</w:t>
      </w:r>
      <w:r>
        <w:rPr>
          <w:rFonts w:ascii="Poppins" w:hAnsi="Poppins" w:cs="Poppins"/>
          <w:color w:val="393939"/>
        </w:rPr>
        <w:t xml:space="preserve"> 38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</w:t>
      </w:r>
      <w:r>
        <w:rPr>
          <w:rFonts w:ascii="Poppins" w:hAnsi="Poppins" w:cs="Poppins"/>
          <w:color w:val="393939"/>
        </w:rPr>
        <w:t xml:space="preserve">.4865/2021,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οποίες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οδηγήσουν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συνωστισμό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εξωτερικά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ιατρεία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Δημόσιων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Υγειονομικών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Δομών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συνταγογράφηση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απαραίτητων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φαρμάκων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επιβίωσή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τους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καθώς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αποδεκατισμένα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πολυϊατρεία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Κέντρα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Υγείας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δεν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διαθέτουν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ούτε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απαραίτητο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προσωπικό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αλλά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ούτε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τις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αναγκαίες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ιατρικές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ειδικότητες</w:t>
      </w:r>
      <w:r>
        <w:rPr>
          <w:rFonts w:ascii="Poppins" w:hAnsi="Poppins" w:cs="Poppins"/>
          <w:color w:val="393939"/>
        </w:rPr>
        <w:t>.</w:t>
      </w:r>
    </w:p>
    <w:p w14:paraId="76D3C3FB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Fonts w:ascii="Calibri" w:hAnsi="Calibri" w:cs="Calibri"/>
          <w:color w:val="393939"/>
        </w:rPr>
        <w:t>Είναι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άξιο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απορίας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σκεπτικό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απόφασης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καταργηθεί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μέσω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πανδημίας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δυνατότητα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συνταγογράφησης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φαρμάκων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θεραπευτικών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πράξεων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διαγνωστικών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εξετάσεων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ανασφάλιστους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πολίτες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σύνολο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πιστοποιημένων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Σύστημα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Ηλεκτρονικής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Συνταγογράφησης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Ιατρών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περιορίζοντάς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μόνο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ιατρούς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ΕΣΥ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δημόσιων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δομών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παροχής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υπηρεσιών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πρωτοβάθμιας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φροντίδας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υγείας</w:t>
      </w:r>
      <w:r>
        <w:rPr>
          <w:rFonts w:ascii="Poppins" w:hAnsi="Poppins" w:cs="Poppins"/>
          <w:color w:val="393939"/>
        </w:rPr>
        <w:t xml:space="preserve">.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ανασφάλιστοι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πολίτες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εξαιτίας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αδυναμίας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δημόσιου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συστήματος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υγείας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εξυπηρετήσει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αναγκαστούν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μείνουν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χωρίς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περίθαλψη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διότι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δεν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μπορούν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καλύψουν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ίδιοι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κόστος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φαρμακευτική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αγωγή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θεραπεία</w:t>
      </w:r>
      <w:r>
        <w:rPr>
          <w:rFonts w:ascii="Poppins" w:hAnsi="Poppins" w:cs="Poppins"/>
          <w:color w:val="393939"/>
        </w:rPr>
        <w:t>. </w:t>
      </w:r>
    </w:p>
    <w:p w14:paraId="351258F7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νεφροπαθείς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κάνουν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αιμοκάθαρση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λόγω</w:t>
      </w:r>
      <w:r>
        <w:rPr>
          <w:rFonts w:ascii="Poppins" w:hAnsi="Poppins" w:cs="Poppins"/>
          <w:color w:val="393939"/>
        </w:rPr>
        <w:t xml:space="preserve"> COVID </w:t>
      </w:r>
      <w:r>
        <w:rPr>
          <w:rFonts w:ascii="Calibri" w:hAnsi="Calibri" w:cs="Calibri"/>
          <w:color w:val="393939"/>
        </w:rPr>
        <w:t>σε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ιδιωτικές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δομές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αναγκαστούν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περιφέρονται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στις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εφημερίες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δημόσιων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νοσοκομείων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θέτοντας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κίνδυνο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ακόμη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ίδια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ζωή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καρκινοπαθείς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οποίοι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ακολουθούν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συγκεκριμένα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θεραπευτικά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πρωτόκολλα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παιδιά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αναπηρία</w:t>
      </w:r>
      <w:r>
        <w:rPr>
          <w:rFonts w:ascii="Poppins" w:hAnsi="Poppins" w:cs="Poppins"/>
          <w:color w:val="393939"/>
        </w:rPr>
        <w:t xml:space="preserve"> (</w:t>
      </w:r>
      <w:r>
        <w:rPr>
          <w:rFonts w:ascii="Calibri" w:hAnsi="Calibri" w:cs="Calibri"/>
          <w:color w:val="393939"/>
        </w:rPr>
        <w:t>νοητική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αναπηρία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αυτισμό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σύνδρομο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Poppins" w:hAnsi="Poppins" w:cs="Poppins"/>
          <w:color w:val="393939"/>
        </w:rPr>
        <w:t>down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</w:t>
      </w:r>
      <w:r>
        <w:rPr>
          <w:rFonts w:ascii="Poppins" w:hAnsi="Poppins" w:cs="Poppins"/>
          <w:color w:val="393939"/>
        </w:rPr>
        <w:t>.</w:t>
      </w:r>
      <w:r>
        <w:rPr>
          <w:rFonts w:ascii="Calibri" w:hAnsi="Calibri" w:cs="Calibri"/>
          <w:color w:val="393939"/>
        </w:rPr>
        <w:t>α</w:t>
      </w:r>
      <w:r>
        <w:rPr>
          <w:rFonts w:ascii="Poppins" w:hAnsi="Poppins" w:cs="Poppins"/>
          <w:color w:val="393939"/>
        </w:rPr>
        <w:t xml:space="preserve">.) </w:t>
      </w:r>
      <w:r>
        <w:rPr>
          <w:rFonts w:ascii="Calibri" w:hAnsi="Calibri" w:cs="Calibri"/>
          <w:color w:val="393939"/>
        </w:rPr>
        <w:t>τα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οποία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έχουν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χτίσει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σχέση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εμπιστοσύνης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θεράπων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ιατρό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lastRenderedPageBreak/>
        <w:t>που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παρακολουθεί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χρειαστεί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αντικαταστήσουν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κάποιον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όχι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μόνιμο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είναι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μόνο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μερικά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παραδείγματα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πολιτών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μπορούμε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αναφέρουμε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οποίοι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δυσκολευτούν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τόσο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συνταγογραφήσουν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φάρμακα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εξετάσεις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θεραπείες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</w:t>
      </w:r>
      <w:r>
        <w:rPr>
          <w:rFonts w:ascii="Poppins" w:hAnsi="Poppins" w:cs="Poppins"/>
          <w:color w:val="393939"/>
        </w:rPr>
        <w:t>.</w:t>
      </w:r>
      <w:r>
        <w:rPr>
          <w:rFonts w:ascii="Calibri" w:hAnsi="Calibri" w:cs="Calibri"/>
          <w:color w:val="393939"/>
        </w:rPr>
        <w:t>α</w:t>
      </w:r>
      <w:r>
        <w:rPr>
          <w:rFonts w:ascii="Poppins" w:hAnsi="Poppins" w:cs="Poppins"/>
          <w:color w:val="393939"/>
        </w:rPr>
        <w:t xml:space="preserve">. </w:t>
      </w:r>
      <w:r>
        <w:rPr>
          <w:rFonts w:ascii="Calibri" w:hAnsi="Calibri" w:cs="Calibri"/>
          <w:color w:val="393939"/>
        </w:rPr>
        <w:t>που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μπορεί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ακόμα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παραμελήσουν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υγεία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τους</w:t>
      </w:r>
      <w:r>
        <w:rPr>
          <w:rFonts w:ascii="Poppins" w:hAnsi="Poppins" w:cs="Poppins"/>
          <w:color w:val="393939"/>
        </w:rPr>
        <w:t>. </w:t>
      </w:r>
    </w:p>
    <w:p w14:paraId="1BEBBB0C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Fonts w:ascii="Calibri" w:hAnsi="Calibri" w:cs="Calibri"/>
          <w:color w:val="393939"/>
        </w:rPr>
        <w:t>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συγκεκριμένη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απόφαση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επικαλείται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τον</w:t>
      </w:r>
      <w:r>
        <w:rPr>
          <w:rFonts w:ascii="Poppins" w:hAnsi="Poppins" w:cs="Poppins"/>
          <w:color w:val="393939"/>
        </w:rPr>
        <w:t xml:space="preserve"> «</w:t>
      </w:r>
      <w:proofErr w:type="spellStart"/>
      <w:r>
        <w:rPr>
          <w:rFonts w:ascii="Calibri" w:hAnsi="Calibri" w:cs="Calibri"/>
          <w:color w:val="393939"/>
        </w:rPr>
        <w:t>εξορθολογισμό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δαπανών</w:t>
      </w:r>
      <w:r>
        <w:rPr>
          <w:rFonts w:ascii="Poppins" w:hAnsi="Poppins" w:cs="Poppins"/>
          <w:color w:val="393939"/>
        </w:rPr>
        <w:t xml:space="preserve">»: </w:t>
      </w:r>
      <w:r>
        <w:rPr>
          <w:rFonts w:ascii="Calibri" w:hAnsi="Calibri" w:cs="Calibri"/>
          <w:color w:val="393939"/>
        </w:rPr>
        <w:t>πως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επιτευχθεί</w:t>
      </w:r>
      <w:r>
        <w:rPr>
          <w:rFonts w:ascii="Poppins" w:hAnsi="Poppins" w:cs="Poppins"/>
          <w:color w:val="393939"/>
        </w:rPr>
        <w:t xml:space="preserve">; </w:t>
      </w:r>
      <w:r>
        <w:rPr>
          <w:rFonts w:ascii="Calibri" w:hAnsi="Calibri" w:cs="Calibri"/>
          <w:color w:val="393939"/>
        </w:rPr>
        <w:t>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έγκαιρη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διάγνωση</w:t>
      </w:r>
      <w:r>
        <w:rPr>
          <w:rFonts w:ascii="Poppins" w:hAnsi="Poppins" w:cs="Poppins"/>
          <w:color w:val="393939"/>
        </w:rPr>
        <w:t xml:space="preserve"> - </w:t>
      </w:r>
      <w:r>
        <w:rPr>
          <w:rFonts w:ascii="Calibri" w:hAnsi="Calibri" w:cs="Calibri"/>
          <w:color w:val="393939"/>
        </w:rPr>
        <w:t>πρόληψη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οδηγεί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υποχρεωτική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νοσηλεία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νοσοκομείο</w:t>
      </w:r>
      <w:r>
        <w:rPr>
          <w:rFonts w:ascii="Poppins" w:hAnsi="Poppins" w:cs="Poppins"/>
          <w:color w:val="393939"/>
        </w:rPr>
        <w:t>.</w:t>
      </w:r>
    </w:p>
    <w:p w14:paraId="3D73817E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Fonts w:ascii="Calibri" w:hAnsi="Calibri" w:cs="Calibri"/>
          <w:color w:val="393939"/>
        </w:rPr>
        <w:t>Η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ΕΣΑμεΑ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ζητά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εδώ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τώρα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να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βρεθεί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μόνιμη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λύση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ισότιμη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πρόσβαση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ανασφάλιστων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ατόμων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αναπηρία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χρονίως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πασχόντων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όπως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πρότινος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ιδιωτικά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θεραπευτήρια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αλλά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ιδιώτες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ιατρούς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για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</w:t>
      </w:r>
      <w:r>
        <w:rPr>
          <w:rFonts w:ascii="Poppins" w:hAnsi="Poppins" w:cs="Poppins"/>
          <w:color w:val="393939"/>
        </w:rPr>
        <w:t xml:space="preserve"> </w:t>
      </w:r>
      <w:proofErr w:type="spellStart"/>
      <w:r>
        <w:rPr>
          <w:rFonts w:ascii="Calibri" w:hAnsi="Calibri" w:cs="Calibri"/>
          <w:color w:val="393939"/>
        </w:rPr>
        <w:t>συνταγογράφηση</w:t>
      </w:r>
      <w:proofErr w:type="spellEnd"/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φαρμάκων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αναλώσιμου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υγειονομικού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υλικού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και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την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εκτέλεση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συνόλου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συνταγών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τους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από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τα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ιδιωτικά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φαρμακεία</w:t>
      </w:r>
      <w:r>
        <w:rPr>
          <w:rFonts w:ascii="Poppins" w:hAnsi="Poppins" w:cs="Poppins"/>
          <w:color w:val="393939"/>
        </w:rPr>
        <w:t xml:space="preserve">, </w:t>
      </w:r>
      <w:r>
        <w:rPr>
          <w:rFonts w:ascii="Calibri" w:hAnsi="Calibri" w:cs="Calibri"/>
          <w:color w:val="393939"/>
        </w:rPr>
        <w:t>πριν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γίνουμε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όλοι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μάρτυρες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ολέθριων</w:t>
      </w:r>
      <w:r>
        <w:rPr>
          <w:rFonts w:ascii="Poppins" w:hAnsi="Poppins" w:cs="Poppins"/>
          <w:color w:val="393939"/>
        </w:rPr>
        <w:t xml:space="preserve"> </w:t>
      </w:r>
      <w:r>
        <w:rPr>
          <w:rFonts w:ascii="Calibri" w:hAnsi="Calibri" w:cs="Calibri"/>
          <w:color w:val="393939"/>
        </w:rPr>
        <w:t>συνεπειών</w:t>
      </w:r>
      <w:r>
        <w:rPr>
          <w:rFonts w:ascii="Poppins" w:hAnsi="Poppins" w:cs="Poppins"/>
          <w:color w:val="393939"/>
        </w:rPr>
        <w:t>.</w:t>
      </w:r>
    </w:p>
    <w:p w14:paraId="133B9937" w14:textId="77777777" w:rsidR="00026535" w:rsidRDefault="00026535" w:rsidP="000265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Fonts w:ascii="Poppins" w:hAnsi="Poppins" w:cs="Poppins"/>
          <w:color w:val="393939"/>
        </w:rPr>
        <w:br/>
      </w:r>
      <w:r>
        <w:rPr>
          <w:rStyle w:val="Emphasis"/>
          <w:rFonts w:ascii="Calibri" w:hAnsi="Calibri" w:cs="Calibri"/>
          <w:b/>
          <w:bCs/>
          <w:color w:val="393939"/>
        </w:rPr>
        <w:t>Για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περισσότερες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πληροφορίες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επικοινωνήστε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με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τον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Πρόεδρο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της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proofErr w:type="spellStart"/>
      <w:r>
        <w:rPr>
          <w:rStyle w:val="Emphasis"/>
          <w:rFonts w:ascii="Calibri" w:hAnsi="Calibri" w:cs="Calibri"/>
          <w:b/>
          <w:bCs/>
          <w:color w:val="393939"/>
        </w:rPr>
        <w:t>Ε</w:t>
      </w:r>
      <w:r>
        <w:rPr>
          <w:rStyle w:val="Emphasis"/>
          <w:rFonts w:ascii="Poppins" w:hAnsi="Poppins" w:cs="Poppins"/>
          <w:b/>
          <w:bCs/>
          <w:color w:val="393939"/>
        </w:rPr>
        <w:t>.</w:t>
      </w:r>
      <w:r>
        <w:rPr>
          <w:rStyle w:val="Emphasis"/>
          <w:rFonts w:ascii="Calibri" w:hAnsi="Calibri" w:cs="Calibri"/>
          <w:b/>
          <w:bCs/>
          <w:color w:val="393939"/>
        </w:rPr>
        <w:t>Σ</w:t>
      </w:r>
      <w:r>
        <w:rPr>
          <w:rStyle w:val="Emphasis"/>
          <w:rFonts w:ascii="Poppins" w:hAnsi="Poppins" w:cs="Poppins"/>
          <w:b/>
          <w:bCs/>
          <w:color w:val="393939"/>
        </w:rPr>
        <w:t>.</w:t>
      </w:r>
      <w:r>
        <w:rPr>
          <w:rStyle w:val="Emphasis"/>
          <w:rFonts w:ascii="Calibri" w:hAnsi="Calibri" w:cs="Calibri"/>
          <w:b/>
          <w:bCs/>
          <w:color w:val="393939"/>
        </w:rPr>
        <w:t>Α</w:t>
      </w:r>
      <w:r>
        <w:rPr>
          <w:rStyle w:val="Emphasis"/>
          <w:rFonts w:ascii="Poppins" w:hAnsi="Poppins" w:cs="Poppins"/>
          <w:b/>
          <w:bCs/>
          <w:color w:val="393939"/>
        </w:rPr>
        <w:t>.</w:t>
      </w:r>
      <w:r>
        <w:rPr>
          <w:rStyle w:val="Emphasis"/>
          <w:rFonts w:ascii="Calibri" w:hAnsi="Calibri" w:cs="Calibri"/>
          <w:b/>
          <w:bCs/>
          <w:color w:val="393939"/>
        </w:rPr>
        <w:t>μεΑ</w:t>
      </w:r>
      <w:proofErr w:type="spellEnd"/>
      <w:r>
        <w:rPr>
          <w:rStyle w:val="Emphasis"/>
          <w:rFonts w:ascii="Poppins" w:hAnsi="Poppins" w:cs="Poppins"/>
          <w:b/>
          <w:bCs/>
          <w:color w:val="393939"/>
        </w:rPr>
        <w:t xml:space="preserve">. </w:t>
      </w:r>
      <w:r>
        <w:rPr>
          <w:rStyle w:val="Emphasis"/>
          <w:rFonts w:ascii="Calibri" w:hAnsi="Calibri" w:cs="Calibri"/>
          <w:b/>
          <w:bCs/>
          <w:color w:val="393939"/>
        </w:rPr>
        <w:t>κ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. </w:t>
      </w:r>
      <w:r>
        <w:rPr>
          <w:rStyle w:val="Emphasis"/>
          <w:rFonts w:ascii="Calibri" w:hAnsi="Calibri" w:cs="Calibri"/>
          <w:b/>
          <w:bCs/>
          <w:color w:val="393939"/>
        </w:rPr>
        <w:t>Ι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. </w:t>
      </w:r>
      <w:proofErr w:type="spellStart"/>
      <w:r>
        <w:rPr>
          <w:rStyle w:val="Emphasis"/>
          <w:rFonts w:ascii="Calibri" w:hAnsi="Calibri" w:cs="Calibri"/>
          <w:b/>
          <w:bCs/>
          <w:color w:val="393939"/>
        </w:rPr>
        <w:t>Βαρδακαστάνη</w:t>
      </w:r>
      <w:proofErr w:type="spellEnd"/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στο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κινητό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</w:t>
      </w:r>
      <w:r>
        <w:rPr>
          <w:rStyle w:val="Emphasis"/>
          <w:rFonts w:ascii="Calibri" w:hAnsi="Calibri" w:cs="Calibri"/>
          <w:b/>
          <w:bCs/>
          <w:color w:val="393939"/>
        </w:rPr>
        <w:t>τηλέφωνο</w:t>
      </w:r>
      <w:r>
        <w:rPr>
          <w:rStyle w:val="Emphasis"/>
          <w:rFonts w:ascii="Poppins" w:hAnsi="Poppins" w:cs="Poppins"/>
          <w:b/>
          <w:bCs/>
          <w:color w:val="393939"/>
        </w:rPr>
        <w:t xml:space="preserve"> 6937157193.</w:t>
      </w:r>
      <w:r>
        <w:rPr>
          <w:rFonts w:ascii="Poppins" w:hAnsi="Poppins" w:cs="Poppins"/>
          <w:color w:val="393939"/>
        </w:rPr>
        <w:t> </w:t>
      </w:r>
    </w:p>
    <w:p w14:paraId="70718FAB" w14:textId="77777777" w:rsidR="00026535" w:rsidRDefault="00026535" w:rsidP="00026535">
      <w:pPr>
        <w:pStyle w:val="NormalWeb"/>
        <w:shd w:val="clear" w:color="auto" w:fill="E1F2FF"/>
        <w:spacing w:before="0" w:beforeAutospacing="0" w:after="150" w:afterAutospacing="0"/>
        <w:jc w:val="both"/>
        <w:rPr>
          <w:rFonts w:ascii="Poppins" w:hAnsi="Poppins" w:cs="Poppins"/>
          <w:color w:val="393939"/>
        </w:rPr>
      </w:pPr>
      <w:r>
        <w:rPr>
          <w:rStyle w:val="Emphasis"/>
          <w:rFonts w:ascii="Calibri" w:hAnsi="Calibri" w:cs="Calibri"/>
          <w:color w:val="393939"/>
        </w:rPr>
        <w:t>Τώρα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μπορείτε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να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ενημερωθείτε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για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όλες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τις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εξελίξεις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στο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χώρο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της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Αναπηρίας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στην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ιστοσελίδα</w:t>
      </w:r>
      <w:r>
        <w:rPr>
          <w:rStyle w:val="Emphasis"/>
          <w:rFonts w:ascii="Poppins" w:hAnsi="Poppins" w:cs="Poppins"/>
          <w:color w:val="393939"/>
        </w:rPr>
        <w:t xml:space="preserve"> </w:t>
      </w:r>
      <w:r>
        <w:rPr>
          <w:rStyle w:val="Emphasis"/>
          <w:rFonts w:ascii="Calibri" w:hAnsi="Calibri" w:cs="Calibri"/>
          <w:color w:val="393939"/>
        </w:rPr>
        <w:t>της</w:t>
      </w:r>
      <w:r>
        <w:rPr>
          <w:rStyle w:val="Emphasis"/>
          <w:rFonts w:ascii="Poppins" w:hAnsi="Poppins" w:cs="Poppins"/>
          <w:color w:val="393939"/>
        </w:rPr>
        <w:t xml:space="preserve"> </w:t>
      </w:r>
      <w:proofErr w:type="spellStart"/>
      <w:r>
        <w:rPr>
          <w:rStyle w:val="Emphasis"/>
          <w:rFonts w:ascii="Calibri" w:hAnsi="Calibri" w:cs="Calibri"/>
          <w:color w:val="393939"/>
        </w:rPr>
        <w:t>Ε</w:t>
      </w:r>
      <w:r>
        <w:rPr>
          <w:rStyle w:val="Emphasis"/>
          <w:rFonts w:ascii="Poppins" w:hAnsi="Poppins" w:cs="Poppins"/>
          <w:color w:val="393939"/>
        </w:rPr>
        <w:t>.</w:t>
      </w:r>
      <w:r>
        <w:rPr>
          <w:rStyle w:val="Emphasis"/>
          <w:rFonts w:ascii="Calibri" w:hAnsi="Calibri" w:cs="Calibri"/>
          <w:color w:val="393939"/>
        </w:rPr>
        <w:t>Σ</w:t>
      </w:r>
      <w:r>
        <w:rPr>
          <w:rStyle w:val="Emphasis"/>
          <w:rFonts w:ascii="Poppins" w:hAnsi="Poppins" w:cs="Poppins"/>
          <w:color w:val="393939"/>
        </w:rPr>
        <w:t>.</w:t>
      </w:r>
      <w:r>
        <w:rPr>
          <w:rStyle w:val="Emphasis"/>
          <w:rFonts w:ascii="Calibri" w:hAnsi="Calibri" w:cs="Calibri"/>
          <w:color w:val="393939"/>
        </w:rPr>
        <w:t>Α</w:t>
      </w:r>
      <w:r>
        <w:rPr>
          <w:rStyle w:val="Emphasis"/>
          <w:rFonts w:ascii="Poppins" w:hAnsi="Poppins" w:cs="Poppins"/>
          <w:color w:val="393939"/>
        </w:rPr>
        <w:t>.</w:t>
      </w:r>
      <w:r>
        <w:rPr>
          <w:rStyle w:val="Emphasis"/>
          <w:rFonts w:ascii="Calibri" w:hAnsi="Calibri" w:cs="Calibri"/>
          <w:color w:val="393939"/>
        </w:rPr>
        <w:t>μεΑ</w:t>
      </w:r>
      <w:proofErr w:type="spellEnd"/>
      <w:r>
        <w:rPr>
          <w:rStyle w:val="Emphasis"/>
          <w:rFonts w:ascii="Poppins" w:hAnsi="Poppins" w:cs="Poppins"/>
          <w:color w:val="393939"/>
        </w:rPr>
        <w:t>.: </w:t>
      </w:r>
      <w:hyperlink r:id="rId6" w:tooltip="Επίσημη ιστοσελίδα της Συνομοσπονδίας" w:history="1">
        <w:r>
          <w:rPr>
            <w:rStyle w:val="Hyperlink"/>
            <w:rFonts w:ascii="Poppins" w:hAnsi="Poppins" w:cs="Poppins"/>
            <w:i/>
            <w:iCs/>
            <w:color w:val="337AB7"/>
          </w:rPr>
          <w:t>www.esaea.gr</w:t>
        </w:r>
      </w:hyperlink>
      <w:r>
        <w:rPr>
          <w:rStyle w:val="Emphasis"/>
          <w:rFonts w:ascii="Poppins" w:hAnsi="Poppins" w:cs="Poppins"/>
          <w:color w:val="393939"/>
        </w:rPr>
        <w:t> </w:t>
      </w:r>
      <w:r>
        <w:rPr>
          <w:rStyle w:val="Emphasis"/>
          <w:rFonts w:ascii="Calibri" w:hAnsi="Calibri" w:cs="Calibri"/>
          <w:color w:val="393939"/>
        </w:rPr>
        <w:t>ή</w:t>
      </w:r>
      <w:r>
        <w:rPr>
          <w:rStyle w:val="Emphasis"/>
          <w:rFonts w:ascii="Poppins" w:hAnsi="Poppins" w:cs="Poppins"/>
          <w:color w:val="393939"/>
        </w:rPr>
        <w:t> </w:t>
      </w:r>
      <w:hyperlink r:id="rId7" w:tooltip="Επίσημη ιστοσελίδα της Συνομοσπονδίας" w:history="1">
        <w:r>
          <w:rPr>
            <w:rStyle w:val="Hyperlink"/>
            <w:rFonts w:ascii="Poppins" w:hAnsi="Poppins" w:cs="Poppins"/>
            <w:i/>
            <w:iCs/>
            <w:color w:val="337AB7"/>
          </w:rPr>
          <w:t>www.esamea.gr</w:t>
        </w:r>
      </w:hyperlink>
    </w:p>
    <w:p w14:paraId="11E1B476" w14:textId="77777777" w:rsidR="004172EF" w:rsidRDefault="004172EF"/>
    <w:sectPr w:rsidR="004172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35"/>
    <w:rsid w:val="00026535"/>
    <w:rsid w:val="004172EF"/>
    <w:rsid w:val="004530DB"/>
    <w:rsid w:val="00A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787D"/>
  <w15:chartTrackingRefBased/>
  <w15:docId w15:val="{18951EE1-28F9-4100-89C9-4E1402C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265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65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6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ame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aea.gr/" TargetMode="External"/><Relationship Id="rId5" Type="http://schemas.openxmlformats.org/officeDocument/2006/relationships/hyperlink" Target="https://www.esamea.gr/our-actions/rest-actions/5620-anoixti-epistoli-ston-prothypoyrgo-tis-xoras-kraygi-agonias-apo-ta-anasfalista-atoma-me-anapiria-kai-xronies-pathiseis-tis-xoras-gia-ti-mi-isotimi-prosbasi-toys-stis-domes-ygeias" TargetMode="External"/><Relationship Id="rId4" Type="http://schemas.openxmlformats.org/officeDocument/2006/relationships/hyperlink" Target="https://www.moh.gov.gr/articles/ministry/grafeio-typoy/press-releases/10284-syntagografhsh-anasfalistw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Tzor</dc:creator>
  <cp:keywords/>
  <dc:description/>
  <cp:lastModifiedBy>Pavlina Tzor</cp:lastModifiedBy>
  <cp:revision>1</cp:revision>
  <dcterms:created xsi:type="dcterms:W3CDTF">2022-09-15T19:59:00Z</dcterms:created>
  <dcterms:modified xsi:type="dcterms:W3CDTF">2022-09-15T20:01:00Z</dcterms:modified>
</cp:coreProperties>
</file>