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F1F7E" w14:textId="77777777" w:rsidR="00DA5F3C" w:rsidRPr="00416078" w:rsidRDefault="00973221">
      <w:pPr>
        <w:spacing w:after="0" w:line="259" w:lineRule="auto"/>
        <w:ind w:left="0" w:right="29" w:firstLine="0"/>
        <w:rPr>
          <w:sz w:val="28"/>
          <w:szCs w:val="28"/>
        </w:rPr>
      </w:pPr>
      <w:r w:rsidRPr="00416078">
        <w:rPr>
          <w:b/>
          <w:sz w:val="28"/>
          <w:szCs w:val="28"/>
        </w:rPr>
        <w:t xml:space="preserve">Munkavállalási feltételeink </w:t>
      </w:r>
      <w:r w:rsidRPr="00416078">
        <w:rPr>
          <w:sz w:val="28"/>
          <w:szCs w:val="28"/>
        </w:rPr>
        <w:t xml:space="preserve"> </w:t>
      </w:r>
      <w:r w:rsidRPr="00416078">
        <w:rPr>
          <w:sz w:val="28"/>
          <w:szCs w:val="28"/>
          <w:vertAlign w:val="subscript"/>
        </w:rPr>
        <w:t xml:space="preserve"> </w:t>
      </w:r>
    </w:p>
    <w:p w14:paraId="67CBB586" w14:textId="0518185B" w:rsidR="00DA5F3C" w:rsidRDefault="00973221" w:rsidP="00416078">
      <w:pPr>
        <w:spacing w:after="0" w:line="259" w:lineRule="auto"/>
        <w:ind w:left="293" w:firstLine="0"/>
        <w:rPr>
          <w:sz w:val="14"/>
          <w:szCs w:val="14"/>
        </w:rPr>
      </w:pPr>
      <w:r w:rsidRPr="00416078">
        <w:rPr>
          <w:sz w:val="14"/>
          <w:szCs w:val="14"/>
        </w:rPr>
        <w:t xml:space="preserve">   </w:t>
      </w:r>
    </w:p>
    <w:p w14:paraId="3F6BFD27" w14:textId="77777777" w:rsidR="00416078" w:rsidRDefault="00416078" w:rsidP="00416078">
      <w:pPr>
        <w:spacing w:after="0" w:line="259" w:lineRule="auto"/>
        <w:ind w:left="293" w:firstLine="0"/>
        <w:rPr>
          <w:sz w:val="14"/>
          <w:szCs w:val="14"/>
        </w:rPr>
      </w:pPr>
    </w:p>
    <w:p w14:paraId="2CDBA666" w14:textId="77777777" w:rsidR="00416078" w:rsidRDefault="00416078" w:rsidP="00416078">
      <w:pPr>
        <w:spacing w:after="0" w:line="259" w:lineRule="auto"/>
        <w:ind w:left="293" w:firstLine="0"/>
        <w:rPr>
          <w:sz w:val="14"/>
          <w:szCs w:val="14"/>
        </w:rPr>
      </w:pPr>
    </w:p>
    <w:p w14:paraId="1BBB94E2" w14:textId="77777777" w:rsidR="00416078" w:rsidRPr="00416078" w:rsidRDefault="00416078" w:rsidP="00416078">
      <w:pPr>
        <w:spacing w:after="0" w:line="259" w:lineRule="auto"/>
        <w:ind w:left="293" w:firstLine="0"/>
        <w:rPr>
          <w:sz w:val="14"/>
          <w:szCs w:val="14"/>
        </w:rPr>
      </w:pPr>
    </w:p>
    <w:p w14:paraId="0CFFBD62" w14:textId="636E3C1E" w:rsidR="00DA5F3C" w:rsidRPr="00416078" w:rsidRDefault="00973221">
      <w:pPr>
        <w:spacing w:after="0" w:line="259" w:lineRule="auto"/>
        <w:ind w:left="263" w:firstLine="0"/>
        <w:rPr>
          <w:sz w:val="13"/>
          <w:szCs w:val="13"/>
        </w:rPr>
      </w:pPr>
      <w:r w:rsidRPr="00416078">
        <w:rPr>
          <w:sz w:val="13"/>
          <w:szCs w:val="13"/>
        </w:rPr>
        <w:t xml:space="preserve">  </w:t>
      </w:r>
    </w:p>
    <w:p w14:paraId="4A111B10" w14:textId="086B0B2B" w:rsidR="00DA5F3C" w:rsidRPr="00416078" w:rsidRDefault="00973221" w:rsidP="00416078">
      <w:pPr>
        <w:ind w:left="10" w:right="-7"/>
        <w:rPr>
          <w:rFonts w:asciiTheme="minorHAnsi" w:hAnsiTheme="minorHAnsi" w:cstheme="minorHAnsi"/>
          <w:sz w:val="13"/>
          <w:szCs w:val="13"/>
        </w:rPr>
      </w:pPr>
      <w:r w:rsidRPr="00416078">
        <w:rPr>
          <w:rFonts w:asciiTheme="minorHAnsi" w:hAnsiTheme="minorHAnsi" w:cstheme="minorHAnsi"/>
          <w:sz w:val="13"/>
          <w:szCs w:val="13"/>
        </w:rPr>
        <w:t>Az LCD Sprinter, mint szolgáltató, kizárja szavatossági vagy kárfelelősségét az alábbi esetekben: sérült, törött vagy deformált készülék javítása esetén. Szakszerűtlenül összeszerelt vagy hiányos készülék javítása esetén. Szétszerelt állapotban érkezett készülékek eseten. A készülék átvételekor nem jelzett, illetve nem észlelhető hibák tekintetében. A készüléken tárolt   adatok, adatvesztés tekintetében. Után gyártott alkatrészek okozta hibák tekintetében. Típus és szériahibák tekintetében.</w:t>
      </w:r>
    </w:p>
    <w:p w14:paraId="0D481313" w14:textId="0D981544" w:rsidR="00DA5F3C" w:rsidRPr="00416078" w:rsidRDefault="00973221" w:rsidP="00416078">
      <w:pPr>
        <w:ind w:left="10" w:right="13"/>
        <w:rPr>
          <w:rFonts w:asciiTheme="minorHAnsi" w:hAnsiTheme="minorHAnsi" w:cstheme="minorHAnsi"/>
          <w:sz w:val="13"/>
          <w:szCs w:val="13"/>
        </w:rPr>
      </w:pPr>
      <w:r w:rsidRPr="00416078">
        <w:rPr>
          <w:rFonts w:asciiTheme="minorHAnsi" w:hAnsiTheme="minorHAnsi" w:cstheme="minorHAnsi"/>
          <w:sz w:val="13"/>
          <w:szCs w:val="13"/>
        </w:rPr>
        <w:t>Szoftveres hibák esetén, Az akkumulátorok tekintetében. Ázott készülékek esetén.</w:t>
      </w:r>
    </w:p>
    <w:p w14:paraId="211086B6" w14:textId="1E747E5D" w:rsidR="00DA5F3C" w:rsidRPr="00416078" w:rsidRDefault="00973221" w:rsidP="00416078">
      <w:pPr>
        <w:ind w:left="10"/>
        <w:rPr>
          <w:rFonts w:asciiTheme="minorHAnsi" w:hAnsiTheme="minorHAnsi" w:cstheme="minorHAnsi"/>
          <w:sz w:val="13"/>
          <w:szCs w:val="13"/>
        </w:rPr>
      </w:pPr>
      <w:r w:rsidRPr="00416078">
        <w:rPr>
          <w:rFonts w:asciiTheme="minorHAnsi" w:hAnsiTheme="minorHAnsi" w:cstheme="minorHAnsi"/>
          <w:sz w:val="13"/>
          <w:szCs w:val="13"/>
        </w:rPr>
        <w:t>A szolgáltató jogosult a javítást megtagadni és a szerződéstől elállni: beázott készülékek esetén. Más személy által szakszerűtlenül szerelt készülék esetén.</w:t>
      </w:r>
    </w:p>
    <w:p w14:paraId="120CC08C" w14:textId="76207326" w:rsidR="00DA5F3C" w:rsidRPr="00416078" w:rsidRDefault="00973221" w:rsidP="00416078">
      <w:pPr>
        <w:ind w:left="10"/>
        <w:rPr>
          <w:rFonts w:asciiTheme="minorHAnsi" w:hAnsiTheme="minorHAnsi" w:cstheme="minorHAnsi"/>
          <w:sz w:val="13"/>
          <w:szCs w:val="13"/>
        </w:rPr>
      </w:pPr>
      <w:r w:rsidRPr="00416078">
        <w:rPr>
          <w:rFonts w:asciiTheme="minorHAnsi" w:hAnsiTheme="minorHAnsi" w:cstheme="minorHAnsi"/>
          <w:sz w:val="13"/>
          <w:szCs w:val="13"/>
        </w:rPr>
        <w:t>A javítási és karbantartási munkák (a továbbiakban javítás vagy javítási munka) elvégzését a Vállalási Szabályzat alapján vállalja. A szabályzatban nem szabályozott kérdésekben a magyar Polgári Törvénykönyv, (P</w:t>
      </w:r>
      <w:r w:rsidR="004F42F9" w:rsidRPr="00416078">
        <w:rPr>
          <w:rFonts w:asciiTheme="minorHAnsi" w:hAnsiTheme="minorHAnsi" w:cstheme="minorHAnsi"/>
          <w:sz w:val="13"/>
          <w:szCs w:val="13"/>
        </w:rPr>
        <w:t>t</w:t>
      </w:r>
      <w:r w:rsidRPr="00416078">
        <w:rPr>
          <w:rFonts w:asciiTheme="minorHAnsi" w:hAnsiTheme="minorHAnsi" w:cstheme="minorHAnsi"/>
          <w:sz w:val="13"/>
          <w:szCs w:val="13"/>
        </w:rPr>
        <w:t>k.) különösen annak a</w:t>
      </w:r>
    </w:p>
    <w:p w14:paraId="0E4378D4" w14:textId="55EE6FF1" w:rsidR="00DA5F3C" w:rsidRPr="00416078" w:rsidRDefault="00973221" w:rsidP="00416078">
      <w:pPr>
        <w:ind w:left="10"/>
        <w:rPr>
          <w:rFonts w:asciiTheme="minorHAnsi" w:hAnsiTheme="minorHAnsi" w:cstheme="minorHAnsi"/>
          <w:sz w:val="13"/>
          <w:szCs w:val="13"/>
        </w:rPr>
      </w:pPr>
      <w:r w:rsidRPr="00416078">
        <w:rPr>
          <w:rFonts w:asciiTheme="minorHAnsi" w:hAnsiTheme="minorHAnsi" w:cstheme="minorHAnsi"/>
          <w:sz w:val="13"/>
          <w:szCs w:val="13"/>
        </w:rPr>
        <w:t xml:space="preserve">vállalkozási szerződésre vonatkozó rendelkezéseit (389-401. §), valamint a javítási munka jellegétől függően </w:t>
      </w:r>
      <w:proofErr w:type="gramStart"/>
      <w:r w:rsidRPr="00416078">
        <w:rPr>
          <w:rFonts w:asciiTheme="minorHAnsi" w:hAnsiTheme="minorHAnsi" w:cstheme="minorHAnsi"/>
          <w:sz w:val="13"/>
          <w:szCs w:val="13"/>
        </w:rPr>
        <w:t>egyes  esetekben</w:t>
      </w:r>
      <w:proofErr w:type="gramEnd"/>
      <w:r w:rsidRPr="00416078">
        <w:rPr>
          <w:rFonts w:asciiTheme="minorHAnsi" w:hAnsiTheme="minorHAnsi" w:cstheme="minorHAnsi"/>
          <w:sz w:val="13"/>
          <w:szCs w:val="13"/>
        </w:rPr>
        <w:t xml:space="preserve"> a 151/2003. (IX. 22.) Korm. rendelet, a 49/2003. (VII. 30.) GKM rendelet, illetve a 249/2004. (VIII. 27.) Korm. rendelet rendelkezéseit kell alkalmazni.</w:t>
      </w:r>
    </w:p>
    <w:p w14:paraId="4D7F18CF" w14:textId="37494333" w:rsidR="00DA5F3C" w:rsidRPr="00416078" w:rsidRDefault="00973221" w:rsidP="00416078">
      <w:pPr>
        <w:ind w:left="10"/>
        <w:rPr>
          <w:rFonts w:asciiTheme="minorHAnsi" w:hAnsiTheme="minorHAnsi" w:cstheme="minorHAnsi"/>
          <w:sz w:val="13"/>
          <w:szCs w:val="13"/>
        </w:rPr>
      </w:pPr>
      <w:r w:rsidRPr="00416078">
        <w:rPr>
          <w:rFonts w:asciiTheme="minorHAnsi" w:hAnsiTheme="minorHAnsi" w:cstheme="minorHAnsi"/>
          <w:sz w:val="13"/>
          <w:szCs w:val="13"/>
        </w:rPr>
        <w:t>Az általunk beépített alkatrészekre és javításra 90-180 nap garanciát vállalunk. A garancia érvényesítéséhez a munkalap felmutatása szükséges, ezért kérjük őrizze meg!</w:t>
      </w:r>
    </w:p>
    <w:p w14:paraId="0424FCBD" w14:textId="30BF30A5" w:rsidR="00416078" w:rsidRPr="00416078" w:rsidRDefault="00416078" w:rsidP="00416078">
      <w:pPr>
        <w:ind w:left="10"/>
        <w:rPr>
          <w:rFonts w:asciiTheme="minorHAnsi" w:hAnsiTheme="minorHAnsi" w:cstheme="minorHAnsi"/>
          <w:color w:val="000000" w:themeColor="text1"/>
          <w:sz w:val="13"/>
          <w:szCs w:val="13"/>
        </w:rPr>
      </w:pPr>
      <w:r w:rsidRPr="00416078">
        <w:rPr>
          <w:rFonts w:asciiTheme="minorHAnsi" w:eastAsiaTheme="minorEastAsia" w:hAnsiTheme="minorHAnsi" w:cstheme="minorHAnsi"/>
          <w:color w:val="000000" w:themeColor="text1"/>
          <w:sz w:val="13"/>
          <w:szCs w:val="13"/>
        </w:rPr>
        <w:t>Az elfogadott javítás utáni megkezdett vagy visszamondott elvégzett munkák vagy önhibán kívüli javításból származó meghiúsult esetekben munkadíjat számítunk fel bruttó 9.000 Ft díjjal.</w:t>
      </w:r>
    </w:p>
    <w:p w14:paraId="124F6FAC" w14:textId="10A3BC6B" w:rsidR="00DA5F3C" w:rsidRPr="00416078" w:rsidRDefault="00973221" w:rsidP="00416078">
      <w:pPr>
        <w:ind w:left="10"/>
        <w:rPr>
          <w:rFonts w:asciiTheme="minorHAnsi" w:hAnsiTheme="minorHAnsi" w:cstheme="minorHAnsi"/>
          <w:sz w:val="13"/>
          <w:szCs w:val="13"/>
        </w:rPr>
      </w:pPr>
      <w:r w:rsidRPr="00416078">
        <w:rPr>
          <w:rFonts w:asciiTheme="minorHAnsi" w:hAnsiTheme="minorHAnsi" w:cstheme="minorHAnsi"/>
          <w:sz w:val="13"/>
          <w:szCs w:val="13"/>
        </w:rPr>
        <w:t>A javításra átadott gépeket csak a munkalap ellenében adjuk ki az ügyfélnek! Értesítést követően a gépeket szíveskedjék mielőbb átvenni, mert -a hatályos törvények szerint a 90. naptól a készüléket értékesíthetjük. Az adathordozókon lévő</w:t>
      </w:r>
    </w:p>
    <w:p w14:paraId="0C7BC492" w14:textId="748013E2" w:rsidR="00DA5F3C" w:rsidRPr="00416078" w:rsidRDefault="00973221" w:rsidP="00416078">
      <w:pPr>
        <w:ind w:left="10"/>
        <w:rPr>
          <w:rFonts w:asciiTheme="minorHAnsi" w:hAnsiTheme="minorHAnsi" w:cstheme="minorHAnsi"/>
          <w:sz w:val="13"/>
          <w:szCs w:val="13"/>
        </w:rPr>
      </w:pPr>
      <w:r w:rsidRPr="00416078">
        <w:rPr>
          <w:rFonts w:asciiTheme="minorHAnsi" w:hAnsiTheme="minorHAnsi" w:cstheme="minorHAnsi"/>
          <w:sz w:val="13"/>
          <w:szCs w:val="13"/>
        </w:rPr>
        <w:t>adatokat bizalmasan kezeljük, de értük felelőséget nem vállalunk! Az átvételkor nem működő gépeken az egyéb hibákért nem vállalunk felelőséget, amennyiben azok nem vezethetők vissza az általunk okozott mulasztásra.</w:t>
      </w:r>
    </w:p>
    <w:p w14:paraId="0330D987" w14:textId="7087BC16" w:rsidR="00DA5F3C" w:rsidRPr="00416078" w:rsidRDefault="00973221" w:rsidP="00416078">
      <w:pPr>
        <w:ind w:left="10" w:right="9"/>
        <w:rPr>
          <w:rFonts w:asciiTheme="minorHAnsi" w:hAnsiTheme="minorHAnsi" w:cstheme="minorHAnsi"/>
          <w:sz w:val="13"/>
          <w:szCs w:val="13"/>
        </w:rPr>
      </w:pPr>
      <w:r w:rsidRPr="00416078">
        <w:rPr>
          <w:rFonts w:asciiTheme="minorHAnsi" w:hAnsiTheme="minorHAnsi" w:cstheme="minorHAnsi"/>
          <w:sz w:val="13"/>
          <w:szCs w:val="13"/>
        </w:rPr>
        <w:t>A javított, vagy bevizsgált készülékeket csak a hozzá tartozó munkalap ellenében áll módunkban kiadni. Ezért kérjük</w:t>
      </w:r>
    </w:p>
    <w:p w14:paraId="0415C446" w14:textId="224782EB" w:rsidR="00DA5F3C" w:rsidRPr="00416078" w:rsidRDefault="00973221" w:rsidP="00416078">
      <w:pPr>
        <w:ind w:left="10"/>
        <w:rPr>
          <w:rFonts w:asciiTheme="minorHAnsi" w:hAnsiTheme="minorHAnsi" w:cstheme="minorHAnsi"/>
          <w:sz w:val="13"/>
          <w:szCs w:val="13"/>
        </w:rPr>
      </w:pPr>
      <w:r w:rsidRPr="00416078">
        <w:rPr>
          <w:rFonts w:asciiTheme="minorHAnsi" w:hAnsiTheme="minorHAnsi" w:cstheme="minorHAnsi"/>
          <w:sz w:val="13"/>
          <w:szCs w:val="13"/>
        </w:rPr>
        <w:t>gondosan őrizze meg a munkalapot a készülék átvételéig! Munkalap elvesztése esetén fényképes igazolvánnyal tudja átvenni készülékét.</w:t>
      </w:r>
    </w:p>
    <w:p w14:paraId="521755B2" w14:textId="2C762CA4" w:rsidR="00DA5F3C" w:rsidRPr="00416078" w:rsidRDefault="00973221" w:rsidP="00416078">
      <w:pPr>
        <w:ind w:left="10" w:right="-28"/>
        <w:rPr>
          <w:rFonts w:asciiTheme="minorHAnsi" w:hAnsiTheme="minorHAnsi" w:cstheme="minorHAnsi"/>
          <w:sz w:val="13"/>
          <w:szCs w:val="13"/>
        </w:rPr>
      </w:pPr>
      <w:r w:rsidRPr="00416078">
        <w:rPr>
          <w:rFonts w:asciiTheme="minorHAnsi" w:hAnsiTheme="minorHAnsi" w:cstheme="minorHAnsi"/>
          <w:sz w:val="13"/>
          <w:szCs w:val="13"/>
        </w:rPr>
        <w:t>Alulírott Megrendelő az Általános Szerződési Feltételeket aláírásával elfogadja és tudomásul veszi. A megrendelő kijelenti, hogy a megismert feltételek tudatában saját tulajdonában lévő, ezen munkalapon feltűntetett típusú készüléket Javításra az LCD Sprinter részére átadja, annak vonatkozó költségeit magára nézve kötelezőnek elismeri.</w:t>
      </w:r>
    </w:p>
    <w:p w14:paraId="72663382" w14:textId="7F4DB4E1" w:rsidR="00DA5F3C" w:rsidRPr="00416078" w:rsidRDefault="00973221" w:rsidP="00416078">
      <w:pPr>
        <w:spacing w:after="0" w:line="259" w:lineRule="auto"/>
        <w:ind w:left="0" w:firstLine="0"/>
        <w:rPr>
          <w:rFonts w:asciiTheme="minorHAnsi" w:hAnsiTheme="minorHAnsi" w:cstheme="minorHAnsi"/>
          <w:sz w:val="13"/>
          <w:szCs w:val="13"/>
        </w:rPr>
      </w:pPr>
      <w:r w:rsidRPr="00416078">
        <w:rPr>
          <w:rFonts w:asciiTheme="minorHAnsi" w:hAnsiTheme="minorHAnsi" w:cstheme="minorHAnsi"/>
          <w:sz w:val="13"/>
          <w:szCs w:val="13"/>
        </w:rPr>
        <w:t>Megrendelő hozzájárul ahhoz, hogy az Átvételi elismervényen feltüntetett személyes adatait, valamint – amennyiben a szolgáltatás elvégzéséhez szükséges – a javítandó eszközön tárolt személyes adatokat Szolgáltató a javítás elvégzéséhez</w:t>
      </w:r>
    </w:p>
    <w:p w14:paraId="55D2F637" w14:textId="632110ED" w:rsidR="00DA5F3C" w:rsidRPr="00416078" w:rsidRDefault="00973221" w:rsidP="00416078">
      <w:pPr>
        <w:ind w:left="10"/>
        <w:rPr>
          <w:rFonts w:asciiTheme="minorHAnsi" w:hAnsiTheme="minorHAnsi" w:cstheme="minorHAnsi"/>
          <w:sz w:val="13"/>
          <w:szCs w:val="13"/>
        </w:rPr>
      </w:pPr>
      <w:r w:rsidRPr="00416078">
        <w:rPr>
          <w:rFonts w:asciiTheme="minorHAnsi" w:hAnsiTheme="minorHAnsi" w:cstheme="minorHAnsi"/>
          <w:sz w:val="13"/>
          <w:szCs w:val="13"/>
        </w:rPr>
        <w:t>szükséges mértékben és ideig – az alkalmazandó jogszabályok által előírtaknak megfelelően – saját rendszerében kezelje és tárolja.</w:t>
      </w:r>
      <w:r w:rsidRPr="00416078">
        <w:rPr>
          <w:rFonts w:asciiTheme="minorHAnsi" w:hAnsiTheme="minorHAnsi" w:cstheme="minorHAnsi"/>
          <w:b/>
          <w:sz w:val="13"/>
          <w:szCs w:val="13"/>
        </w:rPr>
        <w:t xml:space="preserve"> </w:t>
      </w:r>
      <w:r w:rsidRPr="00416078">
        <w:rPr>
          <w:rFonts w:asciiTheme="minorHAnsi" w:hAnsiTheme="minorHAnsi" w:cstheme="minorHAnsi"/>
          <w:sz w:val="13"/>
          <w:szCs w:val="13"/>
        </w:rPr>
        <w:t>Megrendelő a Szolgáltató által róla kezelt adatokról tájékoztatást kérhet, kezdeményezheti azok törlését,</w:t>
      </w:r>
    </w:p>
    <w:p w14:paraId="193C7CB7" w14:textId="0693313D" w:rsidR="00DA5F3C" w:rsidRPr="00416078" w:rsidRDefault="00973221" w:rsidP="00416078">
      <w:pPr>
        <w:ind w:left="10"/>
        <w:rPr>
          <w:rFonts w:asciiTheme="minorHAnsi" w:hAnsiTheme="minorHAnsi" w:cstheme="minorHAnsi"/>
          <w:sz w:val="13"/>
          <w:szCs w:val="13"/>
        </w:rPr>
      </w:pPr>
      <w:r w:rsidRPr="00416078">
        <w:rPr>
          <w:rFonts w:asciiTheme="minorHAnsi" w:hAnsiTheme="minorHAnsi" w:cstheme="minorHAnsi"/>
          <w:sz w:val="13"/>
          <w:szCs w:val="13"/>
        </w:rPr>
        <w:t xml:space="preserve">megváltoztatását vagy kijavítását. Megrendelő kezdeményezheti továbbá, hogy Szolgáltató a Megrendelőre </w:t>
      </w:r>
      <w:proofErr w:type="gramStart"/>
      <w:r w:rsidRPr="00416078">
        <w:rPr>
          <w:rFonts w:asciiTheme="minorHAnsi" w:hAnsiTheme="minorHAnsi" w:cstheme="minorHAnsi"/>
          <w:sz w:val="13"/>
          <w:szCs w:val="13"/>
        </w:rPr>
        <w:t>vonatkozó  személyes</w:t>
      </w:r>
      <w:proofErr w:type="gramEnd"/>
      <w:r w:rsidRPr="00416078">
        <w:rPr>
          <w:rFonts w:asciiTheme="minorHAnsi" w:hAnsiTheme="minorHAnsi" w:cstheme="minorHAnsi"/>
          <w:sz w:val="13"/>
          <w:szCs w:val="13"/>
        </w:rPr>
        <w:t xml:space="preserve"> adatokat tagolt széles körben használt, géppel olvasható formátumban megkapja, illetve, hogy kérésére</w:t>
      </w:r>
    </w:p>
    <w:p w14:paraId="40893F10" w14:textId="57D49C2B" w:rsidR="00DA5F3C" w:rsidRPr="00416078" w:rsidRDefault="00973221" w:rsidP="00416078">
      <w:pPr>
        <w:spacing w:after="41"/>
        <w:ind w:left="10"/>
        <w:rPr>
          <w:rFonts w:asciiTheme="minorHAnsi" w:hAnsiTheme="minorHAnsi" w:cstheme="minorHAnsi"/>
          <w:sz w:val="13"/>
          <w:szCs w:val="13"/>
        </w:rPr>
      </w:pPr>
      <w:r w:rsidRPr="00416078">
        <w:rPr>
          <w:rFonts w:asciiTheme="minorHAnsi" w:hAnsiTheme="minorHAnsi" w:cstheme="minorHAnsi"/>
          <w:sz w:val="13"/>
          <w:szCs w:val="13"/>
        </w:rPr>
        <w:t>Szolgáltató ezeket az adatokat egy másik adatkezelőnek továbbítsa. A személyes adatok tárolásra vonatkozó információkról további tájékoztatást kérjen munkatársainktól. Szolgáltató vállalja, hogy Megrendelő adatait biztonságosan kezeli, azokat harmadik személy számára nem adja ki.</w:t>
      </w:r>
    </w:p>
    <w:p w14:paraId="221C0482" w14:textId="77777777" w:rsidR="00416078" w:rsidRPr="00416078" w:rsidRDefault="00416078" w:rsidP="00416078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353535"/>
          <w:sz w:val="13"/>
          <w:szCs w:val="13"/>
        </w:rPr>
      </w:pPr>
      <w:r w:rsidRPr="00416078">
        <w:rPr>
          <w:rFonts w:asciiTheme="minorHAnsi" w:eastAsiaTheme="minorEastAsia" w:hAnsiTheme="minorHAnsi" w:cstheme="minorHAnsi"/>
          <w:color w:val="353535"/>
          <w:sz w:val="13"/>
          <w:szCs w:val="13"/>
        </w:rPr>
        <w:t xml:space="preserve">A javított, vagy bevizsgált készülékeket csak a hozzá tartozó munkalap ellenében áll módunkban kiadni. Ezért kérjük gondosan </w:t>
      </w:r>
      <w:proofErr w:type="spellStart"/>
      <w:r w:rsidRPr="00416078">
        <w:rPr>
          <w:rFonts w:asciiTheme="minorHAnsi" w:eastAsiaTheme="minorEastAsia" w:hAnsiTheme="minorHAnsi" w:cstheme="minorHAnsi"/>
          <w:color w:val="353535"/>
          <w:sz w:val="13"/>
          <w:szCs w:val="13"/>
        </w:rPr>
        <w:t>őrizze</w:t>
      </w:r>
      <w:proofErr w:type="spellEnd"/>
      <w:r w:rsidRPr="00416078">
        <w:rPr>
          <w:rFonts w:asciiTheme="minorHAnsi" w:eastAsiaTheme="minorEastAsia" w:hAnsiTheme="minorHAnsi" w:cstheme="minorHAnsi"/>
          <w:color w:val="353535"/>
          <w:sz w:val="13"/>
          <w:szCs w:val="13"/>
        </w:rPr>
        <w:t xml:space="preserve"> meg a munkalapot a készülék átvételéig! Munkalap elvesztése esetén fényképes igazolvánnyal tudja átvenni készülékét. Az átvett készülék garanciális feltételét elfogadom, miszerint meghibásodás esetén kötelező, az adott időszakon belül a készüléket javítani, </w:t>
      </w:r>
      <w:proofErr w:type="gramStart"/>
      <w:r w:rsidRPr="00416078">
        <w:rPr>
          <w:rFonts w:asciiTheme="minorHAnsi" w:eastAsiaTheme="minorEastAsia" w:hAnsiTheme="minorHAnsi" w:cstheme="minorHAnsi"/>
          <w:color w:val="353535"/>
          <w:sz w:val="13"/>
          <w:szCs w:val="13"/>
        </w:rPr>
        <w:t>kivéve</w:t>
      </w:r>
      <w:proofErr w:type="gramEnd"/>
      <w:r w:rsidRPr="00416078">
        <w:rPr>
          <w:rFonts w:asciiTheme="minorHAnsi" w:eastAsiaTheme="minorEastAsia" w:hAnsiTheme="minorHAnsi" w:cstheme="minorHAnsi"/>
          <w:color w:val="353535"/>
          <w:sz w:val="13"/>
          <w:szCs w:val="13"/>
        </w:rPr>
        <w:t xml:space="preserve"> ha az ázás vagy utólagos beavatkozás, szakszerűtlen beavatkozás következett be a szervizen kívül.</w:t>
      </w:r>
    </w:p>
    <w:p w14:paraId="27E5BB21" w14:textId="77777777" w:rsidR="00416078" w:rsidRPr="00416078" w:rsidRDefault="00416078" w:rsidP="00416078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353535"/>
          <w:sz w:val="13"/>
          <w:szCs w:val="13"/>
        </w:rPr>
      </w:pPr>
      <w:r w:rsidRPr="00416078">
        <w:rPr>
          <w:rFonts w:asciiTheme="minorHAnsi" w:eastAsiaTheme="minorEastAsia" w:hAnsiTheme="minorHAnsi" w:cstheme="minorHAnsi"/>
          <w:color w:val="353535"/>
          <w:sz w:val="13"/>
          <w:szCs w:val="13"/>
        </w:rPr>
        <w:t xml:space="preserve">A LCD Sprinter, mint szolgáltató pénzvisszafizetési garanciát nem vállal, az elvégzett munkadíj órákban meghatározott összege: 18.000 Ft/óra, figyelembe véve a beépített alkatrészek garanciáját és szavatosággát. Az online rendelt alkatrészek és tartozékok beépítésére 14 napos elállási jogot biztosítunk magánszemélyek részére a hatályos törvények alapján, ami a munkadíjra nem vonatkozik. Az LCD Sprinter (Tivadar Dávid </w:t>
      </w:r>
      <w:proofErr w:type="spellStart"/>
      <w:r w:rsidRPr="00416078">
        <w:rPr>
          <w:rFonts w:asciiTheme="minorHAnsi" w:eastAsiaTheme="minorEastAsia" w:hAnsiTheme="minorHAnsi" w:cstheme="minorHAnsi"/>
          <w:color w:val="353535"/>
          <w:sz w:val="13"/>
          <w:szCs w:val="13"/>
        </w:rPr>
        <w:t>e.v</w:t>
      </w:r>
      <w:proofErr w:type="spellEnd"/>
      <w:r w:rsidRPr="00416078">
        <w:rPr>
          <w:rFonts w:asciiTheme="minorHAnsi" w:eastAsiaTheme="minorEastAsia" w:hAnsiTheme="minorHAnsi" w:cstheme="minorHAnsi"/>
          <w:color w:val="353535"/>
          <w:sz w:val="13"/>
          <w:szCs w:val="13"/>
        </w:rPr>
        <w:t>), mint szolgáltató, alkatrész beépítése vagy szervizelt készülékek alapján munkadíjat számíthat fel, amit az elállás tárgya nem képez.</w:t>
      </w:r>
    </w:p>
    <w:p w14:paraId="3348BAE7" w14:textId="56EF3EB1" w:rsidR="00416078" w:rsidRPr="00416078" w:rsidRDefault="00416078" w:rsidP="00416078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353535"/>
          <w:sz w:val="13"/>
          <w:szCs w:val="13"/>
        </w:rPr>
      </w:pPr>
      <w:r w:rsidRPr="00416078">
        <w:rPr>
          <w:rFonts w:asciiTheme="minorHAnsi" w:eastAsiaTheme="minorEastAsia" w:hAnsiTheme="minorHAnsi" w:cstheme="minorHAnsi"/>
          <w:color w:val="353535"/>
          <w:sz w:val="13"/>
          <w:szCs w:val="13"/>
        </w:rPr>
        <w:t xml:space="preserve">Az átvett készülék garanciális feltételét elfogadom, miszerint meghibásodás esetén kötelező, az adott időszakon belül a készüléket javítani, </w:t>
      </w:r>
      <w:proofErr w:type="gramStart"/>
      <w:r w:rsidRPr="00416078">
        <w:rPr>
          <w:rFonts w:asciiTheme="minorHAnsi" w:eastAsiaTheme="minorEastAsia" w:hAnsiTheme="minorHAnsi" w:cstheme="minorHAnsi"/>
          <w:color w:val="353535"/>
          <w:sz w:val="13"/>
          <w:szCs w:val="13"/>
        </w:rPr>
        <w:t>kivéve</w:t>
      </w:r>
      <w:proofErr w:type="gramEnd"/>
      <w:r w:rsidRPr="00416078">
        <w:rPr>
          <w:rFonts w:asciiTheme="minorHAnsi" w:eastAsiaTheme="minorEastAsia" w:hAnsiTheme="minorHAnsi" w:cstheme="minorHAnsi"/>
          <w:color w:val="353535"/>
          <w:sz w:val="13"/>
          <w:szCs w:val="13"/>
        </w:rPr>
        <w:t xml:space="preserve"> ha az ázás vagy utólagos beavatkozás, szakszerűtlen beavatkozás következett be a szervizen kívül. Alulírott </w:t>
      </w:r>
      <w:r w:rsidRPr="00416078">
        <w:rPr>
          <w:rFonts w:asciiTheme="minorHAnsi" w:eastAsiaTheme="minorEastAsia" w:hAnsiTheme="minorHAnsi" w:cstheme="minorHAnsi"/>
          <w:color w:val="353535"/>
          <w:sz w:val="13"/>
          <w:szCs w:val="13"/>
        </w:rPr>
        <w:t>Megrendelő</w:t>
      </w:r>
      <w:r w:rsidRPr="00416078">
        <w:rPr>
          <w:rFonts w:asciiTheme="minorHAnsi" w:eastAsiaTheme="minorEastAsia" w:hAnsiTheme="minorHAnsi" w:cstheme="minorHAnsi"/>
          <w:color w:val="353535"/>
          <w:sz w:val="13"/>
          <w:szCs w:val="13"/>
        </w:rPr>
        <w:t xml:space="preserve">̋ az Általános </w:t>
      </w:r>
      <w:r w:rsidRPr="00416078">
        <w:rPr>
          <w:rFonts w:asciiTheme="minorHAnsi" w:eastAsiaTheme="minorEastAsia" w:hAnsiTheme="minorHAnsi" w:cstheme="minorHAnsi"/>
          <w:color w:val="353535"/>
          <w:sz w:val="13"/>
          <w:szCs w:val="13"/>
        </w:rPr>
        <w:t>Szerződési</w:t>
      </w:r>
      <w:r w:rsidRPr="00416078">
        <w:rPr>
          <w:rFonts w:asciiTheme="minorHAnsi" w:eastAsiaTheme="minorEastAsia" w:hAnsiTheme="minorHAnsi" w:cstheme="minorHAnsi"/>
          <w:color w:val="353535"/>
          <w:sz w:val="13"/>
          <w:szCs w:val="13"/>
        </w:rPr>
        <w:t xml:space="preserve"> Feltételeket aláírásával elfogadja és tudomásul veszi.</w:t>
      </w:r>
    </w:p>
    <w:p w14:paraId="08370890" w14:textId="793A36D6" w:rsidR="00416078" w:rsidRPr="00416078" w:rsidRDefault="00416078" w:rsidP="00416078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353535"/>
          <w:sz w:val="13"/>
          <w:szCs w:val="13"/>
        </w:rPr>
      </w:pPr>
      <w:r w:rsidRPr="00416078">
        <w:rPr>
          <w:rFonts w:asciiTheme="minorHAnsi" w:eastAsiaTheme="minorEastAsia" w:hAnsiTheme="minorHAnsi" w:cstheme="minorHAnsi"/>
          <w:color w:val="353535"/>
          <w:sz w:val="13"/>
          <w:szCs w:val="13"/>
        </w:rPr>
        <w:t xml:space="preserve">A </w:t>
      </w:r>
      <w:r w:rsidRPr="00416078">
        <w:rPr>
          <w:rFonts w:asciiTheme="minorHAnsi" w:eastAsiaTheme="minorEastAsia" w:hAnsiTheme="minorHAnsi" w:cstheme="minorHAnsi"/>
          <w:color w:val="353535"/>
          <w:sz w:val="13"/>
          <w:szCs w:val="13"/>
        </w:rPr>
        <w:t>megrendelő</w:t>
      </w:r>
      <w:r w:rsidRPr="00416078">
        <w:rPr>
          <w:rFonts w:asciiTheme="minorHAnsi" w:eastAsiaTheme="minorEastAsia" w:hAnsiTheme="minorHAnsi" w:cstheme="minorHAnsi"/>
          <w:color w:val="353535"/>
          <w:sz w:val="13"/>
          <w:szCs w:val="13"/>
        </w:rPr>
        <w:t xml:space="preserve">̋ kijelenti, hogy a megismert feltételek tudatában saját tulajdonában </w:t>
      </w:r>
      <w:proofErr w:type="spellStart"/>
      <w:r w:rsidRPr="00416078">
        <w:rPr>
          <w:rFonts w:asciiTheme="minorHAnsi" w:eastAsiaTheme="minorEastAsia" w:hAnsiTheme="minorHAnsi" w:cstheme="minorHAnsi"/>
          <w:color w:val="353535"/>
          <w:sz w:val="13"/>
          <w:szCs w:val="13"/>
        </w:rPr>
        <w:t>lévo</w:t>
      </w:r>
      <w:proofErr w:type="spellEnd"/>
      <w:r w:rsidRPr="00416078">
        <w:rPr>
          <w:rFonts w:asciiTheme="minorHAnsi" w:eastAsiaTheme="minorEastAsia" w:hAnsiTheme="minorHAnsi" w:cstheme="minorHAnsi"/>
          <w:color w:val="353535"/>
          <w:sz w:val="13"/>
          <w:szCs w:val="13"/>
        </w:rPr>
        <w:t xml:space="preserve">̋, ezen munkalapon feltüntetett típusú készüléket javításra az LCD Sprinter részére átadja, annak vonatkozó költségeit magára nézve </w:t>
      </w:r>
      <w:r w:rsidRPr="00416078">
        <w:rPr>
          <w:rFonts w:asciiTheme="minorHAnsi" w:eastAsiaTheme="minorEastAsia" w:hAnsiTheme="minorHAnsi" w:cstheme="minorHAnsi"/>
          <w:color w:val="353535"/>
          <w:sz w:val="13"/>
          <w:szCs w:val="13"/>
        </w:rPr>
        <w:t>kötelezőnek</w:t>
      </w:r>
      <w:r w:rsidRPr="00416078">
        <w:rPr>
          <w:rFonts w:asciiTheme="minorHAnsi" w:eastAsiaTheme="minorEastAsia" w:hAnsiTheme="minorHAnsi" w:cstheme="minorHAnsi"/>
          <w:color w:val="353535"/>
          <w:sz w:val="13"/>
          <w:szCs w:val="13"/>
        </w:rPr>
        <w:t xml:space="preserve"> elismeri. Az átvett készülék garanciális feltételét elfogadom, miszerint meghibásodás esetén kötelező, az adott időszakon belül a készüléket javítani, </w:t>
      </w:r>
      <w:proofErr w:type="gramStart"/>
      <w:r w:rsidRPr="00416078">
        <w:rPr>
          <w:rFonts w:asciiTheme="minorHAnsi" w:eastAsiaTheme="minorEastAsia" w:hAnsiTheme="minorHAnsi" w:cstheme="minorHAnsi"/>
          <w:color w:val="353535"/>
          <w:sz w:val="13"/>
          <w:szCs w:val="13"/>
        </w:rPr>
        <w:t>kivéve</w:t>
      </w:r>
      <w:proofErr w:type="gramEnd"/>
      <w:r w:rsidRPr="00416078">
        <w:rPr>
          <w:rFonts w:asciiTheme="minorHAnsi" w:eastAsiaTheme="minorEastAsia" w:hAnsiTheme="minorHAnsi" w:cstheme="minorHAnsi"/>
          <w:color w:val="353535"/>
          <w:sz w:val="13"/>
          <w:szCs w:val="13"/>
        </w:rPr>
        <w:t xml:space="preserve"> ha az ázás vagy utólagos beavatkozás, szakszerűtlen beavatkozás következett be a szervizen kívül.</w:t>
      </w:r>
    </w:p>
    <w:p w14:paraId="42502B38" w14:textId="0F9D63E0" w:rsidR="00416078" w:rsidRPr="00416078" w:rsidRDefault="00416078" w:rsidP="00416078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353535"/>
          <w:sz w:val="13"/>
          <w:szCs w:val="13"/>
        </w:rPr>
      </w:pPr>
      <w:r w:rsidRPr="00416078">
        <w:rPr>
          <w:rFonts w:asciiTheme="minorHAnsi" w:eastAsiaTheme="minorEastAsia" w:hAnsiTheme="minorHAnsi" w:cstheme="minorHAnsi"/>
          <w:color w:val="353535"/>
          <w:sz w:val="13"/>
          <w:szCs w:val="13"/>
        </w:rPr>
        <w:t>Megrendelő hozzájárul ahhoz, hogy az Átvételi elismervényen feltüntetett személyes adatait, valamint – amennyiben a szolgáltatás elvégzéséhez szükséges – a javítandó eszközön tárolt személyes adatokat Szolgáltató a javítás elvégzéséhez szükséges mértékben és ideig – az alkalmazandó jogszabályok által előírtaknak megfelelően – saját rendszerében kezelje és tárolja.</w:t>
      </w:r>
    </w:p>
    <w:p w14:paraId="31B9F356" w14:textId="1896D1F2" w:rsidR="00416078" w:rsidRPr="00416078" w:rsidRDefault="00416078" w:rsidP="00416078">
      <w:pPr>
        <w:spacing w:after="41"/>
        <w:ind w:left="10"/>
        <w:rPr>
          <w:rFonts w:asciiTheme="minorHAnsi" w:hAnsiTheme="minorHAnsi" w:cstheme="minorHAnsi"/>
          <w:sz w:val="13"/>
          <w:szCs w:val="13"/>
        </w:rPr>
      </w:pPr>
      <w:r w:rsidRPr="00416078">
        <w:rPr>
          <w:rFonts w:asciiTheme="minorHAnsi" w:eastAsiaTheme="minorEastAsia" w:hAnsiTheme="minorHAnsi" w:cstheme="minorHAnsi"/>
          <w:color w:val="353535"/>
          <w:sz w:val="13"/>
          <w:szCs w:val="13"/>
        </w:rPr>
        <w:t>Megrendelő a Szolgáltató által róla kezelt adatokról tájékoztatást kérhet, kezdeményezheti azok törlését, megváltoztatását vagy kijavítását. Megrendelő kezdeményezheti továbbá, hogy Szolgáltató a Megrendelőre vonatkozó személyes adatokat tagolt széles körben használt, géppel olvasható formátumban megkapja, illetve, hogy kérésére Szolgáltató ezeket az adatokat egy másik adatkezelőnek továbbítsa. A személyes adatok tárolásra vonatkozó információkról további tájékoztatást kérjen munkatársainktól. Szolgáltató vállalja, hogy Megrendelő adatait biztonságosan kezeli, azokat harmadik személy számára nem adja ki.</w:t>
      </w:r>
    </w:p>
    <w:p w14:paraId="002EFB79" w14:textId="1BB75616" w:rsidR="00973221" w:rsidRDefault="00973221" w:rsidP="00416078">
      <w:pPr>
        <w:spacing w:after="0" w:line="271" w:lineRule="auto"/>
        <w:ind w:left="4529" w:right="4326" w:firstLine="0"/>
        <w:jc w:val="left"/>
        <w:rPr>
          <w:sz w:val="15"/>
          <w:szCs w:val="15"/>
        </w:rPr>
      </w:pPr>
      <w:r w:rsidRPr="00416078">
        <w:rPr>
          <w:sz w:val="15"/>
          <w:szCs w:val="15"/>
        </w:rPr>
        <w:t xml:space="preserve">    </w:t>
      </w:r>
    </w:p>
    <w:p w14:paraId="064B73DA" w14:textId="77777777" w:rsidR="00416078" w:rsidRDefault="00416078" w:rsidP="00416078">
      <w:pPr>
        <w:spacing w:after="0" w:line="271" w:lineRule="auto"/>
        <w:ind w:left="4529" w:right="4326" w:firstLine="0"/>
        <w:jc w:val="left"/>
        <w:rPr>
          <w:sz w:val="15"/>
          <w:szCs w:val="15"/>
        </w:rPr>
      </w:pPr>
    </w:p>
    <w:p w14:paraId="17A82C31" w14:textId="77777777" w:rsidR="00416078" w:rsidRDefault="00416078" w:rsidP="00416078">
      <w:pPr>
        <w:spacing w:after="0" w:line="271" w:lineRule="auto"/>
        <w:ind w:left="4529" w:right="4326" w:firstLine="0"/>
        <w:jc w:val="left"/>
        <w:rPr>
          <w:sz w:val="15"/>
          <w:szCs w:val="15"/>
        </w:rPr>
      </w:pPr>
    </w:p>
    <w:p w14:paraId="29B41DE8" w14:textId="77777777" w:rsidR="00416078" w:rsidRDefault="00416078" w:rsidP="00416078">
      <w:pPr>
        <w:spacing w:after="0" w:line="271" w:lineRule="auto"/>
        <w:ind w:left="4529" w:right="4326" w:firstLine="0"/>
        <w:jc w:val="left"/>
        <w:rPr>
          <w:sz w:val="15"/>
          <w:szCs w:val="15"/>
        </w:rPr>
      </w:pPr>
    </w:p>
    <w:p w14:paraId="7DEC1968" w14:textId="77777777" w:rsidR="00416078" w:rsidRDefault="00416078" w:rsidP="00416078">
      <w:pPr>
        <w:spacing w:after="0" w:line="271" w:lineRule="auto"/>
        <w:ind w:left="4529" w:right="4326" w:firstLine="0"/>
        <w:jc w:val="left"/>
        <w:rPr>
          <w:sz w:val="15"/>
          <w:szCs w:val="15"/>
        </w:rPr>
      </w:pPr>
    </w:p>
    <w:p w14:paraId="65979999" w14:textId="77777777" w:rsidR="00416078" w:rsidRPr="00416078" w:rsidRDefault="00416078" w:rsidP="00416078">
      <w:pPr>
        <w:spacing w:after="0" w:line="271" w:lineRule="auto"/>
        <w:ind w:left="4529" w:right="4326" w:firstLine="0"/>
        <w:jc w:val="left"/>
        <w:rPr>
          <w:sz w:val="15"/>
          <w:szCs w:val="15"/>
        </w:rPr>
      </w:pPr>
      <w:bookmarkStart w:id="0" w:name="_GoBack"/>
      <w:bookmarkEnd w:id="0"/>
    </w:p>
    <w:p w14:paraId="235D19C6" w14:textId="77777777" w:rsidR="00973221" w:rsidRDefault="00973221">
      <w:pPr>
        <w:spacing w:after="18" w:line="259" w:lineRule="auto"/>
        <w:ind w:left="198" w:firstLine="0"/>
      </w:pPr>
    </w:p>
    <w:p w14:paraId="0C574BD1" w14:textId="77777777" w:rsidR="00DA5F3C" w:rsidRDefault="00973221">
      <w:pPr>
        <w:spacing w:after="0" w:line="259" w:lineRule="auto"/>
        <w:ind w:left="286" w:firstLine="0"/>
      </w:pPr>
      <w:r>
        <w:rPr>
          <w:noProof/>
        </w:rPr>
        <w:drawing>
          <wp:inline distT="0" distB="0" distL="0" distR="0" wp14:anchorId="791C07F3" wp14:editId="4369F0AF">
            <wp:extent cx="1058545" cy="914137"/>
            <wp:effectExtent l="0" t="0" r="0" b="0"/>
            <wp:docPr id="141" name="Pictur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91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t xml:space="preserve"> </w:t>
      </w:r>
      <w:r>
        <w:rPr>
          <w:sz w:val="22"/>
        </w:rPr>
        <w:t xml:space="preserve"> </w:t>
      </w:r>
    </w:p>
    <w:p w14:paraId="0C0437F8" w14:textId="77777777" w:rsidR="00DA5F3C" w:rsidRDefault="00973221">
      <w:pPr>
        <w:spacing w:after="0" w:line="259" w:lineRule="auto"/>
        <w:ind w:left="293" w:firstLine="0"/>
      </w:pPr>
      <w:r>
        <w:rPr>
          <w:sz w:val="24"/>
        </w:rPr>
        <w:t xml:space="preserve"> </w:t>
      </w:r>
      <w:r>
        <w:t xml:space="preserve"> </w:t>
      </w:r>
      <w:r>
        <w:rPr>
          <w:sz w:val="22"/>
        </w:rPr>
        <w:t xml:space="preserve"> </w:t>
      </w:r>
    </w:p>
    <w:p w14:paraId="18E3CA90" w14:textId="77777777" w:rsidR="00DA5F3C" w:rsidRDefault="00973221">
      <w:pPr>
        <w:spacing w:after="5" w:line="257" w:lineRule="auto"/>
        <w:ind w:left="2922" w:right="2841"/>
      </w:pPr>
      <w:r>
        <w:rPr>
          <w:b/>
          <w:sz w:val="22"/>
        </w:rPr>
        <w:t xml:space="preserve">LCD Sprinter </w:t>
      </w:r>
      <w:proofErr w:type="gramStart"/>
      <w:r>
        <w:rPr>
          <w:b/>
          <w:sz w:val="22"/>
        </w:rPr>
        <w:t>Szerviz</w:t>
      </w:r>
      <w:r>
        <w:rPr>
          <w:sz w:val="24"/>
        </w:rPr>
        <w:t xml:space="preserve"> </w:t>
      </w:r>
      <w:r>
        <w:t xml:space="preserve"> </w:t>
      </w:r>
      <w:r>
        <w:rPr>
          <w:b/>
          <w:sz w:val="22"/>
        </w:rPr>
        <w:t>1032</w:t>
      </w:r>
      <w:proofErr w:type="gramEnd"/>
      <w:r>
        <w:rPr>
          <w:b/>
          <w:sz w:val="22"/>
        </w:rPr>
        <w:t xml:space="preserve"> Budapest, Kiscelli utca 7-9.</w:t>
      </w:r>
      <w:r>
        <w:rPr>
          <w:sz w:val="24"/>
        </w:rPr>
        <w:t xml:space="preserve"> </w:t>
      </w:r>
      <w:r>
        <w:t xml:space="preserve"> </w:t>
      </w:r>
      <w:r>
        <w:rPr>
          <w:sz w:val="22"/>
        </w:rPr>
        <w:t xml:space="preserve"> </w:t>
      </w:r>
    </w:p>
    <w:p w14:paraId="75DEA2E4" w14:textId="77777777" w:rsidR="00DA5F3C" w:rsidRDefault="00973221">
      <w:pPr>
        <w:spacing w:after="5" w:line="257" w:lineRule="auto"/>
        <w:ind w:left="2922" w:right="2889"/>
      </w:pPr>
      <w:r>
        <w:rPr>
          <w:b/>
          <w:sz w:val="22"/>
        </w:rPr>
        <w:t>Telefon: +36 30 834 8372</w:t>
      </w:r>
      <w:r>
        <w:rPr>
          <w:sz w:val="24"/>
        </w:rPr>
        <w:t xml:space="preserve"> </w:t>
      </w:r>
      <w:r>
        <w:t xml:space="preserve"> </w:t>
      </w:r>
      <w:r>
        <w:rPr>
          <w:sz w:val="22"/>
        </w:rPr>
        <w:t xml:space="preserve"> </w:t>
      </w:r>
    </w:p>
    <w:sectPr w:rsidR="00DA5F3C">
      <w:pgSz w:w="11900" w:h="16840"/>
      <w:pgMar w:top="1440" w:right="1392" w:bottom="1440" w:left="14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F3C"/>
    <w:rsid w:val="00416078"/>
    <w:rsid w:val="004F42F9"/>
    <w:rsid w:val="008915FB"/>
    <w:rsid w:val="00973221"/>
    <w:rsid w:val="00DA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6F8050"/>
  <w15:docId w15:val="{2630477B-7D0F-2645-A661-E9E4E549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hu-H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3" w:line="251" w:lineRule="auto"/>
      <w:ind w:left="17" w:hanging="10"/>
      <w:jc w:val="center"/>
    </w:pPr>
    <w:rPr>
      <w:rFonts w:ascii="Calibri" w:eastAsia="Calibri" w:hAnsi="Calibri" w:cs="Calibri"/>
      <w:color w:val="000000"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840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normal_63105f25c1576</dc:title>
  <dc:subject>ÁSZF LCD Sprinter hatályos 2022. November 10.-től</dc:subject>
  <dc:creator>Tivadar Dávid</dc:creator>
  <cp:keywords/>
  <cp:lastModifiedBy>Microsoft Office User</cp:lastModifiedBy>
  <cp:revision>2</cp:revision>
  <dcterms:created xsi:type="dcterms:W3CDTF">2025-02-25T17:09:00Z</dcterms:created>
  <dcterms:modified xsi:type="dcterms:W3CDTF">2025-02-25T17:09:00Z</dcterms:modified>
</cp:coreProperties>
</file>