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9A15" w14:textId="77777777" w:rsidR="00C5497C" w:rsidRPr="00DF65D4" w:rsidRDefault="00C5497C">
      <w:pPr>
        <w:pStyle w:val="BodyText"/>
        <w:ind w:left="0"/>
        <w:rPr>
          <w:rFonts w:asciiTheme="minorHAnsi" w:hAnsiTheme="minorHAnsi" w:cstheme="minorHAnsi"/>
          <w:sz w:val="20"/>
        </w:rPr>
      </w:pPr>
    </w:p>
    <w:p w14:paraId="366569EF" w14:textId="5FFAB62B" w:rsidR="00804958" w:rsidRDefault="00804958" w:rsidP="00804958">
      <w:pPr>
        <w:jc w:val="right"/>
        <w:rPr>
          <w:rFonts w:asciiTheme="minorHAnsi" w:eastAsiaTheme="minorHAnsi" w:hAnsiTheme="minorHAnsi" w:cstheme="minorBid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52CBE8" wp14:editId="61644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44650" cy="1040130"/>
            <wp:effectExtent l="0" t="0" r="0" b="7620"/>
            <wp:wrapSquare wrapText="bothSides"/>
            <wp:docPr id="2" name="Picture 2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Registered office:</w:t>
      </w:r>
    </w:p>
    <w:p w14:paraId="6B9DC9D1" w14:textId="77777777" w:rsidR="00804958" w:rsidRDefault="00804958" w:rsidP="00804958">
      <w:pPr>
        <w:jc w:val="right"/>
        <w:rPr>
          <w:b/>
          <w:bCs/>
        </w:rPr>
      </w:pPr>
      <w:r>
        <w:t>6</w:t>
      </w:r>
      <w:r>
        <w:rPr>
          <w:vertAlign w:val="superscript"/>
        </w:rPr>
        <w:t>th</w:t>
      </w:r>
      <w:r>
        <w:t xml:space="preserve"> Floor</w:t>
      </w:r>
    </w:p>
    <w:p w14:paraId="1F544885" w14:textId="77777777" w:rsidR="00804958" w:rsidRDefault="00804958" w:rsidP="00804958">
      <w:pPr>
        <w:jc w:val="right"/>
        <w:rPr>
          <w:b/>
          <w:bCs/>
        </w:rPr>
      </w:pPr>
      <w:r>
        <w:t xml:space="preserve">9 </w:t>
      </w:r>
      <w:proofErr w:type="spellStart"/>
      <w:r>
        <w:t>Appold</w:t>
      </w:r>
      <w:proofErr w:type="spellEnd"/>
      <w:r>
        <w:t xml:space="preserve"> Street </w:t>
      </w:r>
    </w:p>
    <w:p w14:paraId="7F6ED7E0" w14:textId="77777777" w:rsidR="00804958" w:rsidRDefault="00804958" w:rsidP="00804958">
      <w:pPr>
        <w:jc w:val="right"/>
        <w:rPr>
          <w:b/>
          <w:bCs/>
        </w:rPr>
      </w:pPr>
      <w:r>
        <w:t xml:space="preserve">London </w:t>
      </w:r>
    </w:p>
    <w:p w14:paraId="5A5CAA1A" w14:textId="77777777" w:rsidR="00804958" w:rsidRDefault="00804958" w:rsidP="00804958">
      <w:pPr>
        <w:jc w:val="right"/>
      </w:pPr>
      <w:r>
        <w:t>EC2A 2AP</w:t>
      </w:r>
    </w:p>
    <w:p w14:paraId="2FF69FDB" w14:textId="77777777" w:rsidR="00804958" w:rsidRDefault="00804958" w:rsidP="00804958">
      <w:pPr>
        <w:jc w:val="right"/>
        <w:rPr>
          <w:b/>
          <w:bCs/>
        </w:rPr>
      </w:pPr>
      <w:r>
        <w:t xml:space="preserve">T: +44 (0) 20 7247 1452 </w:t>
      </w:r>
    </w:p>
    <w:p w14:paraId="235F6A6E" w14:textId="77777777" w:rsidR="00804958" w:rsidRDefault="00804958" w:rsidP="00804958">
      <w:pPr>
        <w:jc w:val="right"/>
        <w:rPr>
          <w:b/>
          <w:bCs/>
        </w:rPr>
      </w:pPr>
      <w:r>
        <w:t>W: www.pensions-pmi.org.uk</w:t>
      </w:r>
    </w:p>
    <w:p w14:paraId="653F84D2" w14:textId="77777777" w:rsidR="00804958" w:rsidRDefault="00804958" w:rsidP="00573D9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31F32CE" w14:textId="77777777" w:rsidR="00804958" w:rsidRDefault="00804958" w:rsidP="00573D9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473D631" w14:textId="50D76A8B" w:rsidR="00C5497C" w:rsidRPr="00DF65D4" w:rsidRDefault="0012359B" w:rsidP="00573D9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F65D4">
        <w:rPr>
          <w:rFonts w:asciiTheme="minorHAnsi" w:hAnsiTheme="minorHAnsi" w:cstheme="minorHAnsi"/>
          <w:b/>
          <w:bCs/>
          <w:sz w:val="28"/>
          <w:szCs w:val="28"/>
        </w:rPr>
        <w:t>Core Unit 3 – Running a Workplace Pension Scheme</w:t>
      </w:r>
    </w:p>
    <w:p w14:paraId="4AED0957" w14:textId="67C864BF" w:rsidR="00C5497C" w:rsidRPr="00FF68A3" w:rsidRDefault="0012359B" w:rsidP="00573D92">
      <w:pPr>
        <w:jc w:val="center"/>
        <w:rPr>
          <w:rFonts w:asciiTheme="minorHAnsi" w:hAnsiTheme="minorHAnsi" w:cstheme="minorHAnsi"/>
          <w:w w:val="95"/>
          <w:sz w:val="28"/>
        </w:rPr>
      </w:pPr>
      <w:r w:rsidRPr="00FF68A3">
        <w:rPr>
          <w:rFonts w:asciiTheme="minorHAnsi" w:hAnsiTheme="minorHAnsi" w:cstheme="minorHAnsi"/>
          <w:w w:val="95"/>
          <w:sz w:val="28"/>
        </w:rPr>
        <w:t xml:space="preserve">Assignment 5 </w:t>
      </w:r>
      <w:r w:rsidR="00573D92" w:rsidRPr="00FF68A3">
        <w:rPr>
          <w:rFonts w:asciiTheme="minorHAnsi" w:hAnsiTheme="minorHAnsi" w:cstheme="minorHAnsi"/>
          <w:w w:val="95"/>
          <w:sz w:val="28"/>
        </w:rPr>
        <w:t>N</w:t>
      </w:r>
      <w:r w:rsidRPr="00FF68A3">
        <w:rPr>
          <w:rFonts w:asciiTheme="minorHAnsi" w:hAnsiTheme="minorHAnsi" w:cstheme="minorHAnsi"/>
          <w:w w:val="95"/>
          <w:sz w:val="28"/>
        </w:rPr>
        <w:t>otes</w:t>
      </w:r>
    </w:p>
    <w:p w14:paraId="4BE7EA58" w14:textId="77777777" w:rsidR="00573D92" w:rsidRPr="00D70AAA" w:rsidRDefault="0012359B" w:rsidP="00573D92">
      <w:pPr>
        <w:jc w:val="center"/>
        <w:rPr>
          <w:rFonts w:asciiTheme="minorHAnsi" w:hAnsiTheme="minorHAnsi" w:cstheme="minorHAnsi"/>
          <w:sz w:val="18"/>
          <w:szCs w:val="18"/>
        </w:rPr>
      </w:pPr>
      <w:r w:rsidRPr="00D70AAA">
        <w:rPr>
          <w:rFonts w:asciiTheme="minorHAnsi" w:hAnsiTheme="minorHAnsi" w:cstheme="minorHAnsi"/>
          <w:sz w:val="18"/>
          <w:szCs w:val="18"/>
        </w:rPr>
        <w:t xml:space="preserve">(Part 6 – Special Situations) </w:t>
      </w:r>
    </w:p>
    <w:p w14:paraId="028C2BE5" w14:textId="7624C8B7" w:rsidR="00C5497C" w:rsidRPr="00D70AAA" w:rsidRDefault="0012359B" w:rsidP="00573D92">
      <w:pPr>
        <w:jc w:val="center"/>
        <w:rPr>
          <w:rFonts w:asciiTheme="minorHAnsi" w:hAnsiTheme="minorHAnsi" w:cstheme="minorHAnsi"/>
          <w:sz w:val="18"/>
          <w:szCs w:val="18"/>
        </w:rPr>
      </w:pPr>
      <w:r w:rsidRPr="00D70AAA">
        <w:rPr>
          <w:rFonts w:asciiTheme="minorHAnsi" w:hAnsiTheme="minorHAnsi" w:cstheme="minorHAnsi"/>
          <w:sz w:val="18"/>
          <w:szCs w:val="18"/>
        </w:rPr>
        <w:t xml:space="preserve">Recommended Time: </w:t>
      </w:r>
      <w:r w:rsidR="00FF68A3" w:rsidRPr="00D70AAA">
        <w:rPr>
          <w:rFonts w:asciiTheme="minorHAnsi" w:hAnsiTheme="minorHAnsi" w:cstheme="minorHAnsi"/>
          <w:sz w:val="18"/>
          <w:szCs w:val="18"/>
        </w:rPr>
        <w:t>2</w:t>
      </w:r>
      <w:r w:rsidRPr="00D70AAA">
        <w:rPr>
          <w:rFonts w:asciiTheme="minorHAnsi" w:hAnsiTheme="minorHAnsi" w:cstheme="minorHAnsi"/>
          <w:sz w:val="18"/>
          <w:szCs w:val="18"/>
        </w:rPr>
        <w:t xml:space="preserve"> Hour</w:t>
      </w:r>
      <w:r w:rsidR="00FF68A3" w:rsidRPr="00D70AAA">
        <w:rPr>
          <w:rFonts w:asciiTheme="minorHAnsi" w:hAnsiTheme="minorHAnsi" w:cstheme="minorHAnsi"/>
          <w:sz w:val="18"/>
          <w:szCs w:val="18"/>
        </w:rPr>
        <w:t>s</w:t>
      </w:r>
    </w:p>
    <w:p w14:paraId="043B1599" w14:textId="7A046B0B" w:rsidR="00573D92" w:rsidRDefault="00573D92" w:rsidP="00573D92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1F87B02F" w14:textId="77777777" w:rsidR="003F4B00" w:rsidRPr="00D70AAA" w:rsidRDefault="003F4B00" w:rsidP="00573D92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989C014" w14:textId="4BAA8093" w:rsidR="005114BD" w:rsidRPr="00ED5DCF" w:rsidRDefault="005114BD" w:rsidP="005114B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ED5DCF">
        <w:rPr>
          <w:rFonts w:asciiTheme="minorHAnsi" w:hAnsiTheme="minorHAnsi" w:cstheme="minorHAnsi"/>
          <w:b/>
          <w:bCs/>
          <w:lang w:val="en-GB"/>
        </w:rPr>
        <w:t>Summarise</w:t>
      </w:r>
      <w:r w:rsidRPr="00ED5DCF">
        <w:rPr>
          <w:rFonts w:asciiTheme="minorHAnsi" w:hAnsiTheme="minorHAnsi" w:cstheme="minorHAnsi"/>
          <w:b/>
          <w:bCs/>
        </w:rPr>
        <w:t xml:space="preserve"> the </w:t>
      </w:r>
      <w:r w:rsidR="004B5CF0" w:rsidRPr="00ED5DCF">
        <w:rPr>
          <w:rFonts w:asciiTheme="minorHAnsi" w:hAnsiTheme="minorHAnsi" w:cstheme="minorHAnsi"/>
          <w:b/>
          <w:bCs/>
        </w:rPr>
        <w:t>information trustees must</w:t>
      </w:r>
      <w:r w:rsidR="002B319A" w:rsidRPr="00ED5DCF">
        <w:rPr>
          <w:rFonts w:asciiTheme="minorHAnsi" w:hAnsiTheme="minorHAnsi" w:cstheme="minorHAnsi"/>
          <w:b/>
          <w:bCs/>
        </w:rPr>
        <w:t xml:space="preserve"> </w:t>
      </w:r>
      <w:r w:rsidR="004B5CF0" w:rsidRPr="00ED5DCF">
        <w:rPr>
          <w:rFonts w:asciiTheme="minorHAnsi" w:hAnsiTheme="minorHAnsi" w:cstheme="minorHAnsi"/>
          <w:b/>
          <w:bCs/>
        </w:rPr>
        <w:t xml:space="preserve">provide to </w:t>
      </w:r>
      <w:r w:rsidR="002B319A" w:rsidRPr="00ED5DCF">
        <w:rPr>
          <w:rFonts w:asciiTheme="minorHAnsi" w:hAnsiTheme="minorHAnsi" w:cstheme="minorHAnsi"/>
          <w:b/>
          <w:bCs/>
        </w:rPr>
        <w:t xml:space="preserve">members </w:t>
      </w:r>
      <w:r w:rsidR="00B020BE" w:rsidRPr="00ED5DCF">
        <w:rPr>
          <w:rFonts w:asciiTheme="minorHAnsi" w:hAnsiTheme="minorHAnsi" w:cstheme="minorHAnsi"/>
          <w:b/>
          <w:bCs/>
        </w:rPr>
        <w:t>during the process of</w:t>
      </w:r>
      <w:r w:rsidR="002B319A" w:rsidRPr="00ED5DCF">
        <w:rPr>
          <w:rFonts w:asciiTheme="minorHAnsi" w:hAnsiTheme="minorHAnsi" w:cstheme="minorHAnsi"/>
          <w:b/>
          <w:bCs/>
        </w:rPr>
        <w:t xml:space="preserve"> w</w:t>
      </w:r>
      <w:r w:rsidRPr="00ED5DCF">
        <w:rPr>
          <w:rFonts w:asciiTheme="minorHAnsi" w:hAnsiTheme="minorHAnsi" w:cstheme="minorHAnsi"/>
          <w:b/>
          <w:bCs/>
        </w:rPr>
        <w:t>inding up a scheme</w:t>
      </w:r>
      <w:r w:rsidR="00CD75E7" w:rsidRPr="00ED5DCF">
        <w:rPr>
          <w:rFonts w:asciiTheme="minorHAnsi" w:hAnsiTheme="minorHAnsi" w:cstheme="minorHAnsi"/>
          <w:b/>
          <w:bCs/>
        </w:rPr>
        <w:t xml:space="preserve">, and </w:t>
      </w:r>
      <w:r w:rsidR="001A4D56" w:rsidRPr="00ED5DCF">
        <w:rPr>
          <w:rFonts w:asciiTheme="minorHAnsi" w:hAnsiTheme="minorHAnsi" w:cstheme="minorHAnsi"/>
          <w:b/>
          <w:bCs/>
        </w:rPr>
        <w:t xml:space="preserve">list the key activities that </w:t>
      </w:r>
      <w:r w:rsidR="00FA040C" w:rsidRPr="00ED5DCF">
        <w:rPr>
          <w:rFonts w:asciiTheme="minorHAnsi" w:hAnsiTheme="minorHAnsi" w:cstheme="minorHAnsi"/>
          <w:b/>
          <w:bCs/>
        </w:rPr>
        <w:t xml:space="preserve">defined benefit and defined contribution schemes </w:t>
      </w:r>
      <w:r w:rsidR="0099673E" w:rsidRPr="00ED5DCF">
        <w:rPr>
          <w:rFonts w:asciiTheme="minorHAnsi" w:hAnsiTheme="minorHAnsi" w:cstheme="minorHAnsi"/>
          <w:b/>
          <w:bCs/>
        </w:rPr>
        <w:t xml:space="preserve">must complete within two years of </w:t>
      </w:r>
      <w:r w:rsidR="00387F2D" w:rsidRPr="00ED5DCF">
        <w:rPr>
          <w:rFonts w:asciiTheme="minorHAnsi" w:hAnsiTheme="minorHAnsi" w:cstheme="minorHAnsi"/>
          <w:b/>
          <w:bCs/>
        </w:rPr>
        <w:t>the winding up date</w:t>
      </w:r>
      <w:r w:rsidR="00B020BE" w:rsidRPr="00ED5DCF">
        <w:rPr>
          <w:rFonts w:asciiTheme="minorHAnsi" w:hAnsiTheme="minorHAnsi" w:cstheme="minorHAnsi"/>
          <w:b/>
          <w:bCs/>
        </w:rPr>
        <w:t>.</w:t>
      </w:r>
      <w:r w:rsidR="00B171E2" w:rsidRPr="00ED5DCF">
        <w:rPr>
          <w:rFonts w:asciiTheme="minorHAnsi" w:hAnsiTheme="minorHAnsi" w:cstheme="minorHAnsi"/>
          <w:b/>
          <w:bCs/>
        </w:rPr>
        <w:t xml:space="preserve"> </w:t>
      </w:r>
    </w:p>
    <w:p w14:paraId="3F61D543" w14:textId="1C08F2CD" w:rsidR="00B020BE" w:rsidRPr="00ED5DCF" w:rsidRDefault="00AF43BA" w:rsidP="00ED5DCF">
      <w:pPr>
        <w:pStyle w:val="ListParagraph"/>
        <w:ind w:left="720" w:firstLine="0"/>
        <w:jc w:val="right"/>
        <w:rPr>
          <w:rFonts w:asciiTheme="minorHAnsi" w:hAnsiTheme="minorHAnsi" w:cstheme="minorHAnsi"/>
          <w:b/>
          <w:bCs/>
        </w:rPr>
      </w:pPr>
      <w:r w:rsidRPr="00ED5DCF">
        <w:rPr>
          <w:rFonts w:asciiTheme="minorHAnsi" w:hAnsiTheme="minorHAnsi" w:cstheme="minorHAnsi"/>
          <w:b/>
          <w:bCs/>
        </w:rPr>
        <w:t>(15 marks)</w:t>
      </w:r>
    </w:p>
    <w:p w14:paraId="1732E0D5" w14:textId="77777777" w:rsidR="00AF43BA" w:rsidRPr="00ED5DCF" w:rsidRDefault="00AF43BA" w:rsidP="00B020BE">
      <w:pPr>
        <w:pStyle w:val="ListParagraph"/>
        <w:ind w:left="720" w:firstLine="0"/>
        <w:rPr>
          <w:rFonts w:asciiTheme="minorHAnsi" w:hAnsiTheme="minorHAnsi" w:cstheme="minorHAnsi"/>
          <w:b/>
          <w:bCs/>
        </w:rPr>
      </w:pPr>
    </w:p>
    <w:p w14:paraId="116E9FAE" w14:textId="77777777" w:rsidR="00521EF6" w:rsidRPr="00ED5DCF" w:rsidRDefault="00521EF6" w:rsidP="00573D92">
      <w:pPr>
        <w:jc w:val="center"/>
        <w:rPr>
          <w:rFonts w:asciiTheme="minorHAnsi" w:hAnsiTheme="minorHAnsi" w:cstheme="minorHAnsi"/>
        </w:rPr>
      </w:pPr>
    </w:p>
    <w:p w14:paraId="47BEE18C" w14:textId="77777777" w:rsidR="00A349E4" w:rsidRPr="00ED5DCF" w:rsidRDefault="00A349E4" w:rsidP="00573D92">
      <w:pPr>
        <w:jc w:val="center"/>
        <w:rPr>
          <w:rFonts w:asciiTheme="minorHAnsi" w:hAnsiTheme="minorHAnsi" w:cstheme="minorHAnsi"/>
        </w:rPr>
      </w:pPr>
    </w:p>
    <w:p w14:paraId="043B72A2" w14:textId="77777777" w:rsidR="00D65BF6" w:rsidRPr="00ED5DCF" w:rsidRDefault="00D65BF6" w:rsidP="00D65BF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ED5DCF">
        <w:rPr>
          <w:rFonts w:asciiTheme="minorHAnsi" w:hAnsiTheme="minorHAnsi" w:cstheme="minorHAnsi"/>
          <w:b/>
          <w:bCs/>
        </w:rPr>
        <w:t>Describe the process of discharging duties on termination of a scheme that is not admitted to the Pension Protection Fund.</w:t>
      </w:r>
    </w:p>
    <w:p w14:paraId="77A95A70" w14:textId="77777777" w:rsidR="00D65BF6" w:rsidRPr="00ED5DCF" w:rsidRDefault="00D65BF6" w:rsidP="00ED5DCF">
      <w:pPr>
        <w:pStyle w:val="ListParagraph"/>
        <w:ind w:left="720" w:firstLine="0"/>
        <w:jc w:val="right"/>
        <w:rPr>
          <w:rFonts w:asciiTheme="minorHAnsi" w:hAnsiTheme="minorHAnsi" w:cstheme="minorHAnsi"/>
          <w:b/>
          <w:bCs/>
        </w:rPr>
      </w:pPr>
      <w:r w:rsidRPr="00ED5DCF">
        <w:rPr>
          <w:rFonts w:asciiTheme="minorHAnsi" w:hAnsiTheme="minorHAnsi" w:cstheme="minorHAnsi"/>
          <w:b/>
          <w:bCs/>
        </w:rPr>
        <w:t>(5 marks)</w:t>
      </w:r>
    </w:p>
    <w:p w14:paraId="36FF6441" w14:textId="77777777" w:rsidR="00D65BF6" w:rsidRPr="00ED5DCF" w:rsidRDefault="00D65BF6" w:rsidP="00D65BF6">
      <w:pPr>
        <w:rPr>
          <w:rFonts w:asciiTheme="minorHAnsi" w:hAnsiTheme="minorHAnsi" w:cstheme="minorHAnsi"/>
        </w:rPr>
      </w:pPr>
    </w:p>
    <w:p w14:paraId="6A7ABFC5" w14:textId="77777777" w:rsidR="002C15B7" w:rsidRPr="00ED5DCF" w:rsidRDefault="002C15B7" w:rsidP="00D65BF6">
      <w:pPr>
        <w:ind w:left="720"/>
        <w:rPr>
          <w:rFonts w:asciiTheme="minorHAnsi" w:hAnsiTheme="minorHAnsi" w:cstheme="minorHAnsi"/>
        </w:rPr>
      </w:pPr>
    </w:p>
    <w:p w14:paraId="10D3F4FB" w14:textId="5E17CFDD" w:rsidR="00D65BF6" w:rsidRPr="00ED5DCF" w:rsidRDefault="00D65BF6" w:rsidP="00D65BF6">
      <w:pPr>
        <w:ind w:left="720"/>
        <w:rPr>
          <w:rFonts w:asciiTheme="minorHAnsi" w:hAnsiTheme="minorHAnsi" w:cstheme="minorHAnsi"/>
          <w:b/>
          <w:bCs/>
        </w:rPr>
      </w:pPr>
      <w:r w:rsidRPr="00ED5DCF">
        <w:rPr>
          <w:rFonts w:asciiTheme="minorHAnsi" w:hAnsiTheme="minorHAnsi" w:cstheme="minorHAnsi"/>
        </w:rPr>
        <w:t xml:space="preserve">                                                                               </w:t>
      </w:r>
    </w:p>
    <w:p w14:paraId="09FE82A6" w14:textId="043462FE" w:rsidR="005114BD" w:rsidRPr="00ED5DCF" w:rsidRDefault="002B4753" w:rsidP="00EE1E4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ED5DCF">
        <w:rPr>
          <w:rFonts w:asciiTheme="minorHAnsi" w:hAnsiTheme="minorHAnsi" w:cstheme="minorHAnsi"/>
          <w:b/>
          <w:bCs/>
        </w:rPr>
        <w:t>Outline the new transfer regulations that became effective from 30 November 202</w:t>
      </w:r>
      <w:r w:rsidR="00CD27F1" w:rsidRPr="00ED5DCF">
        <w:rPr>
          <w:rFonts w:asciiTheme="minorHAnsi" w:hAnsiTheme="minorHAnsi" w:cstheme="minorHAnsi"/>
          <w:b/>
          <w:bCs/>
        </w:rPr>
        <w:t>1</w:t>
      </w:r>
      <w:r w:rsidR="004B48AD" w:rsidRPr="00ED5DCF">
        <w:rPr>
          <w:rFonts w:asciiTheme="minorHAnsi" w:hAnsiTheme="minorHAnsi" w:cstheme="minorHAnsi"/>
          <w:b/>
          <w:bCs/>
        </w:rPr>
        <w:t xml:space="preserve">, and </w:t>
      </w:r>
      <w:r w:rsidR="00B4435F" w:rsidRPr="00ED5DCF">
        <w:rPr>
          <w:rFonts w:asciiTheme="minorHAnsi" w:hAnsiTheme="minorHAnsi" w:cstheme="minorHAnsi"/>
          <w:b/>
          <w:bCs/>
        </w:rPr>
        <w:t xml:space="preserve">list five red flags </w:t>
      </w:r>
      <w:r w:rsidR="00A02A21" w:rsidRPr="00ED5DCF">
        <w:rPr>
          <w:rFonts w:asciiTheme="minorHAnsi" w:hAnsiTheme="minorHAnsi" w:cstheme="minorHAnsi"/>
          <w:b/>
          <w:bCs/>
        </w:rPr>
        <w:t>a</w:t>
      </w:r>
      <w:r w:rsidR="004A6E2E" w:rsidRPr="00ED5DCF">
        <w:rPr>
          <w:rFonts w:asciiTheme="minorHAnsi" w:hAnsiTheme="minorHAnsi" w:cstheme="minorHAnsi"/>
          <w:b/>
          <w:bCs/>
        </w:rPr>
        <w:t xml:space="preserve">nd five amber flags that </w:t>
      </w:r>
      <w:r w:rsidR="00A02A21" w:rsidRPr="00ED5DCF">
        <w:rPr>
          <w:rFonts w:asciiTheme="minorHAnsi" w:hAnsiTheme="minorHAnsi" w:cstheme="minorHAnsi"/>
          <w:b/>
          <w:bCs/>
        </w:rPr>
        <w:t xml:space="preserve">could be identified during the checks </w:t>
      </w:r>
      <w:r w:rsidR="008B1E0B" w:rsidRPr="00ED5DCF">
        <w:rPr>
          <w:rFonts w:asciiTheme="minorHAnsi" w:hAnsiTheme="minorHAnsi" w:cstheme="minorHAnsi"/>
          <w:b/>
          <w:bCs/>
        </w:rPr>
        <w:t>that trustees must c</w:t>
      </w:r>
      <w:r w:rsidR="00A02A21" w:rsidRPr="00ED5DCF">
        <w:rPr>
          <w:rFonts w:asciiTheme="minorHAnsi" w:hAnsiTheme="minorHAnsi" w:cstheme="minorHAnsi"/>
          <w:b/>
          <w:bCs/>
        </w:rPr>
        <w:t>arr</w:t>
      </w:r>
      <w:r w:rsidR="008B1E0B" w:rsidRPr="00ED5DCF">
        <w:rPr>
          <w:rFonts w:asciiTheme="minorHAnsi" w:hAnsiTheme="minorHAnsi" w:cstheme="minorHAnsi"/>
          <w:b/>
          <w:bCs/>
        </w:rPr>
        <w:t>y</w:t>
      </w:r>
      <w:r w:rsidR="00A02A21" w:rsidRPr="00ED5DCF">
        <w:rPr>
          <w:rFonts w:asciiTheme="minorHAnsi" w:hAnsiTheme="minorHAnsi" w:cstheme="minorHAnsi"/>
          <w:b/>
          <w:bCs/>
        </w:rPr>
        <w:t xml:space="preserve"> out under the regulations.</w:t>
      </w:r>
    </w:p>
    <w:p w14:paraId="4D5D05C9" w14:textId="5DB5770C" w:rsidR="00383441" w:rsidRPr="00ED5DCF" w:rsidRDefault="00383441" w:rsidP="00ED5DCF">
      <w:pPr>
        <w:pStyle w:val="ListParagraph"/>
        <w:ind w:left="720" w:firstLine="0"/>
        <w:jc w:val="right"/>
        <w:rPr>
          <w:rFonts w:asciiTheme="minorHAnsi" w:hAnsiTheme="minorHAnsi" w:cstheme="minorHAnsi"/>
          <w:b/>
          <w:bCs/>
        </w:rPr>
      </w:pPr>
      <w:r w:rsidRPr="00ED5DCF">
        <w:rPr>
          <w:rFonts w:asciiTheme="minorHAnsi" w:hAnsiTheme="minorHAnsi" w:cstheme="minorHAnsi"/>
          <w:b/>
          <w:bCs/>
        </w:rPr>
        <w:t>(</w:t>
      </w:r>
      <w:r w:rsidR="00A02A21" w:rsidRPr="00ED5DCF">
        <w:rPr>
          <w:rFonts w:asciiTheme="minorHAnsi" w:hAnsiTheme="minorHAnsi" w:cstheme="minorHAnsi"/>
          <w:b/>
          <w:bCs/>
        </w:rPr>
        <w:t>20</w:t>
      </w:r>
      <w:r w:rsidRPr="00ED5DCF">
        <w:rPr>
          <w:rFonts w:asciiTheme="minorHAnsi" w:hAnsiTheme="minorHAnsi" w:cstheme="minorHAnsi"/>
          <w:b/>
          <w:bCs/>
        </w:rPr>
        <w:t xml:space="preserve"> marks)</w:t>
      </w:r>
    </w:p>
    <w:p w14:paraId="03E6D6A0" w14:textId="77777777" w:rsidR="005114BD" w:rsidRPr="00ED5DCF" w:rsidRDefault="005114BD" w:rsidP="005114BD">
      <w:pPr>
        <w:ind w:left="360"/>
        <w:rPr>
          <w:rFonts w:asciiTheme="minorHAnsi" w:hAnsiTheme="minorHAnsi" w:cstheme="minorHAnsi"/>
        </w:rPr>
      </w:pPr>
    </w:p>
    <w:p w14:paraId="31309B5B" w14:textId="4896A787" w:rsidR="008A102F" w:rsidRPr="00ED5DCF" w:rsidRDefault="008A102F" w:rsidP="00573D92">
      <w:pPr>
        <w:jc w:val="center"/>
        <w:rPr>
          <w:rFonts w:asciiTheme="minorHAnsi" w:hAnsiTheme="minorHAnsi" w:cstheme="minorHAnsi"/>
        </w:rPr>
      </w:pPr>
    </w:p>
    <w:p w14:paraId="56A5C247" w14:textId="77777777" w:rsidR="005009F4" w:rsidRPr="00ED5DCF" w:rsidRDefault="005009F4" w:rsidP="00573D92">
      <w:pPr>
        <w:jc w:val="center"/>
        <w:rPr>
          <w:rFonts w:asciiTheme="minorHAnsi" w:hAnsiTheme="minorHAnsi" w:cstheme="minorHAnsi"/>
        </w:rPr>
      </w:pPr>
    </w:p>
    <w:p w14:paraId="25C1B8A6" w14:textId="77777777" w:rsidR="002C15B7" w:rsidRPr="00ED5DCF" w:rsidRDefault="002C15B7" w:rsidP="002C15B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ED5DCF">
        <w:rPr>
          <w:rFonts w:asciiTheme="minorHAnsi" w:hAnsiTheme="minorHAnsi" w:cstheme="minorHAnsi"/>
          <w:b/>
          <w:bCs/>
        </w:rPr>
        <w:t>List the activities that would typically be carried out in relation to data cleansing, during the winding up of a pension scheme.</w:t>
      </w:r>
    </w:p>
    <w:p w14:paraId="13D5718E" w14:textId="77777777" w:rsidR="002C15B7" w:rsidRPr="00ED5DCF" w:rsidRDefault="002C15B7" w:rsidP="00ED5DCF">
      <w:pPr>
        <w:pStyle w:val="ListParagraph"/>
        <w:ind w:left="720" w:firstLine="0"/>
        <w:jc w:val="right"/>
        <w:rPr>
          <w:rFonts w:asciiTheme="minorHAnsi" w:hAnsiTheme="minorHAnsi" w:cstheme="minorHAnsi"/>
          <w:b/>
          <w:bCs/>
        </w:rPr>
      </w:pPr>
      <w:r w:rsidRPr="00ED5DCF">
        <w:rPr>
          <w:rFonts w:asciiTheme="minorHAnsi" w:hAnsiTheme="minorHAnsi" w:cstheme="minorHAnsi"/>
          <w:b/>
          <w:bCs/>
        </w:rPr>
        <w:t>(5 marks)</w:t>
      </w:r>
    </w:p>
    <w:p w14:paraId="7E71FF5E" w14:textId="77777777" w:rsidR="002C15B7" w:rsidRPr="00ED5DCF" w:rsidRDefault="002C15B7" w:rsidP="002C15B7">
      <w:pPr>
        <w:rPr>
          <w:rFonts w:asciiTheme="minorHAnsi" w:hAnsiTheme="minorHAnsi" w:cstheme="minorHAnsi"/>
        </w:rPr>
      </w:pPr>
    </w:p>
    <w:p w14:paraId="469144DA" w14:textId="77777777" w:rsidR="002C15B7" w:rsidRPr="00ED5DCF" w:rsidRDefault="002C15B7" w:rsidP="002C15B7">
      <w:pPr>
        <w:ind w:left="720"/>
        <w:rPr>
          <w:rFonts w:asciiTheme="minorHAnsi" w:hAnsiTheme="minorHAnsi" w:cstheme="minorHAnsi"/>
        </w:rPr>
      </w:pPr>
    </w:p>
    <w:p w14:paraId="4E7E53DF" w14:textId="77777777" w:rsidR="002C15B7" w:rsidRPr="00ED5DCF" w:rsidRDefault="002C15B7" w:rsidP="002C15B7">
      <w:pPr>
        <w:ind w:left="720"/>
        <w:rPr>
          <w:rFonts w:asciiTheme="minorHAnsi" w:hAnsiTheme="minorHAnsi" w:cstheme="minorHAnsi"/>
        </w:rPr>
      </w:pPr>
    </w:p>
    <w:p w14:paraId="03EE7636" w14:textId="59EDC0D7" w:rsidR="00FE74A4" w:rsidRPr="00ED5DCF" w:rsidRDefault="00877959" w:rsidP="00573D9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ED5DCF">
        <w:rPr>
          <w:rFonts w:asciiTheme="minorHAnsi" w:hAnsiTheme="minorHAnsi" w:cstheme="minorHAnsi"/>
          <w:b/>
          <w:bCs/>
        </w:rPr>
        <w:t>Describe</w:t>
      </w:r>
      <w:r w:rsidR="00ED53AF" w:rsidRPr="00ED5DCF">
        <w:rPr>
          <w:rFonts w:asciiTheme="minorHAnsi" w:hAnsiTheme="minorHAnsi" w:cstheme="minorHAnsi"/>
          <w:b/>
          <w:bCs/>
        </w:rPr>
        <w:t xml:space="preserve"> the tax treatment of p</w:t>
      </w:r>
      <w:r w:rsidR="00D14C15" w:rsidRPr="00ED5DCF">
        <w:rPr>
          <w:rFonts w:asciiTheme="minorHAnsi" w:hAnsiTheme="minorHAnsi" w:cstheme="minorHAnsi"/>
          <w:b/>
          <w:bCs/>
        </w:rPr>
        <w:t>e</w:t>
      </w:r>
      <w:r w:rsidR="00ED53AF" w:rsidRPr="00ED5DCF">
        <w:rPr>
          <w:rFonts w:asciiTheme="minorHAnsi" w:hAnsiTheme="minorHAnsi" w:cstheme="minorHAnsi"/>
          <w:b/>
          <w:bCs/>
        </w:rPr>
        <w:t xml:space="preserve">nsion contributions in relation to </w:t>
      </w:r>
      <w:r w:rsidR="000227E9" w:rsidRPr="00ED5DCF">
        <w:rPr>
          <w:rFonts w:asciiTheme="minorHAnsi" w:hAnsiTheme="minorHAnsi" w:cstheme="minorHAnsi"/>
          <w:b/>
          <w:bCs/>
        </w:rPr>
        <w:t>an employee who is on a short term overseas assignment</w:t>
      </w:r>
      <w:r w:rsidRPr="00ED5DCF">
        <w:rPr>
          <w:rFonts w:asciiTheme="minorHAnsi" w:hAnsiTheme="minorHAnsi" w:cstheme="minorHAnsi"/>
          <w:b/>
          <w:bCs/>
        </w:rPr>
        <w:t>.</w:t>
      </w:r>
    </w:p>
    <w:p w14:paraId="11C37193" w14:textId="08851DB4" w:rsidR="00877959" w:rsidRPr="00ED5DCF" w:rsidRDefault="00877959" w:rsidP="00ED5DCF">
      <w:pPr>
        <w:pStyle w:val="ListParagraph"/>
        <w:ind w:left="720" w:firstLine="0"/>
        <w:jc w:val="right"/>
        <w:rPr>
          <w:rFonts w:asciiTheme="minorHAnsi" w:hAnsiTheme="minorHAnsi" w:cstheme="minorHAnsi"/>
          <w:b/>
          <w:bCs/>
        </w:rPr>
      </w:pPr>
      <w:r w:rsidRPr="00ED5DCF">
        <w:rPr>
          <w:rFonts w:asciiTheme="minorHAnsi" w:hAnsiTheme="minorHAnsi" w:cstheme="minorHAnsi"/>
          <w:b/>
          <w:bCs/>
        </w:rPr>
        <w:t>(10 marks)</w:t>
      </w:r>
    </w:p>
    <w:p w14:paraId="1B3BFE79" w14:textId="361EB31D" w:rsidR="00E25551" w:rsidRPr="00ED5DCF" w:rsidRDefault="00E25551" w:rsidP="00E25551">
      <w:pPr>
        <w:rPr>
          <w:rFonts w:asciiTheme="minorHAnsi" w:hAnsiTheme="minorHAnsi" w:cstheme="minorHAnsi"/>
        </w:rPr>
      </w:pPr>
    </w:p>
    <w:p w14:paraId="23DCF405" w14:textId="77777777" w:rsidR="00D6261E" w:rsidRPr="00ED5DCF" w:rsidRDefault="00D6261E" w:rsidP="00D6261E">
      <w:pPr>
        <w:ind w:left="1080"/>
        <w:rPr>
          <w:rFonts w:asciiTheme="minorHAnsi" w:hAnsiTheme="minorHAnsi" w:cstheme="minorHAnsi"/>
        </w:rPr>
      </w:pPr>
    </w:p>
    <w:p w14:paraId="0A5E3D17" w14:textId="77777777" w:rsidR="00E25551" w:rsidRPr="00ED5DCF" w:rsidRDefault="00E25551" w:rsidP="00E25551">
      <w:pPr>
        <w:rPr>
          <w:rFonts w:asciiTheme="minorHAnsi" w:hAnsiTheme="minorHAnsi" w:cstheme="minorHAnsi"/>
          <w:b/>
          <w:bCs/>
        </w:rPr>
      </w:pPr>
    </w:p>
    <w:p w14:paraId="72CF371B" w14:textId="77777777" w:rsidR="008B3E29" w:rsidRPr="00313FBA" w:rsidRDefault="008B3E29" w:rsidP="008B3E2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313FBA">
        <w:rPr>
          <w:rFonts w:asciiTheme="minorHAnsi" w:hAnsiTheme="minorHAnsi" w:cstheme="minorHAnsi"/>
          <w:b/>
          <w:bCs/>
        </w:rPr>
        <w:t>Outline the tax treatment of pension</w:t>
      </w:r>
      <w:r>
        <w:rPr>
          <w:rFonts w:asciiTheme="minorHAnsi" w:hAnsiTheme="minorHAnsi" w:cstheme="minorHAnsi"/>
          <w:b/>
          <w:bCs/>
        </w:rPr>
        <w:t>s</w:t>
      </w:r>
      <w:r w:rsidRPr="00313FBA">
        <w:rPr>
          <w:rFonts w:asciiTheme="minorHAnsi" w:hAnsiTheme="minorHAnsi" w:cstheme="minorHAnsi"/>
          <w:b/>
          <w:bCs/>
        </w:rPr>
        <w:t xml:space="preserve"> in payment </w:t>
      </w:r>
      <w:r>
        <w:rPr>
          <w:rFonts w:asciiTheme="minorHAnsi" w:hAnsiTheme="minorHAnsi" w:cstheme="minorHAnsi"/>
          <w:b/>
          <w:bCs/>
        </w:rPr>
        <w:t xml:space="preserve">in relation to </w:t>
      </w:r>
      <w:r w:rsidRPr="00313FBA">
        <w:rPr>
          <w:rFonts w:asciiTheme="minorHAnsi" w:hAnsiTheme="minorHAnsi" w:cstheme="minorHAnsi"/>
          <w:b/>
          <w:bCs/>
        </w:rPr>
        <w:t>pensioners of a scheme who are resident overseas.</w:t>
      </w:r>
    </w:p>
    <w:p w14:paraId="567CA923" w14:textId="57E230FB" w:rsidR="00C5497C" w:rsidRPr="00ED5DCF" w:rsidRDefault="00C5497C" w:rsidP="008B3E29">
      <w:pPr>
        <w:pStyle w:val="ListParagraph"/>
        <w:ind w:left="720" w:firstLine="0"/>
        <w:rPr>
          <w:rFonts w:asciiTheme="minorHAnsi" w:hAnsiTheme="minorHAnsi" w:cstheme="minorHAnsi"/>
          <w:b/>
          <w:bCs/>
        </w:rPr>
      </w:pPr>
    </w:p>
    <w:p w14:paraId="70170BD9" w14:textId="613B80DF" w:rsidR="00F85F35" w:rsidRPr="00ED5DCF" w:rsidRDefault="00F85F35" w:rsidP="00ED5DCF">
      <w:pPr>
        <w:pStyle w:val="ListParagraph"/>
        <w:ind w:left="720" w:firstLine="0"/>
        <w:jc w:val="right"/>
        <w:rPr>
          <w:rFonts w:asciiTheme="minorHAnsi" w:hAnsiTheme="minorHAnsi" w:cstheme="minorHAnsi"/>
          <w:b/>
          <w:bCs/>
        </w:rPr>
      </w:pPr>
      <w:r w:rsidRPr="00ED5DCF">
        <w:rPr>
          <w:rFonts w:asciiTheme="minorHAnsi" w:hAnsiTheme="minorHAnsi" w:cstheme="minorHAnsi"/>
          <w:b/>
          <w:bCs/>
        </w:rPr>
        <w:t>(10 marks)</w:t>
      </w:r>
    </w:p>
    <w:p w14:paraId="07717F5C" w14:textId="77777777" w:rsidR="00C5497C" w:rsidRPr="00ED5DCF" w:rsidRDefault="00C5497C" w:rsidP="00573D92">
      <w:pPr>
        <w:rPr>
          <w:rFonts w:asciiTheme="minorHAnsi" w:hAnsiTheme="minorHAnsi" w:cstheme="minorHAnsi"/>
        </w:rPr>
      </w:pPr>
    </w:p>
    <w:p w14:paraId="7F34D003" w14:textId="77777777" w:rsidR="005009F4" w:rsidRPr="00ED5DCF" w:rsidRDefault="005009F4">
      <w:pPr>
        <w:pStyle w:val="BodyText"/>
        <w:spacing w:before="6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34C4E345" w14:textId="0620748F" w:rsidR="00C5497C" w:rsidRPr="00ED5DCF" w:rsidRDefault="000A2B60" w:rsidP="0058690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Describe</w:t>
      </w:r>
      <w:r w:rsidR="00580CBF" w:rsidRPr="00ED5DCF">
        <w:rPr>
          <w:rFonts w:asciiTheme="minorHAnsi" w:hAnsiTheme="minorHAnsi" w:cstheme="minorHAnsi"/>
          <w:b/>
          <w:bCs/>
        </w:rPr>
        <w:t xml:space="preserve"> </w:t>
      </w:r>
      <w:r w:rsidR="00EF6F80" w:rsidRPr="00ED5DCF">
        <w:rPr>
          <w:rFonts w:asciiTheme="minorHAnsi" w:hAnsiTheme="minorHAnsi" w:cstheme="minorHAnsi"/>
          <w:b/>
          <w:bCs/>
        </w:rPr>
        <w:t>the eligibility requirements</w:t>
      </w:r>
      <w:r w:rsidR="00067B25" w:rsidRPr="00ED5DCF">
        <w:rPr>
          <w:rFonts w:asciiTheme="minorHAnsi" w:hAnsiTheme="minorHAnsi" w:cstheme="minorHAnsi"/>
          <w:b/>
          <w:bCs/>
        </w:rPr>
        <w:t xml:space="preserve"> of</w:t>
      </w:r>
      <w:r w:rsidR="00075E0D" w:rsidRPr="00ED5DCF">
        <w:rPr>
          <w:rFonts w:asciiTheme="minorHAnsi" w:hAnsiTheme="minorHAnsi" w:cstheme="minorHAnsi"/>
          <w:b/>
          <w:bCs/>
        </w:rPr>
        <w:t xml:space="preserve"> the Pension Protection Fund</w:t>
      </w:r>
      <w:r w:rsidR="00E43CED" w:rsidRPr="00ED5DCF">
        <w:rPr>
          <w:rFonts w:asciiTheme="minorHAnsi" w:hAnsiTheme="minorHAnsi" w:cstheme="minorHAnsi"/>
          <w:b/>
          <w:bCs/>
        </w:rPr>
        <w:t xml:space="preserve"> (PPF)</w:t>
      </w:r>
      <w:r w:rsidR="00075E0D" w:rsidRPr="00ED5DCF">
        <w:rPr>
          <w:rFonts w:asciiTheme="minorHAnsi" w:hAnsiTheme="minorHAnsi" w:cstheme="minorHAnsi"/>
          <w:b/>
          <w:bCs/>
        </w:rPr>
        <w:t xml:space="preserve"> and </w:t>
      </w:r>
      <w:r w:rsidR="005178CB" w:rsidRPr="00ED5DCF">
        <w:rPr>
          <w:rFonts w:asciiTheme="minorHAnsi" w:hAnsiTheme="minorHAnsi" w:cstheme="minorHAnsi"/>
          <w:b/>
          <w:bCs/>
        </w:rPr>
        <w:t xml:space="preserve">the levels of compensation </w:t>
      </w:r>
      <w:r w:rsidR="00404EF0" w:rsidRPr="00ED5DCF">
        <w:rPr>
          <w:rFonts w:asciiTheme="minorHAnsi" w:hAnsiTheme="minorHAnsi" w:cstheme="minorHAnsi"/>
          <w:b/>
          <w:bCs/>
        </w:rPr>
        <w:t xml:space="preserve">provided </w:t>
      </w:r>
      <w:r w:rsidR="0062669F" w:rsidRPr="00ED5DCF">
        <w:rPr>
          <w:rFonts w:asciiTheme="minorHAnsi" w:hAnsiTheme="minorHAnsi" w:cstheme="minorHAnsi"/>
          <w:b/>
          <w:bCs/>
        </w:rPr>
        <w:t xml:space="preserve">to members </w:t>
      </w:r>
      <w:r w:rsidR="00404EF0" w:rsidRPr="00ED5DCF">
        <w:rPr>
          <w:rFonts w:asciiTheme="minorHAnsi" w:hAnsiTheme="minorHAnsi" w:cstheme="minorHAnsi"/>
          <w:b/>
          <w:bCs/>
        </w:rPr>
        <w:t xml:space="preserve">once a scheme enters the </w:t>
      </w:r>
      <w:r w:rsidR="00E43CED" w:rsidRPr="00ED5DCF">
        <w:rPr>
          <w:rFonts w:asciiTheme="minorHAnsi" w:hAnsiTheme="minorHAnsi" w:cstheme="minorHAnsi"/>
          <w:b/>
          <w:bCs/>
        </w:rPr>
        <w:t>PPF</w:t>
      </w:r>
      <w:r w:rsidR="00586907" w:rsidRPr="00ED5DCF">
        <w:rPr>
          <w:rFonts w:asciiTheme="minorHAnsi" w:hAnsiTheme="minorHAnsi" w:cstheme="minorHAnsi"/>
          <w:b/>
          <w:bCs/>
        </w:rPr>
        <w:t>.</w:t>
      </w:r>
    </w:p>
    <w:p w14:paraId="24A6C862" w14:textId="3AFE6B8A" w:rsidR="00067B25" w:rsidRPr="00ED5DCF" w:rsidRDefault="00067B25" w:rsidP="00ED5DCF">
      <w:pPr>
        <w:pStyle w:val="ListParagraph"/>
        <w:ind w:left="720" w:firstLine="0"/>
        <w:jc w:val="right"/>
        <w:rPr>
          <w:rFonts w:asciiTheme="minorHAnsi" w:hAnsiTheme="minorHAnsi" w:cstheme="minorHAnsi"/>
          <w:b/>
          <w:bCs/>
        </w:rPr>
      </w:pPr>
      <w:r w:rsidRPr="00ED5DCF">
        <w:rPr>
          <w:rFonts w:asciiTheme="minorHAnsi" w:hAnsiTheme="minorHAnsi" w:cstheme="minorHAnsi"/>
          <w:b/>
          <w:bCs/>
        </w:rPr>
        <w:t>(10 marks)</w:t>
      </w:r>
    </w:p>
    <w:p w14:paraId="004FA9EF" w14:textId="77777777" w:rsidR="00C5497C" w:rsidRPr="00ED5DCF" w:rsidRDefault="00C5497C" w:rsidP="00586907">
      <w:pPr>
        <w:rPr>
          <w:rFonts w:asciiTheme="minorHAnsi" w:hAnsiTheme="minorHAnsi" w:cstheme="minorHAnsi"/>
        </w:rPr>
      </w:pPr>
    </w:p>
    <w:p w14:paraId="60D4FF5D" w14:textId="665585CC" w:rsidR="006D1E0D" w:rsidRPr="00ED5DCF" w:rsidRDefault="006D1E0D" w:rsidP="00586907">
      <w:pPr>
        <w:ind w:left="8640" w:firstLine="720"/>
        <w:rPr>
          <w:rFonts w:asciiTheme="minorHAnsi" w:hAnsiTheme="minorHAnsi" w:cstheme="minorHAnsi"/>
          <w:b/>
          <w:bCs/>
        </w:rPr>
      </w:pPr>
    </w:p>
    <w:p w14:paraId="5BAAF877" w14:textId="039F47AF" w:rsidR="00F7093A" w:rsidRPr="00ED5DCF" w:rsidRDefault="00F7093A" w:rsidP="00F7093A">
      <w:pPr>
        <w:ind w:left="720"/>
        <w:rPr>
          <w:rFonts w:asciiTheme="minorHAnsi" w:hAnsiTheme="minorHAnsi" w:cstheme="minorHAnsi"/>
          <w:b/>
          <w:bCs/>
        </w:rPr>
      </w:pPr>
      <w:r w:rsidRPr="00ED5DCF">
        <w:rPr>
          <w:rFonts w:asciiTheme="minorHAnsi" w:hAnsiTheme="minorHAnsi" w:cstheme="minorHAnsi"/>
        </w:rPr>
        <w:t xml:space="preserve">                                                                                     </w:t>
      </w:r>
    </w:p>
    <w:p w14:paraId="0F12A7D5" w14:textId="77777777" w:rsidR="00026A24" w:rsidRPr="00ED5DCF" w:rsidRDefault="00026A24" w:rsidP="00026A2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ED5DCF">
        <w:rPr>
          <w:rFonts w:asciiTheme="minorHAnsi" w:hAnsiTheme="minorHAnsi" w:cstheme="minorHAnsi"/>
          <w:b/>
          <w:bCs/>
        </w:rPr>
        <w:t>List the five areas covered in the Pension Regulator’s guidance for trustees on cyber security, and briefly explain the ten steps in the Government’s “10 Steps to Cyber Security”.</w:t>
      </w:r>
    </w:p>
    <w:p w14:paraId="59BD6221" w14:textId="77777777" w:rsidR="00026A24" w:rsidRPr="00ED5DCF" w:rsidRDefault="00026A24" w:rsidP="00ED5DCF">
      <w:pPr>
        <w:pStyle w:val="ListParagraph"/>
        <w:ind w:left="720" w:firstLine="0"/>
        <w:jc w:val="right"/>
        <w:rPr>
          <w:rFonts w:asciiTheme="minorHAnsi" w:hAnsiTheme="minorHAnsi" w:cstheme="minorHAnsi"/>
          <w:b/>
          <w:bCs/>
        </w:rPr>
      </w:pPr>
      <w:r w:rsidRPr="00ED5DCF">
        <w:rPr>
          <w:rFonts w:asciiTheme="minorHAnsi" w:hAnsiTheme="minorHAnsi" w:cstheme="minorHAnsi"/>
          <w:b/>
          <w:bCs/>
        </w:rPr>
        <w:t>(15 marks)</w:t>
      </w:r>
    </w:p>
    <w:p w14:paraId="516A7E54" w14:textId="77777777" w:rsidR="00026A24" w:rsidRPr="00ED5DCF" w:rsidRDefault="00026A24" w:rsidP="00026A24">
      <w:pPr>
        <w:rPr>
          <w:rFonts w:asciiTheme="minorHAnsi" w:hAnsiTheme="minorHAnsi" w:cstheme="minorHAnsi"/>
        </w:rPr>
      </w:pPr>
    </w:p>
    <w:p w14:paraId="1D8604BD" w14:textId="77777777" w:rsidR="00026A24" w:rsidRPr="00ED5DCF" w:rsidRDefault="00026A24" w:rsidP="00026A24">
      <w:pPr>
        <w:ind w:left="720"/>
        <w:rPr>
          <w:rFonts w:asciiTheme="minorHAnsi" w:hAnsiTheme="minorHAnsi" w:cstheme="minorHAnsi"/>
        </w:rPr>
      </w:pPr>
    </w:p>
    <w:p w14:paraId="4EF9082A" w14:textId="77777777" w:rsidR="00026A24" w:rsidRPr="00ED5DCF" w:rsidRDefault="00026A24" w:rsidP="00026A24">
      <w:pPr>
        <w:ind w:left="720"/>
        <w:rPr>
          <w:rFonts w:asciiTheme="minorHAnsi" w:hAnsiTheme="minorHAnsi" w:cstheme="minorHAnsi"/>
        </w:rPr>
      </w:pPr>
    </w:p>
    <w:p w14:paraId="5D9E2CAE" w14:textId="3FAF76A1" w:rsidR="00F7093A" w:rsidRPr="00ED5DCF" w:rsidRDefault="00512953" w:rsidP="00F7093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ED5DCF">
        <w:rPr>
          <w:rFonts w:asciiTheme="minorHAnsi" w:hAnsiTheme="minorHAnsi" w:cstheme="minorHAnsi"/>
          <w:b/>
          <w:bCs/>
        </w:rPr>
        <w:t>De</w:t>
      </w:r>
      <w:r w:rsidR="0010634A" w:rsidRPr="00ED5DCF">
        <w:rPr>
          <w:rFonts w:asciiTheme="minorHAnsi" w:hAnsiTheme="minorHAnsi" w:cstheme="minorHAnsi"/>
          <w:b/>
          <w:bCs/>
        </w:rPr>
        <w:t xml:space="preserve">scribe the </w:t>
      </w:r>
      <w:r w:rsidR="00270410" w:rsidRPr="00ED5DCF">
        <w:rPr>
          <w:rFonts w:asciiTheme="minorHAnsi" w:hAnsiTheme="minorHAnsi" w:cstheme="minorHAnsi"/>
          <w:b/>
          <w:bCs/>
        </w:rPr>
        <w:t xml:space="preserve">legislation </w:t>
      </w:r>
      <w:r w:rsidR="00185172" w:rsidRPr="00ED5DCF">
        <w:rPr>
          <w:rFonts w:asciiTheme="minorHAnsi" w:hAnsiTheme="minorHAnsi" w:cstheme="minorHAnsi"/>
          <w:b/>
          <w:bCs/>
        </w:rPr>
        <w:t xml:space="preserve">and key facts </w:t>
      </w:r>
      <w:r w:rsidR="00270410" w:rsidRPr="00ED5DCF">
        <w:rPr>
          <w:rFonts w:asciiTheme="minorHAnsi" w:hAnsiTheme="minorHAnsi" w:cstheme="minorHAnsi"/>
          <w:b/>
          <w:bCs/>
        </w:rPr>
        <w:t>in relation to cross border provisions.</w:t>
      </w:r>
    </w:p>
    <w:p w14:paraId="1824F2DE" w14:textId="77777777" w:rsidR="00F7093A" w:rsidRPr="00ED5DCF" w:rsidRDefault="00F7093A" w:rsidP="00ED5DCF">
      <w:pPr>
        <w:pStyle w:val="ListParagraph"/>
        <w:ind w:left="720" w:firstLine="0"/>
        <w:jc w:val="right"/>
        <w:rPr>
          <w:rFonts w:asciiTheme="minorHAnsi" w:hAnsiTheme="minorHAnsi" w:cstheme="minorHAnsi"/>
          <w:b/>
          <w:bCs/>
        </w:rPr>
      </w:pPr>
      <w:r w:rsidRPr="00ED5DCF">
        <w:rPr>
          <w:rFonts w:asciiTheme="minorHAnsi" w:hAnsiTheme="minorHAnsi" w:cstheme="minorHAnsi"/>
          <w:b/>
          <w:bCs/>
        </w:rPr>
        <w:t>(10 marks)</w:t>
      </w:r>
    </w:p>
    <w:p w14:paraId="5C85F874" w14:textId="77777777" w:rsidR="00F7093A" w:rsidRPr="00ED5DCF" w:rsidRDefault="00F7093A" w:rsidP="00F7093A">
      <w:pPr>
        <w:rPr>
          <w:rFonts w:asciiTheme="minorHAnsi" w:hAnsiTheme="minorHAnsi" w:cstheme="minorHAnsi"/>
        </w:rPr>
      </w:pPr>
    </w:p>
    <w:p w14:paraId="6BB9DF82" w14:textId="77777777" w:rsidR="00F7093A" w:rsidRPr="00ED5DCF" w:rsidRDefault="00F7093A" w:rsidP="00F7093A">
      <w:pPr>
        <w:ind w:left="720"/>
        <w:rPr>
          <w:rFonts w:asciiTheme="minorHAnsi" w:hAnsiTheme="minorHAnsi" w:cstheme="minorHAnsi"/>
        </w:rPr>
      </w:pPr>
    </w:p>
    <w:sectPr w:rsidR="00F7093A" w:rsidRPr="00ED5DCF" w:rsidSect="006D1E0D">
      <w:footerReference w:type="default" r:id="rId10"/>
      <w:pgSz w:w="11920" w:h="16850"/>
      <w:pgMar w:top="720" w:right="720" w:bottom="720" w:left="720" w:header="190" w:footer="4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389B1" w14:textId="77777777" w:rsidR="00230C25" w:rsidRDefault="00230C25">
      <w:r>
        <w:separator/>
      </w:r>
    </w:p>
  </w:endnote>
  <w:endnote w:type="continuationSeparator" w:id="0">
    <w:p w14:paraId="4C93F67E" w14:textId="77777777" w:rsidR="00230C25" w:rsidRDefault="0023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9FD7" w14:textId="39A2ECB8" w:rsidR="00C5497C" w:rsidRDefault="00C5497C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29E61" w14:textId="77777777" w:rsidR="00230C25" w:rsidRDefault="00230C25">
      <w:r>
        <w:separator/>
      </w:r>
    </w:p>
  </w:footnote>
  <w:footnote w:type="continuationSeparator" w:id="0">
    <w:p w14:paraId="23C1D2B9" w14:textId="77777777" w:rsidR="00230C25" w:rsidRDefault="00230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4768"/>
    <w:multiLevelType w:val="hybridMultilevel"/>
    <w:tmpl w:val="1ABE58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6E32C9"/>
    <w:multiLevelType w:val="hybridMultilevel"/>
    <w:tmpl w:val="EFDC8000"/>
    <w:lvl w:ilvl="0" w:tplc="F32EC2AA">
      <w:start w:val="1"/>
      <w:numFmt w:val="decimal"/>
      <w:lvlText w:val="%1."/>
      <w:lvlJc w:val="left"/>
      <w:pPr>
        <w:ind w:left="547" w:hanging="430"/>
      </w:pPr>
      <w:rPr>
        <w:rFonts w:ascii="Arial" w:eastAsia="Arial" w:hAnsi="Arial" w:cs="Arial" w:hint="default"/>
        <w:b/>
        <w:bCs/>
        <w:w w:val="97"/>
        <w:sz w:val="19"/>
        <w:szCs w:val="19"/>
        <w:lang w:val="en-US" w:eastAsia="en-US" w:bidi="ar-SA"/>
      </w:rPr>
    </w:lvl>
    <w:lvl w:ilvl="1" w:tplc="7E7491C0">
      <w:numFmt w:val="bullet"/>
      <w:lvlText w:val="•"/>
      <w:lvlJc w:val="left"/>
      <w:pPr>
        <w:ind w:left="1383" w:hanging="430"/>
      </w:pPr>
      <w:rPr>
        <w:rFonts w:hint="default"/>
        <w:lang w:val="en-US" w:eastAsia="en-US" w:bidi="ar-SA"/>
      </w:rPr>
    </w:lvl>
    <w:lvl w:ilvl="2" w:tplc="127A252A">
      <w:numFmt w:val="bullet"/>
      <w:lvlText w:val="•"/>
      <w:lvlJc w:val="left"/>
      <w:pPr>
        <w:ind w:left="2226" w:hanging="430"/>
      </w:pPr>
      <w:rPr>
        <w:rFonts w:hint="default"/>
        <w:lang w:val="en-US" w:eastAsia="en-US" w:bidi="ar-SA"/>
      </w:rPr>
    </w:lvl>
    <w:lvl w:ilvl="3" w:tplc="06460FCC">
      <w:numFmt w:val="bullet"/>
      <w:lvlText w:val="•"/>
      <w:lvlJc w:val="left"/>
      <w:pPr>
        <w:ind w:left="3069" w:hanging="430"/>
      </w:pPr>
      <w:rPr>
        <w:rFonts w:hint="default"/>
        <w:lang w:val="en-US" w:eastAsia="en-US" w:bidi="ar-SA"/>
      </w:rPr>
    </w:lvl>
    <w:lvl w:ilvl="4" w:tplc="6256DABA">
      <w:numFmt w:val="bullet"/>
      <w:lvlText w:val="•"/>
      <w:lvlJc w:val="left"/>
      <w:pPr>
        <w:ind w:left="3912" w:hanging="430"/>
      </w:pPr>
      <w:rPr>
        <w:rFonts w:hint="default"/>
        <w:lang w:val="en-US" w:eastAsia="en-US" w:bidi="ar-SA"/>
      </w:rPr>
    </w:lvl>
    <w:lvl w:ilvl="5" w:tplc="AA086842">
      <w:numFmt w:val="bullet"/>
      <w:lvlText w:val="•"/>
      <w:lvlJc w:val="left"/>
      <w:pPr>
        <w:ind w:left="4755" w:hanging="430"/>
      </w:pPr>
      <w:rPr>
        <w:rFonts w:hint="default"/>
        <w:lang w:val="en-US" w:eastAsia="en-US" w:bidi="ar-SA"/>
      </w:rPr>
    </w:lvl>
    <w:lvl w:ilvl="6" w:tplc="30162FD4">
      <w:numFmt w:val="bullet"/>
      <w:lvlText w:val="•"/>
      <w:lvlJc w:val="left"/>
      <w:pPr>
        <w:ind w:left="5598" w:hanging="430"/>
      </w:pPr>
      <w:rPr>
        <w:rFonts w:hint="default"/>
        <w:lang w:val="en-US" w:eastAsia="en-US" w:bidi="ar-SA"/>
      </w:rPr>
    </w:lvl>
    <w:lvl w:ilvl="7" w:tplc="373AFEC8">
      <w:numFmt w:val="bullet"/>
      <w:lvlText w:val="•"/>
      <w:lvlJc w:val="left"/>
      <w:pPr>
        <w:ind w:left="6441" w:hanging="430"/>
      </w:pPr>
      <w:rPr>
        <w:rFonts w:hint="default"/>
        <w:lang w:val="en-US" w:eastAsia="en-US" w:bidi="ar-SA"/>
      </w:rPr>
    </w:lvl>
    <w:lvl w:ilvl="8" w:tplc="070A8BB4">
      <w:numFmt w:val="bullet"/>
      <w:lvlText w:val="•"/>
      <w:lvlJc w:val="left"/>
      <w:pPr>
        <w:ind w:left="7284" w:hanging="430"/>
      </w:pPr>
      <w:rPr>
        <w:rFonts w:hint="default"/>
        <w:lang w:val="en-US" w:eastAsia="en-US" w:bidi="ar-SA"/>
      </w:rPr>
    </w:lvl>
  </w:abstractNum>
  <w:abstractNum w:abstractNumId="2" w15:restartNumberingAfterBreak="0">
    <w:nsid w:val="1172773C"/>
    <w:multiLevelType w:val="hybridMultilevel"/>
    <w:tmpl w:val="125EF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E5341"/>
    <w:multiLevelType w:val="hybridMultilevel"/>
    <w:tmpl w:val="DDC68C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D57B9C"/>
    <w:multiLevelType w:val="hybridMultilevel"/>
    <w:tmpl w:val="D4E03204"/>
    <w:lvl w:ilvl="0" w:tplc="0A9412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7DEEB854">
      <w:start w:val="17"/>
      <w:numFmt w:val="bullet"/>
      <w:lvlText w:val="•"/>
      <w:lvlJc w:val="left"/>
      <w:pPr>
        <w:ind w:left="1440" w:hanging="360"/>
      </w:pPr>
      <w:rPr>
        <w:rFonts w:ascii="Calibri" w:eastAsia="Verdana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8210E"/>
    <w:multiLevelType w:val="hybridMultilevel"/>
    <w:tmpl w:val="C1AA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C7B9A"/>
    <w:multiLevelType w:val="hybridMultilevel"/>
    <w:tmpl w:val="36862854"/>
    <w:lvl w:ilvl="0" w:tplc="549A133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6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822DC"/>
    <w:multiLevelType w:val="hybridMultilevel"/>
    <w:tmpl w:val="53EC0A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421A7C"/>
    <w:multiLevelType w:val="hybridMultilevel"/>
    <w:tmpl w:val="4642DE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AEA1DA">
      <w:numFmt w:val="bullet"/>
      <w:lvlText w:val="•"/>
      <w:lvlJc w:val="left"/>
      <w:pPr>
        <w:ind w:left="1800" w:hanging="360"/>
      </w:pPr>
      <w:rPr>
        <w:rFonts w:ascii="Calibri" w:eastAsia="Verdan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610F96"/>
    <w:multiLevelType w:val="hybridMultilevel"/>
    <w:tmpl w:val="607020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AD5742"/>
    <w:multiLevelType w:val="hybridMultilevel"/>
    <w:tmpl w:val="80BE9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731E6"/>
    <w:multiLevelType w:val="hybridMultilevel"/>
    <w:tmpl w:val="09F413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692DA2"/>
    <w:multiLevelType w:val="hybridMultilevel"/>
    <w:tmpl w:val="CBB446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15774E"/>
    <w:multiLevelType w:val="hybridMultilevel"/>
    <w:tmpl w:val="9D4E55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512DE2"/>
    <w:multiLevelType w:val="hybridMultilevel"/>
    <w:tmpl w:val="EA9E4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BA6634"/>
    <w:multiLevelType w:val="hybridMultilevel"/>
    <w:tmpl w:val="4F246BF2"/>
    <w:lvl w:ilvl="0" w:tplc="B61494BE">
      <w:numFmt w:val="bullet"/>
      <w:lvlText w:val="•"/>
      <w:lvlJc w:val="left"/>
      <w:pPr>
        <w:ind w:left="120" w:hanging="128"/>
      </w:pPr>
      <w:rPr>
        <w:rFonts w:ascii="Arial" w:eastAsia="Arial" w:hAnsi="Arial" w:cs="Arial" w:hint="default"/>
        <w:w w:val="96"/>
        <w:sz w:val="20"/>
        <w:szCs w:val="20"/>
        <w:lang w:val="en-US" w:eastAsia="en-US" w:bidi="ar-SA"/>
      </w:rPr>
    </w:lvl>
    <w:lvl w:ilvl="1" w:tplc="A0128338">
      <w:numFmt w:val="bullet"/>
      <w:lvlText w:val="-"/>
      <w:lvlJc w:val="left"/>
      <w:pPr>
        <w:ind w:left="840" w:hanging="123"/>
      </w:pPr>
      <w:rPr>
        <w:rFonts w:ascii="Arial" w:eastAsia="Arial" w:hAnsi="Arial" w:cs="Arial" w:hint="default"/>
        <w:w w:val="96"/>
        <w:sz w:val="20"/>
        <w:szCs w:val="20"/>
        <w:lang w:val="en-US" w:eastAsia="en-US" w:bidi="ar-SA"/>
      </w:rPr>
    </w:lvl>
    <w:lvl w:ilvl="2" w:tplc="A102551C">
      <w:numFmt w:val="bullet"/>
      <w:lvlText w:val="•"/>
      <w:lvlJc w:val="left"/>
      <w:pPr>
        <w:ind w:left="8300" w:hanging="123"/>
      </w:pPr>
      <w:rPr>
        <w:rFonts w:hint="default"/>
        <w:lang w:val="en-US" w:eastAsia="en-US" w:bidi="ar-SA"/>
      </w:rPr>
    </w:lvl>
    <w:lvl w:ilvl="3" w:tplc="6E32CC32">
      <w:numFmt w:val="bullet"/>
      <w:lvlText w:val="•"/>
      <w:lvlJc w:val="left"/>
      <w:pPr>
        <w:ind w:left="8383" w:hanging="123"/>
      </w:pPr>
      <w:rPr>
        <w:rFonts w:hint="default"/>
        <w:lang w:val="en-US" w:eastAsia="en-US" w:bidi="ar-SA"/>
      </w:rPr>
    </w:lvl>
    <w:lvl w:ilvl="4" w:tplc="46D81B54">
      <w:numFmt w:val="bullet"/>
      <w:lvlText w:val="•"/>
      <w:lvlJc w:val="left"/>
      <w:pPr>
        <w:ind w:left="8467" w:hanging="123"/>
      </w:pPr>
      <w:rPr>
        <w:rFonts w:hint="default"/>
        <w:lang w:val="en-US" w:eastAsia="en-US" w:bidi="ar-SA"/>
      </w:rPr>
    </w:lvl>
    <w:lvl w:ilvl="5" w:tplc="BA389590">
      <w:numFmt w:val="bullet"/>
      <w:lvlText w:val="•"/>
      <w:lvlJc w:val="left"/>
      <w:pPr>
        <w:ind w:left="8551" w:hanging="123"/>
      </w:pPr>
      <w:rPr>
        <w:rFonts w:hint="default"/>
        <w:lang w:val="en-US" w:eastAsia="en-US" w:bidi="ar-SA"/>
      </w:rPr>
    </w:lvl>
    <w:lvl w:ilvl="6" w:tplc="26D40CF4">
      <w:numFmt w:val="bullet"/>
      <w:lvlText w:val="•"/>
      <w:lvlJc w:val="left"/>
      <w:pPr>
        <w:ind w:left="8635" w:hanging="123"/>
      </w:pPr>
      <w:rPr>
        <w:rFonts w:hint="default"/>
        <w:lang w:val="en-US" w:eastAsia="en-US" w:bidi="ar-SA"/>
      </w:rPr>
    </w:lvl>
    <w:lvl w:ilvl="7" w:tplc="6734AF88">
      <w:numFmt w:val="bullet"/>
      <w:lvlText w:val="•"/>
      <w:lvlJc w:val="left"/>
      <w:pPr>
        <w:ind w:left="8719" w:hanging="123"/>
      </w:pPr>
      <w:rPr>
        <w:rFonts w:hint="default"/>
        <w:lang w:val="en-US" w:eastAsia="en-US" w:bidi="ar-SA"/>
      </w:rPr>
    </w:lvl>
    <w:lvl w:ilvl="8" w:tplc="731ED24A">
      <w:numFmt w:val="bullet"/>
      <w:lvlText w:val="•"/>
      <w:lvlJc w:val="left"/>
      <w:pPr>
        <w:ind w:left="8803" w:hanging="123"/>
      </w:pPr>
      <w:rPr>
        <w:rFonts w:hint="default"/>
        <w:lang w:val="en-US" w:eastAsia="en-US" w:bidi="ar-SA"/>
      </w:rPr>
    </w:lvl>
  </w:abstractNum>
  <w:abstractNum w:abstractNumId="16" w15:restartNumberingAfterBreak="0">
    <w:nsid w:val="49BF7563"/>
    <w:multiLevelType w:val="hybridMultilevel"/>
    <w:tmpl w:val="645C80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9E801F3"/>
    <w:multiLevelType w:val="hybridMultilevel"/>
    <w:tmpl w:val="F0AEE2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247E3B"/>
    <w:multiLevelType w:val="hybridMultilevel"/>
    <w:tmpl w:val="E91A29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E618A5"/>
    <w:multiLevelType w:val="hybridMultilevel"/>
    <w:tmpl w:val="29F61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E6D49"/>
    <w:multiLevelType w:val="hybridMultilevel"/>
    <w:tmpl w:val="1BB69E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CC7D40"/>
    <w:multiLevelType w:val="hybridMultilevel"/>
    <w:tmpl w:val="6F1C14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CD7DAB"/>
    <w:multiLevelType w:val="hybridMultilevel"/>
    <w:tmpl w:val="A8E4E2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A00BAB"/>
    <w:multiLevelType w:val="hybridMultilevel"/>
    <w:tmpl w:val="B7CC92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395E9F"/>
    <w:multiLevelType w:val="hybridMultilevel"/>
    <w:tmpl w:val="7E6EBB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393BC3"/>
    <w:multiLevelType w:val="hybridMultilevel"/>
    <w:tmpl w:val="CC9289A2"/>
    <w:lvl w:ilvl="0" w:tplc="549A133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w w:val="96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6C39B3"/>
    <w:multiLevelType w:val="hybridMultilevel"/>
    <w:tmpl w:val="94E245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061093"/>
    <w:multiLevelType w:val="hybridMultilevel"/>
    <w:tmpl w:val="188404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E91381"/>
    <w:multiLevelType w:val="hybridMultilevel"/>
    <w:tmpl w:val="EC087C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033920"/>
    <w:multiLevelType w:val="hybridMultilevel"/>
    <w:tmpl w:val="94064C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3F2DFD"/>
    <w:multiLevelType w:val="hybridMultilevel"/>
    <w:tmpl w:val="F6F84F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A5A83"/>
    <w:multiLevelType w:val="hybridMultilevel"/>
    <w:tmpl w:val="EAF8DB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DA3BCE"/>
    <w:multiLevelType w:val="hybridMultilevel"/>
    <w:tmpl w:val="144C2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6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33771">
    <w:abstractNumId w:val="15"/>
  </w:num>
  <w:num w:numId="2" w16cid:durableId="25638100">
    <w:abstractNumId w:val="1"/>
  </w:num>
  <w:num w:numId="3" w16cid:durableId="650911367">
    <w:abstractNumId w:val="4"/>
  </w:num>
  <w:num w:numId="4" w16cid:durableId="742488729">
    <w:abstractNumId w:val="13"/>
  </w:num>
  <w:num w:numId="5" w16cid:durableId="621770800">
    <w:abstractNumId w:val="5"/>
  </w:num>
  <w:num w:numId="6" w16cid:durableId="1013068699">
    <w:abstractNumId w:val="25"/>
  </w:num>
  <w:num w:numId="7" w16cid:durableId="1254388694">
    <w:abstractNumId w:val="6"/>
  </w:num>
  <w:num w:numId="8" w16cid:durableId="1238636091">
    <w:abstractNumId w:val="32"/>
  </w:num>
  <w:num w:numId="9" w16cid:durableId="711923608">
    <w:abstractNumId w:val="2"/>
  </w:num>
  <w:num w:numId="10" w16cid:durableId="2114668964">
    <w:abstractNumId w:val="10"/>
  </w:num>
  <w:num w:numId="11" w16cid:durableId="660231731">
    <w:abstractNumId w:val="19"/>
  </w:num>
  <w:num w:numId="12" w16cid:durableId="1644502486">
    <w:abstractNumId w:val="26"/>
  </w:num>
  <w:num w:numId="13" w16cid:durableId="692073905">
    <w:abstractNumId w:val="8"/>
  </w:num>
  <w:num w:numId="14" w16cid:durableId="888493119">
    <w:abstractNumId w:val="17"/>
  </w:num>
  <w:num w:numId="15" w16cid:durableId="166793915">
    <w:abstractNumId w:val="14"/>
  </w:num>
  <w:num w:numId="16" w16cid:durableId="2024360567">
    <w:abstractNumId w:val="9"/>
  </w:num>
  <w:num w:numId="17" w16cid:durableId="1821850512">
    <w:abstractNumId w:val="11"/>
  </w:num>
  <w:num w:numId="18" w16cid:durableId="1697778281">
    <w:abstractNumId w:val="7"/>
  </w:num>
  <w:num w:numId="19" w16cid:durableId="1785150960">
    <w:abstractNumId w:val="23"/>
  </w:num>
  <w:num w:numId="20" w16cid:durableId="1582762226">
    <w:abstractNumId w:val="21"/>
  </w:num>
  <w:num w:numId="21" w16cid:durableId="1317689368">
    <w:abstractNumId w:val="24"/>
  </w:num>
  <w:num w:numId="22" w16cid:durableId="865366609">
    <w:abstractNumId w:val="27"/>
  </w:num>
  <w:num w:numId="23" w16cid:durableId="773750199">
    <w:abstractNumId w:val="3"/>
  </w:num>
  <w:num w:numId="24" w16cid:durableId="473643521">
    <w:abstractNumId w:val="31"/>
  </w:num>
  <w:num w:numId="25" w16cid:durableId="846021114">
    <w:abstractNumId w:val="20"/>
  </w:num>
  <w:num w:numId="26" w16cid:durableId="1390493845">
    <w:abstractNumId w:val="30"/>
  </w:num>
  <w:num w:numId="27" w16cid:durableId="1757941920">
    <w:abstractNumId w:val="18"/>
  </w:num>
  <w:num w:numId="28" w16cid:durableId="331880118">
    <w:abstractNumId w:val="29"/>
  </w:num>
  <w:num w:numId="29" w16cid:durableId="327290572">
    <w:abstractNumId w:val="22"/>
  </w:num>
  <w:num w:numId="30" w16cid:durableId="665668169">
    <w:abstractNumId w:val="0"/>
  </w:num>
  <w:num w:numId="31" w16cid:durableId="2133282212">
    <w:abstractNumId w:val="16"/>
  </w:num>
  <w:num w:numId="32" w16cid:durableId="1018966001">
    <w:abstractNumId w:val="28"/>
  </w:num>
  <w:num w:numId="33" w16cid:durableId="8474081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7C"/>
    <w:rsid w:val="000100D0"/>
    <w:rsid w:val="00016F7E"/>
    <w:rsid w:val="000227E9"/>
    <w:rsid w:val="00026A24"/>
    <w:rsid w:val="00042E0E"/>
    <w:rsid w:val="00054DDE"/>
    <w:rsid w:val="00064E71"/>
    <w:rsid w:val="00067B25"/>
    <w:rsid w:val="00075E0D"/>
    <w:rsid w:val="00083298"/>
    <w:rsid w:val="000A2B60"/>
    <w:rsid w:val="000A532B"/>
    <w:rsid w:val="000B0C93"/>
    <w:rsid w:val="000C3664"/>
    <w:rsid w:val="000C7B11"/>
    <w:rsid w:val="000E0E2A"/>
    <w:rsid w:val="000F6CF4"/>
    <w:rsid w:val="00103AD0"/>
    <w:rsid w:val="0010634A"/>
    <w:rsid w:val="001079A2"/>
    <w:rsid w:val="001118A9"/>
    <w:rsid w:val="00113F04"/>
    <w:rsid w:val="0012359B"/>
    <w:rsid w:val="00125D42"/>
    <w:rsid w:val="001370BA"/>
    <w:rsid w:val="00161729"/>
    <w:rsid w:val="00162F1A"/>
    <w:rsid w:val="001641EA"/>
    <w:rsid w:val="00172DF2"/>
    <w:rsid w:val="001737F6"/>
    <w:rsid w:val="001763B8"/>
    <w:rsid w:val="00185172"/>
    <w:rsid w:val="00190C1D"/>
    <w:rsid w:val="00191EDA"/>
    <w:rsid w:val="0019488F"/>
    <w:rsid w:val="001A37BE"/>
    <w:rsid w:val="001A4D56"/>
    <w:rsid w:val="001B5D4E"/>
    <w:rsid w:val="001B617C"/>
    <w:rsid w:val="001F32E9"/>
    <w:rsid w:val="001F49D5"/>
    <w:rsid w:val="00210CE3"/>
    <w:rsid w:val="002210B5"/>
    <w:rsid w:val="00224607"/>
    <w:rsid w:val="00230C25"/>
    <w:rsid w:val="00247797"/>
    <w:rsid w:val="002528DE"/>
    <w:rsid w:val="00252A32"/>
    <w:rsid w:val="00261B3C"/>
    <w:rsid w:val="002624DE"/>
    <w:rsid w:val="00265574"/>
    <w:rsid w:val="00270410"/>
    <w:rsid w:val="00281D6C"/>
    <w:rsid w:val="002A1356"/>
    <w:rsid w:val="002A7D04"/>
    <w:rsid w:val="002A7F10"/>
    <w:rsid w:val="002B319A"/>
    <w:rsid w:val="002B4753"/>
    <w:rsid w:val="002C15B7"/>
    <w:rsid w:val="002C40FB"/>
    <w:rsid w:val="00303814"/>
    <w:rsid w:val="0030528B"/>
    <w:rsid w:val="00305B5A"/>
    <w:rsid w:val="0031754F"/>
    <w:rsid w:val="003343DC"/>
    <w:rsid w:val="00337C65"/>
    <w:rsid w:val="003441C0"/>
    <w:rsid w:val="00353786"/>
    <w:rsid w:val="00360494"/>
    <w:rsid w:val="003609A2"/>
    <w:rsid w:val="003628AF"/>
    <w:rsid w:val="00363BC4"/>
    <w:rsid w:val="00383441"/>
    <w:rsid w:val="00387F2D"/>
    <w:rsid w:val="003918DD"/>
    <w:rsid w:val="00394B5F"/>
    <w:rsid w:val="00394B79"/>
    <w:rsid w:val="0039661E"/>
    <w:rsid w:val="003B3A1A"/>
    <w:rsid w:val="003B3D60"/>
    <w:rsid w:val="003C6F2E"/>
    <w:rsid w:val="003D598E"/>
    <w:rsid w:val="003F0B42"/>
    <w:rsid w:val="003F3D79"/>
    <w:rsid w:val="003F4B00"/>
    <w:rsid w:val="00404EF0"/>
    <w:rsid w:val="00407521"/>
    <w:rsid w:val="00407EBB"/>
    <w:rsid w:val="00413E35"/>
    <w:rsid w:val="004153E0"/>
    <w:rsid w:val="00416905"/>
    <w:rsid w:val="00424525"/>
    <w:rsid w:val="004333CB"/>
    <w:rsid w:val="00441E99"/>
    <w:rsid w:val="0044523E"/>
    <w:rsid w:val="00447DC7"/>
    <w:rsid w:val="0045577B"/>
    <w:rsid w:val="00470A61"/>
    <w:rsid w:val="00474949"/>
    <w:rsid w:val="00477890"/>
    <w:rsid w:val="0048082C"/>
    <w:rsid w:val="004926E8"/>
    <w:rsid w:val="004A0186"/>
    <w:rsid w:val="004A0BA1"/>
    <w:rsid w:val="004A2390"/>
    <w:rsid w:val="004A3B9E"/>
    <w:rsid w:val="004A6E2E"/>
    <w:rsid w:val="004B48AD"/>
    <w:rsid w:val="004B5CF0"/>
    <w:rsid w:val="004D4DB3"/>
    <w:rsid w:val="004D4E0F"/>
    <w:rsid w:val="004D5624"/>
    <w:rsid w:val="004E45A6"/>
    <w:rsid w:val="004E6BC5"/>
    <w:rsid w:val="004E7269"/>
    <w:rsid w:val="004F10C9"/>
    <w:rsid w:val="005009F4"/>
    <w:rsid w:val="005047C4"/>
    <w:rsid w:val="005114BD"/>
    <w:rsid w:val="00512953"/>
    <w:rsid w:val="00514E75"/>
    <w:rsid w:val="005164AD"/>
    <w:rsid w:val="00516674"/>
    <w:rsid w:val="005178CB"/>
    <w:rsid w:val="00521EF6"/>
    <w:rsid w:val="005235EF"/>
    <w:rsid w:val="005242FF"/>
    <w:rsid w:val="00526D42"/>
    <w:rsid w:val="0053569C"/>
    <w:rsid w:val="0054617F"/>
    <w:rsid w:val="005469E5"/>
    <w:rsid w:val="00573D92"/>
    <w:rsid w:val="00575CD1"/>
    <w:rsid w:val="00580CBF"/>
    <w:rsid w:val="00582AF7"/>
    <w:rsid w:val="00586907"/>
    <w:rsid w:val="005B17C9"/>
    <w:rsid w:val="005C6380"/>
    <w:rsid w:val="005D20A2"/>
    <w:rsid w:val="005E5C9B"/>
    <w:rsid w:val="006251C1"/>
    <w:rsid w:val="0062601F"/>
    <w:rsid w:val="0062669F"/>
    <w:rsid w:val="00627805"/>
    <w:rsid w:val="00672658"/>
    <w:rsid w:val="0067384B"/>
    <w:rsid w:val="00673C69"/>
    <w:rsid w:val="00685C81"/>
    <w:rsid w:val="0069292C"/>
    <w:rsid w:val="00694F1A"/>
    <w:rsid w:val="006A34D0"/>
    <w:rsid w:val="006A7A5C"/>
    <w:rsid w:val="006B1D7A"/>
    <w:rsid w:val="006B5F07"/>
    <w:rsid w:val="006C094F"/>
    <w:rsid w:val="006D1E0D"/>
    <w:rsid w:val="006F28F2"/>
    <w:rsid w:val="006F315E"/>
    <w:rsid w:val="00703EA8"/>
    <w:rsid w:val="0070540C"/>
    <w:rsid w:val="00706622"/>
    <w:rsid w:val="00710708"/>
    <w:rsid w:val="00711B02"/>
    <w:rsid w:val="00724892"/>
    <w:rsid w:val="00726ACD"/>
    <w:rsid w:val="0073529D"/>
    <w:rsid w:val="0074273D"/>
    <w:rsid w:val="00745A4A"/>
    <w:rsid w:val="00756034"/>
    <w:rsid w:val="00757B18"/>
    <w:rsid w:val="00772A3D"/>
    <w:rsid w:val="0077408B"/>
    <w:rsid w:val="00780B67"/>
    <w:rsid w:val="007910CC"/>
    <w:rsid w:val="007A3E45"/>
    <w:rsid w:val="007A772D"/>
    <w:rsid w:val="007B5E81"/>
    <w:rsid w:val="007C370F"/>
    <w:rsid w:val="007D55C1"/>
    <w:rsid w:val="007E578D"/>
    <w:rsid w:val="007F1739"/>
    <w:rsid w:val="007F36C1"/>
    <w:rsid w:val="00804165"/>
    <w:rsid w:val="00804958"/>
    <w:rsid w:val="00806E73"/>
    <w:rsid w:val="008340B7"/>
    <w:rsid w:val="008439D9"/>
    <w:rsid w:val="00844F63"/>
    <w:rsid w:val="0086317E"/>
    <w:rsid w:val="0087000D"/>
    <w:rsid w:val="00870F30"/>
    <w:rsid w:val="0087199E"/>
    <w:rsid w:val="008738CD"/>
    <w:rsid w:val="00877959"/>
    <w:rsid w:val="00884B81"/>
    <w:rsid w:val="008A102F"/>
    <w:rsid w:val="008A1E89"/>
    <w:rsid w:val="008A3A75"/>
    <w:rsid w:val="008A504A"/>
    <w:rsid w:val="008B1E0B"/>
    <w:rsid w:val="008B3E29"/>
    <w:rsid w:val="008C0F53"/>
    <w:rsid w:val="008D1C2D"/>
    <w:rsid w:val="008D2237"/>
    <w:rsid w:val="008D2843"/>
    <w:rsid w:val="008D4285"/>
    <w:rsid w:val="008D42D6"/>
    <w:rsid w:val="008D52D4"/>
    <w:rsid w:val="008D675A"/>
    <w:rsid w:val="008E4968"/>
    <w:rsid w:val="008E59D4"/>
    <w:rsid w:val="0090716B"/>
    <w:rsid w:val="009151F4"/>
    <w:rsid w:val="0092215E"/>
    <w:rsid w:val="00937885"/>
    <w:rsid w:val="00943F66"/>
    <w:rsid w:val="00965E8B"/>
    <w:rsid w:val="0097705C"/>
    <w:rsid w:val="00985BFB"/>
    <w:rsid w:val="00986BD7"/>
    <w:rsid w:val="0099673E"/>
    <w:rsid w:val="009B3515"/>
    <w:rsid w:val="009B5680"/>
    <w:rsid w:val="009C153E"/>
    <w:rsid w:val="009C665B"/>
    <w:rsid w:val="009E3CE9"/>
    <w:rsid w:val="009F6C89"/>
    <w:rsid w:val="00A0057D"/>
    <w:rsid w:val="00A02A21"/>
    <w:rsid w:val="00A17FF0"/>
    <w:rsid w:val="00A20EDE"/>
    <w:rsid w:val="00A2259D"/>
    <w:rsid w:val="00A25C71"/>
    <w:rsid w:val="00A34984"/>
    <w:rsid w:val="00A349E4"/>
    <w:rsid w:val="00A4025C"/>
    <w:rsid w:val="00A41AE2"/>
    <w:rsid w:val="00A5050D"/>
    <w:rsid w:val="00A50F6D"/>
    <w:rsid w:val="00A7054A"/>
    <w:rsid w:val="00A774D6"/>
    <w:rsid w:val="00A92E6B"/>
    <w:rsid w:val="00AB19DE"/>
    <w:rsid w:val="00AB1D3F"/>
    <w:rsid w:val="00AB7F04"/>
    <w:rsid w:val="00AC5E09"/>
    <w:rsid w:val="00AE62AA"/>
    <w:rsid w:val="00AF43BA"/>
    <w:rsid w:val="00B001A3"/>
    <w:rsid w:val="00B020BE"/>
    <w:rsid w:val="00B02194"/>
    <w:rsid w:val="00B171E2"/>
    <w:rsid w:val="00B17A71"/>
    <w:rsid w:val="00B20565"/>
    <w:rsid w:val="00B403FE"/>
    <w:rsid w:val="00B4435F"/>
    <w:rsid w:val="00B45A1D"/>
    <w:rsid w:val="00B4660D"/>
    <w:rsid w:val="00B52431"/>
    <w:rsid w:val="00B55ACB"/>
    <w:rsid w:val="00B61AD9"/>
    <w:rsid w:val="00B74810"/>
    <w:rsid w:val="00B8053D"/>
    <w:rsid w:val="00B960F5"/>
    <w:rsid w:val="00BA25EF"/>
    <w:rsid w:val="00BA4C18"/>
    <w:rsid w:val="00BB535E"/>
    <w:rsid w:val="00BC3361"/>
    <w:rsid w:val="00BC5BF9"/>
    <w:rsid w:val="00BC646B"/>
    <w:rsid w:val="00BD6098"/>
    <w:rsid w:val="00BE0447"/>
    <w:rsid w:val="00BE292E"/>
    <w:rsid w:val="00BF27EF"/>
    <w:rsid w:val="00C04226"/>
    <w:rsid w:val="00C052A1"/>
    <w:rsid w:val="00C10F98"/>
    <w:rsid w:val="00C17638"/>
    <w:rsid w:val="00C20279"/>
    <w:rsid w:val="00C2218C"/>
    <w:rsid w:val="00C25AA1"/>
    <w:rsid w:val="00C459D8"/>
    <w:rsid w:val="00C5323E"/>
    <w:rsid w:val="00C5497C"/>
    <w:rsid w:val="00C54D2C"/>
    <w:rsid w:val="00C60448"/>
    <w:rsid w:val="00C646A2"/>
    <w:rsid w:val="00C72B51"/>
    <w:rsid w:val="00C772C8"/>
    <w:rsid w:val="00C85883"/>
    <w:rsid w:val="00C90442"/>
    <w:rsid w:val="00C96B73"/>
    <w:rsid w:val="00CA1DD6"/>
    <w:rsid w:val="00CA23E5"/>
    <w:rsid w:val="00CB2B12"/>
    <w:rsid w:val="00CC1FC4"/>
    <w:rsid w:val="00CC4187"/>
    <w:rsid w:val="00CD27F1"/>
    <w:rsid w:val="00CD75E7"/>
    <w:rsid w:val="00CE1A18"/>
    <w:rsid w:val="00CF3264"/>
    <w:rsid w:val="00D00ACD"/>
    <w:rsid w:val="00D112C6"/>
    <w:rsid w:val="00D14C15"/>
    <w:rsid w:val="00D1565D"/>
    <w:rsid w:val="00D34950"/>
    <w:rsid w:val="00D35FE1"/>
    <w:rsid w:val="00D6261E"/>
    <w:rsid w:val="00D65BF6"/>
    <w:rsid w:val="00D67D1C"/>
    <w:rsid w:val="00D70AAA"/>
    <w:rsid w:val="00D86444"/>
    <w:rsid w:val="00D90953"/>
    <w:rsid w:val="00D913ED"/>
    <w:rsid w:val="00DA0CE2"/>
    <w:rsid w:val="00DA3755"/>
    <w:rsid w:val="00DA3C5F"/>
    <w:rsid w:val="00DA7BB1"/>
    <w:rsid w:val="00DC0E94"/>
    <w:rsid w:val="00DC5685"/>
    <w:rsid w:val="00DC6A5F"/>
    <w:rsid w:val="00DE2EF1"/>
    <w:rsid w:val="00DE543A"/>
    <w:rsid w:val="00DF65D4"/>
    <w:rsid w:val="00E014FD"/>
    <w:rsid w:val="00E06BA0"/>
    <w:rsid w:val="00E22B6F"/>
    <w:rsid w:val="00E25551"/>
    <w:rsid w:val="00E3633B"/>
    <w:rsid w:val="00E43CED"/>
    <w:rsid w:val="00E532F1"/>
    <w:rsid w:val="00E657B2"/>
    <w:rsid w:val="00E65D07"/>
    <w:rsid w:val="00E732E0"/>
    <w:rsid w:val="00E75F3B"/>
    <w:rsid w:val="00E8399F"/>
    <w:rsid w:val="00E845E3"/>
    <w:rsid w:val="00E877D5"/>
    <w:rsid w:val="00E93FA3"/>
    <w:rsid w:val="00EA2D3E"/>
    <w:rsid w:val="00EA73A5"/>
    <w:rsid w:val="00EC173A"/>
    <w:rsid w:val="00ED299E"/>
    <w:rsid w:val="00ED44B3"/>
    <w:rsid w:val="00ED53AF"/>
    <w:rsid w:val="00ED5DCF"/>
    <w:rsid w:val="00EE1E47"/>
    <w:rsid w:val="00EE39E9"/>
    <w:rsid w:val="00EE623B"/>
    <w:rsid w:val="00EE74DA"/>
    <w:rsid w:val="00EF2C36"/>
    <w:rsid w:val="00EF4A32"/>
    <w:rsid w:val="00EF6F80"/>
    <w:rsid w:val="00F253FA"/>
    <w:rsid w:val="00F30F6F"/>
    <w:rsid w:val="00F32EE9"/>
    <w:rsid w:val="00F41AF5"/>
    <w:rsid w:val="00F42579"/>
    <w:rsid w:val="00F439F9"/>
    <w:rsid w:val="00F619F6"/>
    <w:rsid w:val="00F65F9B"/>
    <w:rsid w:val="00F7093A"/>
    <w:rsid w:val="00F85F19"/>
    <w:rsid w:val="00F85F35"/>
    <w:rsid w:val="00FA040C"/>
    <w:rsid w:val="00FC45A5"/>
    <w:rsid w:val="00FD4956"/>
    <w:rsid w:val="00FD52F1"/>
    <w:rsid w:val="00FE1E75"/>
    <w:rsid w:val="00FE3320"/>
    <w:rsid w:val="00FE74A4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20FAD"/>
  <w15:docId w15:val="{8C10A13E-3F1E-42EE-8A12-FA96C4EA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99"/>
      <w:ind w:left="547" w:hanging="43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54"/>
      <w:ind w:left="869" w:right="831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245" w:hanging="1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3D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D92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573D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D92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C22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1" ma:contentTypeDescription="Create a new document." ma:contentTypeScope="" ma:versionID="cebf8bc8dbc3615be5e91559290bea82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7641dce04df8efaf25091b111116725d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2FA03-28D8-4C4C-802D-57EDCD942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0D7D56-08B8-4765-82CA-FA2047897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Sanchez</dc:creator>
  <cp:lastModifiedBy>Paula Maguire</cp:lastModifiedBy>
  <cp:revision>2</cp:revision>
  <dcterms:created xsi:type="dcterms:W3CDTF">2024-04-15T13:43:00Z</dcterms:created>
  <dcterms:modified xsi:type="dcterms:W3CDTF">2024-04-15T13:43:00Z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2021-01-28T00:00:00Z</vt:filetime>
  </property>
  <property fmtid="{D5CDD505-2E9C-101B-9397-08002B2CF9AE}" pid="5" name="MSIP_Label_c331848e-2430-41de-8263-33af6becbc41_Enabled">
    <vt:lpwstr>true</vt:lpwstr>
  </property>
  <property fmtid="{D5CDD505-2E9C-101B-9397-08002B2CF9AE}" pid="6" name="MSIP_Label_c331848e-2430-41de-8263-33af6becbc41_SetDate">
    <vt:lpwstr>2022-10-12T10:33:43Z</vt:lpwstr>
  </property>
  <property fmtid="{D5CDD505-2E9C-101B-9397-08002B2CF9AE}" pid="7" name="MSIP_Label_c331848e-2430-41de-8263-33af6becbc41_Method">
    <vt:lpwstr>Privileged</vt:lpwstr>
  </property>
  <property fmtid="{D5CDD505-2E9C-101B-9397-08002B2CF9AE}" pid="8" name="MSIP_Label_c331848e-2430-41de-8263-33af6becbc41_Name">
    <vt:lpwstr>WG001-Public</vt:lpwstr>
  </property>
  <property fmtid="{D5CDD505-2E9C-101B-9397-08002B2CF9AE}" pid="9" name="MSIP_Label_c331848e-2430-41de-8263-33af6becbc41_SiteId">
    <vt:lpwstr>b771cb47-279a-4b84-aaeb-14a9b7a71446</vt:lpwstr>
  </property>
  <property fmtid="{D5CDD505-2E9C-101B-9397-08002B2CF9AE}" pid="10" name="MSIP_Label_c331848e-2430-41de-8263-33af6becbc41_ActionId">
    <vt:lpwstr>1aa9fda6-9795-4f07-a5af-9ae529a8cb09</vt:lpwstr>
  </property>
  <property fmtid="{D5CDD505-2E9C-101B-9397-08002B2CF9AE}" pid="11" name="MSIP_Label_c331848e-2430-41de-8263-33af6becbc41_ContentBits">
    <vt:lpwstr>2</vt:lpwstr>
  </property>
</Properties>
</file>