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D0E8F" w14:textId="77777777" w:rsidR="00A71137" w:rsidRPr="005F085A" w:rsidRDefault="00A71137" w:rsidP="00FE37A0">
      <w:pPr>
        <w:jc w:val="center"/>
        <w:rPr>
          <w:rFonts w:ascii="Raleway" w:hAnsi="Raleway" w:cstheme="minorHAnsi"/>
        </w:rPr>
      </w:pPr>
    </w:p>
    <w:p w14:paraId="27B8B850" w14:textId="19474617" w:rsidR="00FE37A0" w:rsidRPr="002E1B2F" w:rsidRDefault="00FE37A0" w:rsidP="00FE37A0">
      <w:pPr>
        <w:jc w:val="center"/>
        <w:rPr>
          <w:rFonts w:ascii="Raleway" w:hAnsi="Raleway" w:cstheme="minorHAnsi"/>
          <w:b/>
          <w:bCs/>
          <w:color w:val="376273"/>
        </w:rPr>
      </w:pPr>
      <w:r w:rsidRPr="002E1B2F">
        <w:rPr>
          <w:rFonts w:ascii="Raleway" w:hAnsi="Raleway" w:cstheme="minorHAnsi"/>
          <w:b/>
          <w:bCs/>
          <w:color w:val="376273"/>
        </w:rPr>
        <w:t xml:space="preserve">Core Unit 1A – </w:t>
      </w:r>
      <w:r w:rsidR="002D56C6" w:rsidRPr="002E1B2F">
        <w:rPr>
          <w:rFonts w:ascii="Raleway" w:hAnsi="Raleway" w:cstheme="minorHAnsi"/>
          <w:b/>
          <w:bCs/>
          <w:color w:val="376273"/>
        </w:rPr>
        <w:t>Understanding Retirement Provision</w:t>
      </w:r>
    </w:p>
    <w:p w14:paraId="1327C754" w14:textId="1478B04B" w:rsidR="00FE37A0" w:rsidRDefault="00FE37A0" w:rsidP="00FE37A0">
      <w:pPr>
        <w:spacing w:after="0"/>
        <w:jc w:val="center"/>
        <w:rPr>
          <w:rFonts w:ascii="Raleway" w:hAnsi="Raleway" w:cstheme="minorHAnsi"/>
          <w:b/>
          <w:bCs/>
          <w:color w:val="376273"/>
        </w:rPr>
      </w:pPr>
      <w:r w:rsidRPr="002E1B2F">
        <w:rPr>
          <w:rFonts w:ascii="Raleway" w:hAnsi="Raleway" w:cstheme="minorHAnsi"/>
          <w:b/>
          <w:bCs/>
          <w:color w:val="376273"/>
        </w:rPr>
        <w:t>Mock Examination Notes</w:t>
      </w:r>
    </w:p>
    <w:p w14:paraId="61B18D7B" w14:textId="77777777" w:rsidR="00774C16" w:rsidRPr="002E1B2F" w:rsidRDefault="00774C16" w:rsidP="00FE37A0">
      <w:pPr>
        <w:spacing w:after="0"/>
        <w:jc w:val="center"/>
        <w:rPr>
          <w:rFonts w:ascii="Raleway" w:hAnsi="Raleway" w:cstheme="minorHAnsi"/>
          <w:b/>
          <w:bCs/>
          <w:color w:val="376273"/>
        </w:rPr>
      </w:pPr>
    </w:p>
    <w:p w14:paraId="0ABB8285" w14:textId="661F054E" w:rsidR="004D0142" w:rsidRPr="002E1B2F" w:rsidRDefault="00FE37A0" w:rsidP="00FE37A0">
      <w:pPr>
        <w:spacing w:after="0"/>
        <w:jc w:val="center"/>
        <w:rPr>
          <w:rFonts w:ascii="Raleway" w:hAnsi="Raleway" w:cstheme="minorHAnsi"/>
          <w:b/>
          <w:bCs/>
          <w:color w:val="376273"/>
        </w:rPr>
      </w:pPr>
      <w:r w:rsidRPr="002E1B2F">
        <w:rPr>
          <w:rFonts w:ascii="Raleway" w:hAnsi="Raleway" w:cstheme="minorHAnsi"/>
          <w:b/>
          <w:bCs/>
          <w:color w:val="376273"/>
        </w:rPr>
        <w:t xml:space="preserve">Recommended Time: </w:t>
      </w:r>
      <w:r w:rsidR="00702600" w:rsidRPr="002E1B2F">
        <w:rPr>
          <w:rFonts w:ascii="Raleway" w:hAnsi="Raleway" w:cstheme="minorHAnsi"/>
          <w:b/>
          <w:bCs/>
          <w:color w:val="376273"/>
        </w:rPr>
        <w:t>2</w:t>
      </w:r>
      <w:r w:rsidRPr="002E1B2F">
        <w:rPr>
          <w:rFonts w:ascii="Raleway" w:hAnsi="Raleway" w:cstheme="minorHAnsi"/>
          <w:b/>
          <w:bCs/>
          <w:color w:val="376273"/>
        </w:rPr>
        <w:t xml:space="preserve"> Hour</w:t>
      </w:r>
      <w:r w:rsidR="00702600" w:rsidRPr="002E1B2F">
        <w:rPr>
          <w:rFonts w:ascii="Raleway" w:hAnsi="Raleway" w:cstheme="minorHAnsi"/>
          <w:b/>
          <w:bCs/>
          <w:color w:val="376273"/>
        </w:rPr>
        <w:t>s</w:t>
      </w:r>
    </w:p>
    <w:p w14:paraId="5AD73A99" w14:textId="77777777" w:rsidR="00173E62" w:rsidRPr="005F085A" w:rsidRDefault="00173E62" w:rsidP="00FE37A0">
      <w:pPr>
        <w:spacing w:after="0"/>
        <w:jc w:val="center"/>
        <w:rPr>
          <w:rFonts w:ascii="Raleway" w:hAnsi="Raleway" w:cstheme="minorHAnsi"/>
        </w:rPr>
      </w:pPr>
    </w:p>
    <w:p w14:paraId="4800AAF8" w14:textId="77777777" w:rsidR="00175BB1" w:rsidRPr="00175BB1" w:rsidRDefault="00175BB1" w:rsidP="00175BB1">
      <w:pPr>
        <w:pStyle w:val="ListParagraph"/>
        <w:numPr>
          <w:ilvl w:val="0"/>
          <w:numId w:val="1"/>
        </w:numPr>
        <w:spacing w:after="0"/>
        <w:rPr>
          <w:rFonts w:ascii="Raleway" w:hAnsi="Raleway"/>
          <w:b/>
          <w:bCs/>
        </w:rPr>
      </w:pPr>
      <w:r w:rsidRPr="00175BB1">
        <w:rPr>
          <w:rFonts w:ascii="Raleway" w:hAnsi="Raleway"/>
          <w:b/>
          <w:bCs/>
        </w:rPr>
        <w:t>You have been asked to present a training session on the two main types of pension schemes, defined benefit and defined contribution. Prepare a short presentation.</w:t>
      </w:r>
    </w:p>
    <w:p w14:paraId="32777370" w14:textId="77777777" w:rsidR="00913BF4" w:rsidRPr="005F085A" w:rsidRDefault="00913BF4" w:rsidP="00913BF4">
      <w:pPr>
        <w:pStyle w:val="ListParagraph"/>
        <w:spacing w:after="0"/>
        <w:rPr>
          <w:rFonts w:ascii="Raleway" w:hAnsi="Raleway" w:cstheme="minorHAnsi"/>
          <w:b/>
          <w:bCs/>
        </w:rPr>
      </w:pPr>
    </w:p>
    <w:p w14:paraId="07D2A18B" w14:textId="4A9172EC" w:rsidR="00DA182E" w:rsidRDefault="00E748E7" w:rsidP="00DA182E">
      <w:pPr>
        <w:pStyle w:val="ListParagraph"/>
        <w:spacing w:after="0"/>
        <w:jc w:val="right"/>
        <w:rPr>
          <w:rFonts w:ascii="Raleway" w:hAnsi="Raleway" w:cstheme="minorHAnsi"/>
          <w:b/>
          <w:bCs/>
        </w:rPr>
      </w:pPr>
      <w:r w:rsidRPr="005F085A">
        <w:rPr>
          <w:rFonts w:ascii="Raleway" w:hAnsi="Raleway" w:cstheme="minorHAnsi"/>
          <w:b/>
          <w:bCs/>
        </w:rPr>
        <w:t>2</w:t>
      </w:r>
      <w:r w:rsidR="00175BB1">
        <w:rPr>
          <w:rFonts w:ascii="Raleway" w:hAnsi="Raleway" w:cstheme="minorHAnsi"/>
          <w:b/>
          <w:bCs/>
        </w:rPr>
        <w:t>5</w:t>
      </w:r>
      <w:r w:rsidR="00DA182E" w:rsidRPr="005F085A">
        <w:rPr>
          <w:rFonts w:ascii="Raleway" w:hAnsi="Raleway" w:cstheme="minorHAnsi"/>
          <w:b/>
          <w:bCs/>
        </w:rPr>
        <w:t xml:space="preserve"> Marks</w:t>
      </w:r>
    </w:p>
    <w:p w14:paraId="7C2CDDC9" w14:textId="77777777" w:rsidR="005F085A" w:rsidRPr="005F085A" w:rsidRDefault="005F085A" w:rsidP="00DA182E">
      <w:pPr>
        <w:pStyle w:val="ListParagraph"/>
        <w:spacing w:after="0"/>
        <w:jc w:val="right"/>
        <w:rPr>
          <w:rFonts w:ascii="Raleway" w:hAnsi="Raleway" w:cstheme="minorHAnsi"/>
          <w:b/>
          <w:bCs/>
        </w:rPr>
      </w:pPr>
    </w:p>
    <w:p w14:paraId="1CCBF17E" w14:textId="77777777" w:rsidR="00175BB1" w:rsidRPr="005F085A" w:rsidRDefault="00175BB1" w:rsidP="00175BB1">
      <w:pPr>
        <w:pStyle w:val="ListParagraph"/>
        <w:spacing w:after="0"/>
        <w:rPr>
          <w:rFonts w:ascii="Raleway" w:hAnsi="Raleway" w:cstheme="minorHAnsi"/>
        </w:rPr>
      </w:pPr>
      <w:r>
        <w:rPr>
          <w:rFonts w:ascii="Raleway" w:hAnsi="Raleway" w:cstheme="minorHAnsi"/>
        </w:rPr>
        <w:t>Your answer</w:t>
      </w:r>
      <w:r w:rsidRPr="005F085A">
        <w:rPr>
          <w:rFonts w:ascii="Raleway" w:hAnsi="Raleway" w:cstheme="minorHAnsi"/>
        </w:rPr>
        <w:t xml:space="preserve"> should be in the format of a short slide deck covering the following:</w:t>
      </w:r>
    </w:p>
    <w:p w14:paraId="261BD07D" w14:textId="77777777" w:rsidR="00175BB1" w:rsidRDefault="00175BB1" w:rsidP="00B06595">
      <w:pPr>
        <w:pStyle w:val="ListParagraph"/>
        <w:spacing w:after="0"/>
        <w:rPr>
          <w:rFonts w:ascii="Raleway" w:hAnsi="Raleway" w:cstheme="minorHAnsi"/>
        </w:rPr>
      </w:pPr>
    </w:p>
    <w:p w14:paraId="44DE15EE" w14:textId="1F26D902" w:rsidR="00175BB1" w:rsidRDefault="00175BB1" w:rsidP="00B06595">
      <w:pPr>
        <w:pStyle w:val="ListParagraph"/>
        <w:spacing w:after="0"/>
        <w:rPr>
          <w:rFonts w:ascii="Raleway" w:hAnsi="Raleway" w:cstheme="minorHAnsi"/>
          <w:u w:val="single"/>
        </w:rPr>
      </w:pPr>
      <w:r w:rsidRPr="00175BB1">
        <w:rPr>
          <w:rFonts w:ascii="Raleway" w:hAnsi="Raleway" w:cstheme="minorHAnsi"/>
          <w:u w:val="single"/>
        </w:rPr>
        <w:t>Defined benefit schemes:</w:t>
      </w:r>
    </w:p>
    <w:p w14:paraId="69C4C391" w14:textId="4094CD88" w:rsidR="00175BB1" w:rsidRDefault="00175BB1" w:rsidP="00175BB1">
      <w:pPr>
        <w:pStyle w:val="ListParagraph"/>
        <w:numPr>
          <w:ilvl w:val="0"/>
          <w:numId w:val="41"/>
        </w:numPr>
        <w:spacing w:after="0"/>
        <w:rPr>
          <w:rFonts w:ascii="Raleway" w:hAnsi="Raleway" w:cstheme="minorHAnsi"/>
        </w:rPr>
      </w:pPr>
      <w:r w:rsidRPr="00175BB1">
        <w:rPr>
          <w:rFonts w:ascii="Raleway" w:hAnsi="Raleway" w:cstheme="minorHAnsi"/>
        </w:rPr>
        <w:t>Always occupational schemes</w:t>
      </w:r>
    </w:p>
    <w:p w14:paraId="42200BEF" w14:textId="69B0F8C9" w:rsidR="00175BB1" w:rsidRDefault="00175BB1" w:rsidP="00175BB1">
      <w:pPr>
        <w:pStyle w:val="ListParagraph"/>
        <w:numPr>
          <w:ilvl w:val="0"/>
          <w:numId w:val="41"/>
        </w:numPr>
        <w:spacing w:after="0"/>
        <w:rPr>
          <w:rFonts w:ascii="Raleway" w:hAnsi="Raleway" w:cstheme="minorHAnsi"/>
        </w:rPr>
      </w:pPr>
      <w:r>
        <w:rPr>
          <w:rFonts w:ascii="Raleway" w:hAnsi="Raleway" w:cstheme="minorHAnsi"/>
        </w:rPr>
        <w:t>Pension calculated by reference to a formula – scheme rules</w:t>
      </w:r>
    </w:p>
    <w:p w14:paraId="09730DC2" w14:textId="7E80B215" w:rsidR="00175BB1" w:rsidRDefault="00175BB1" w:rsidP="00175BB1">
      <w:pPr>
        <w:pStyle w:val="ListParagraph"/>
        <w:numPr>
          <w:ilvl w:val="0"/>
          <w:numId w:val="41"/>
        </w:numPr>
        <w:spacing w:after="0"/>
        <w:rPr>
          <w:rFonts w:ascii="Raleway" w:hAnsi="Raleway" w:cstheme="minorHAnsi"/>
        </w:rPr>
      </w:pPr>
      <w:r>
        <w:rPr>
          <w:rFonts w:ascii="Raleway" w:hAnsi="Raleway" w:cstheme="minorHAnsi"/>
        </w:rPr>
        <w:t>2 common types – final salary &amp; care</w:t>
      </w:r>
    </w:p>
    <w:p w14:paraId="7A45CCD0" w14:textId="4E9DBA0C" w:rsidR="00175BB1" w:rsidRDefault="00175BB1" w:rsidP="00175BB1">
      <w:pPr>
        <w:pStyle w:val="ListParagraph"/>
        <w:numPr>
          <w:ilvl w:val="0"/>
          <w:numId w:val="41"/>
        </w:numPr>
        <w:spacing w:after="0"/>
        <w:rPr>
          <w:rFonts w:ascii="Raleway" w:hAnsi="Raleway" w:cstheme="minorHAnsi"/>
        </w:rPr>
      </w:pPr>
      <w:r>
        <w:rPr>
          <w:rFonts w:ascii="Raleway" w:hAnsi="Raleway" w:cstheme="minorHAnsi"/>
        </w:rPr>
        <w:t>Members contributions are generally at a fixed rate</w:t>
      </w:r>
    </w:p>
    <w:p w14:paraId="0F72DFD9" w14:textId="097C4D31" w:rsidR="00175BB1" w:rsidRDefault="00175BB1" w:rsidP="00175BB1">
      <w:pPr>
        <w:pStyle w:val="ListParagraph"/>
        <w:numPr>
          <w:ilvl w:val="0"/>
          <w:numId w:val="41"/>
        </w:numPr>
        <w:spacing w:after="0"/>
        <w:rPr>
          <w:rFonts w:ascii="Raleway" w:hAnsi="Raleway" w:cstheme="minorHAnsi"/>
        </w:rPr>
      </w:pPr>
      <w:r>
        <w:rPr>
          <w:rFonts w:ascii="Raleway" w:hAnsi="Raleway" w:cstheme="minorHAnsi"/>
        </w:rPr>
        <w:t>Employer’s contribution rate is variable – makes up any shortfall</w:t>
      </w:r>
    </w:p>
    <w:p w14:paraId="1702777E" w14:textId="15D8BF6F" w:rsidR="00175BB1" w:rsidRDefault="00901155" w:rsidP="00175BB1">
      <w:pPr>
        <w:pStyle w:val="ListParagraph"/>
        <w:numPr>
          <w:ilvl w:val="0"/>
          <w:numId w:val="41"/>
        </w:numPr>
        <w:spacing w:after="0"/>
        <w:rPr>
          <w:rFonts w:ascii="Raleway" w:hAnsi="Raleway" w:cstheme="minorHAnsi"/>
        </w:rPr>
      </w:pPr>
      <w:r>
        <w:rPr>
          <w:rFonts w:ascii="Raleway" w:hAnsi="Raleway" w:cstheme="minorHAnsi"/>
        </w:rPr>
        <w:t>PSA 2021 requires a statement from the trustees on the funding and investment strategy</w:t>
      </w:r>
    </w:p>
    <w:p w14:paraId="63D37139" w14:textId="77777777" w:rsidR="00901155" w:rsidRDefault="00901155" w:rsidP="00901155">
      <w:pPr>
        <w:pStyle w:val="ListParagraph"/>
        <w:spacing w:after="0"/>
        <w:ind w:left="1440"/>
        <w:rPr>
          <w:rFonts w:ascii="Raleway" w:hAnsi="Raleway" w:cstheme="minorHAnsi"/>
        </w:rPr>
      </w:pPr>
    </w:p>
    <w:p w14:paraId="0042D860" w14:textId="27900A76" w:rsidR="00901155" w:rsidRDefault="00901155" w:rsidP="00175BB1">
      <w:pPr>
        <w:pStyle w:val="ListParagraph"/>
        <w:numPr>
          <w:ilvl w:val="0"/>
          <w:numId w:val="41"/>
        </w:numPr>
        <w:spacing w:after="0"/>
        <w:rPr>
          <w:rFonts w:ascii="Raleway" w:hAnsi="Raleway" w:cstheme="minorHAnsi"/>
        </w:rPr>
      </w:pPr>
      <w:r w:rsidRPr="00901155">
        <w:rPr>
          <w:rFonts w:ascii="Raleway" w:hAnsi="Raleway" w:cstheme="minorHAnsi"/>
          <w:u w:val="single"/>
        </w:rPr>
        <w:t>Final salary</w:t>
      </w:r>
      <w:r>
        <w:rPr>
          <w:rFonts w:ascii="Raleway" w:hAnsi="Raleway" w:cstheme="minorHAnsi"/>
        </w:rPr>
        <w:t xml:space="preserve"> – based on the following formula:</w:t>
      </w:r>
    </w:p>
    <w:p w14:paraId="5856F10A" w14:textId="4296B653" w:rsidR="00901155" w:rsidRDefault="00901155" w:rsidP="00901155">
      <w:pPr>
        <w:pStyle w:val="ListParagraph"/>
        <w:spacing w:after="0"/>
        <w:ind w:left="1440"/>
        <w:rPr>
          <w:rFonts w:ascii="Raleway" w:hAnsi="Raleway" w:cstheme="minorHAnsi"/>
        </w:rPr>
      </w:pPr>
      <w:r>
        <w:rPr>
          <w:rFonts w:ascii="Raleway" w:hAnsi="Raleway" w:cstheme="minorHAnsi"/>
        </w:rPr>
        <w:t>Pension = N x Accrual Rate x Final Pensionable Salary</w:t>
      </w:r>
    </w:p>
    <w:p w14:paraId="07E04FFF" w14:textId="0AB5F34D" w:rsidR="00901155" w:rsidRDefault="00901155" w:rsidP="00901155">
      <w:pPr>
        <w:pStyle w:val="ListParagraph"/>
        <w:spacing w:after="0"/>
        <w:ind w:left="1440"/>
        <w:rPr>
          <w:rFonts w:ascii="Raleway" w:hAnsi="Raleway" w:cstheme="minorHAnsi"/>
        </w:rPr>
      </w:pPr>
      <w:r>
        <w:rPr>
          <w:rFonts w:ascii="Raleway" w:hAnsi="Raleway" w:cstheme="minorHAnsi"/>
        </w:rPr>
        <w:t>N = length of time the member has been a member of the scheme</w:t>
      </w:r>
    </w:p>
    <w:p w14:paraId="15234E20" w14:textId="65BAAA74" w:rsidR="00901155" w:rsidRDefault="00901155" w:rsidP="00901155">
      <w:pPr>
        <w:pStyle w:val="ListParagraph"/>
        <w:spacing w:after="0"/>
        <w:ind w:left="1440"/>
        <w:rPr>
          <w:rFonts w:ascii="Raleway" w:hAnsi="Raleway" w:cstheme="minorHAnsi"/>
          <w:vertAlign w:val="superscript"/>
        </w:rPr>
      </w:pPr>
      <w:r>
        <w:rPr>
          <w:rFonts w:ascii="Raleway" w:hAnsi="Raleway" w:cstheme="minorHAnsi"/>
        </w:rPr>
        <w:t>Accrual Rate = is a fraction usually 1/80</w:t>
      </w:r>
      <w:r w:rsidRPr="00901155">
        <w:rPr>
          <w:rFonts w:ascii="Raleway" w:hAnsi="Raleway" w:cstheme="minorHAnsi"/>
          <w:vertAlign w:val="superscript"/>
        </w:rPr>
        <w:t>th</w:t>
      </w:r>
      <w:r>
        <w:rPr>
          <w:rFonts w:ascii="Raleway" w:hAnsi="Raleway" w:cstheme="minorHAnsi"/>
        </w:rPr>
        <w:t xml:space="preserve"> or 1/60</w:t>
      </w:r>
      <w:r w:rsidRPr="00901155">
        <w:rPr>
          <w:rFonts w:ascii="Raleway" w:hAnsi="Raleway" w:cstheme="minorHAnsi"/>
          <w:vertAlign w:val="superscript"/>
        </w:rPr>
        <w:t>th</w:t>
      </w:r>
    </w:p>
    <w:p w14:paraId="7C6239E8" w14:textId="7BF31983" w:rsidR="00901155" w:rsidRDefault="00901155" w:rsidP="00901155">
      <w:pPr>
        <w:pStyle w:val="ListParagraph"/>
        <w:spacing w:after="0"/>
        <w:ind w:left="1440"/>
        <w:rPr>
          <w:rFonts w:ascii="Raleway" w:hAnsi="Raleway" w:cstheme="minorHAnsi"/>
        </w:rPr>
      </w:pPr>
      <w:r>
        <w:rPr>
          <w:rFonts w:ascii="Raleway" w:hAnsi="Raleway" w:cstheme="minorHAnsi"/>
        </w:rPr>
        <w:t>Final Pensionable Salary = based on members salary in a period just before leaving service, i.e. average earnings in the final 12 or 36 months of service. Some cases they may make deductions for LEL or disregard overtime.</w:t>
      </w:r>
    </w:p>
    <w:p w14:paraId="0AC29429" w14:textId="77777777" w:rsidR="00901155" w:rsidRPr="00901155" w:rsidRDefault="00901155" w:rsidP="00901155">
      <w:pPr>
        <w:spacing w:after="0"/>
        <w:rPr>
          <w:rFonts w:ascii="Raleway" w:hAnsi="Raleway" w:cstheme="minorHAnsi"/>
        </w:rPr>
      </w:pPr>
    </w:p>
    <w:p w14:paraId="290D3E3C" w14:textId="2721A605" w:rsidR="00175BB1" w:rsidRDefault="00901155" w:rsidP="00175BB1">
      <w:pPr>
        <w:pStyle w:val="ListParagraph"/>
        <w:numPr>
          <w:ilvl w:val="0"/>
          <w:numId w:val="41"/>
        </w:numPr>
        <w:spacing w:after="0"/>
        <w:rPr>
          <w:rFonts w:ascii="Raleway" w:hAnsi="Raleway" w:cstheme="minorHAnsi"/>
        </w:rPr>
      </w:pPr>
      <w:r w:rsidRPr="00901155">
        <w:rPr>
          <w:rFonts w:ascii="Raleway" w:hAnsi="Raleway" w:cstheme="minorHAnsi"/>
          <w:u w:val="single"/>
        </w:rPr>
        <w:t>Care</w:t>
      </w:r>
      <w:r>
        <w:rPr>
          <w:rFonts w:ascii="Raleway" w:hAnsi="Raleway" w:cstheme="minorHAnsi"/>
          <w:u w:val="single"/>
        </w:rPr>
        <w:t xml:space="preserve"> </w:t>
      </w:r>
      <w:r w:rsidRPr="00901155">
        <w:rPr>
          <w:rFonts w:ascii="Raleway" w:hAnsi="Raleway" w:cstheme="minorHAnsi"/>
        </w:rPr>
        <w:t>– popular alternative to final salary</w:t>
      </w:r>
    </w:p>
    <w:p w14:paraId="1A52FD77" w14:textId="51E45F9B" w:rsidR="00901155" w:rsidRDefault="00901155" w:rsidP="00901155">
      <w:pPr>
        <w:pStyle w:val="ListParagraph"/>
        <w:spacing w:after="0"/>
        <w:ind w:left="1440"/>
        <w:rPr>
          <w:rFonts w:ascii="Raleway" w:hAnsi="Raleway" w:cstheme="minorHAnsi"/>
        </w:rPr>
      </w:pPr>
      <w:r w:rsidRPr="00901155">
        <w:rPr>
          <w:rFonts w:ascii="Raleway" w:hAnsi="Raleway" w:cstheme="minorHAnsi"/>
        </w:rPr>
        <w:t xml:space="preserve">Principal difference </w:t>
      </w:r>
      <w:r>
        <w:rPr>
          <w:rFonts w:ascii="Raleway" w:hAnsi="Raleway" w:cstheme="minorHAnsi"/>
        </w:rPr>
        <w:t>is that benefits reflect earnings throughout membership rather than just the period preceding dol</w:t>
      </w:r>
    </w:p>
    <w:p w14:paraId="18A0299A" w14:textId="43CD606E" w:rsidR="00901155" w:rsidRPr="00901155" w:rsidRDefault="00901155" w:rsidP="00901155">
      <w:pPr>
        <w:pStyle w:val="ListParagraph"/>
        <w:spacing w:after="0"/>
        <w:ind w:left="1440"/>
        <w:rPr>
          <w:rFonts w:ascii="Raleway" w:hAnsi="Raleway" w:cstheme="minorHAnsi"/>
        </w:rPr>
      </w:pPr>
      <w:r w:rsidRPr="00901155">
        <w:rPr>
          <w:rFonts w:ascii="Raleway" w:hAnsi="Raleway" w:cstheme="minorHAnsi"/>
        </w:rPr>
        <w:t xml:space="preserve">The example arbitrarily uses an accrual rate of 1/80th and a scheme anniversary of 1 April; in practice these – together with the definition of Pensionable Salary and the Revaluation Rate – will be formally defined in the scheme rules. Year One A member joins the scheme on 1 July (three months after the scheme anniversary of 1 April). His Pensionable Salary at the following anniversary is £25,000. At that time, his accrued benefit for the scheme year is calculated as: (9/12) x 1/80 x £25,000 = £234.38 p.a. Year Two By the next scheme anniversary, the member has a salary of £26,000. His accrued benefit during his second year of membership is calculated as: 1/80 x £26,000 = £325.00 p.a. At the same time, the benefit accrued during the first year is revalued. For the purposes of this illustration, it is assumed that the Revaluation Rate is equal to the increase in the Retail Prices Index (RPI), which is assumed here to have been 3.5%. </w:t>
      </w:r>
      <w:r w:rsidRPr="00901155">
        <w:rPr>
          <w:rFonts w:ascii="Raleway" w:hAnsi="Raleway" w:cstheme="minorHAnsi"/>
        </w:rPr>
        <w:lastRenderedPageBreak/>
        <w:t>This is then added to the most recently accrued benefit to form a ‘running total’. The total accrued benefit at the most recent scheme anniversary is therefore: Year one’s benefit £234.38 x 1.035 £242.58 p.a. Year two’s benefit £325.00 £325.00 p.a. Accrued total £567.58 p.a. On each subsequent scheme anniversary, the aggregated running total is revalued and added to the benefit accrued over the course of the most recent scheme year</w:t>
      </w:r>
      <w:r>
        <w:rPr>
          <w:rFonts w:ascii="Raleway" w:hAnsi="Raleway" w:cstheme="minorHAnsi"/>
        </w:rPr>
        <w:t>.</w:t>
      </w:r>
    </w:p>
    <w:p w14:paraId="613897C4" w14:textId="77777777" w:rsidR="00175BB1" w:rsidRDefault="00175BB1" w:rsidP="00B06595">
      <w:pPr>
        <w:pStyle w:val="ListParagraph"/>
        <w:spacing w:after="0"/>
        <w:rPr>
          <w:rFonts w:ascii="Raleway" w:hAnsi="Raleway" w:cstheme="minorHAnsi"/>
        </w:rPr>
      </w:pPr>
    </w:p>
    <w:p w14:paraId="6A1B099F" w14:textId="62B36027" w:rsidR="00F22797" w:rsidRDefault="00901155" w:rsidP="00B06595">
      <w:pPr>
        <w:pStyle w:val="ListParagraph"/>
        <w:spacing w:after="0"/>
        <w:rPr>
          <w:rFonts w:ascii="Raleway" w:hAnsi="Raleway" w:cstheme="minorHAnsi"/>
          <w:noProof/>
        </w:rPr>
      </w:pPr>
      <w:r>
        <w:rPr>
          <w:rFonts w:ascii="Raleway" w:hAnsi="Raleway" w:cstheme="minorHAnsi"/>
          <w:noProof/>
        </w:rPr>
        <w:tab/>
        <w:t>Maintaining a measure of predictability and so more control over costs.</w:t>
      </w:r>
    </w:p>
    <w:p w14:paraId="4901EE76" w14:textId="3395F26B" w:rsidR="00901155" w:rsidRDefault="00C61EA3" w:rsidP="00C61EA3">
      <w:pPr>
        <w:pStyle w:val="ListParagraph"/>
        <w:spacing w:after="0"/>
        <w:ind w:left="1440"/>
        <w:rPr>
          <w:rFonts w:ascii="Raleway" w:hAnsi="Raleway" w:cstheme="minorHAnsi"/>
          <w:noProof/>
        </w:rPr>
      </w:pPr>
      <w:r>
        <w:rPr>
          <w:rFonts w:ascii="Raleway" w:hAnsi="Raleway" w:cstheme="minorHAnsi"/>
          <w:noProof/>
        </w:rPr>
        <w:t>Also suitable to employees who have varying earnings patterns due to changes in hours or bonus’ or overtime.</w:t>
      </w:r>
    </w:p>
    <w:p w14:paraId="7FC55D3A" w14:textId="77777777" w:rsidR="00C61EA3" w:rsidRDefault="00C61EA3" w:rsidP="00C61EA3">
      <w:pPr>
        <w:spacing w:after="0"/>
        <w:rPr>
          <w:rFonts w:ascii="Raleway" w:hAnsi="Raleway" w:cstheme="minorHAnsi"/>
        </w:rPr>
      </w:pPr>
    </w:p>
    <w:p w14:paraId="51B021D7" w14:textId="5CFFE2B4" w:rsidR="00C61EA3" w:rsidRPr="00C61EA3" w:rsidRDefault="00C61EA3" w:rsidP="00C61EA3">
      <w:pPr>
        <w:spacing w:after="0"/>
        <w:rPr>
          <w:rFonts w:ascii="Raleway" w:hAnsi="Raleway" w:cstheme="minorHAnsi"/>
          <w:u w:val="single"/>
        </w:rPr>
      </w:pPr>
      <w:r w:rsidRPr="00C61EA3">
        <w:rPr>
          <w:rFonts w:ascii="Raleway" w:hAnsi="Raleway" w:cstheme="minorHAnsi"/>
          <w:u w:val="single"/>
        </w:rPr>
        <w:t>Defined Contribution schemes:</w:t>
      </w:r>
    </w:p>
    <w:p w14:paraId="2F39A58C" w14:textId="7A0E79ED" w:rsidR="00253A3C" w:rsidRDefault="00C61EA3" w:rsidP="00C61EA3">
      <w:pPr>
        <w:pStyle w:val="ListParagraph"/>
        <w:numPr>
          <w:ilvl w:val="0"/>
          <w:numId w:val="41"/>
        </w:numPr>
        <w:spacing w:after="0"/>
        <w:rPr>
          <w:rFonts w:ascii="Raleway" w:hAnsi="Raleway" w:cstheme="minorHAnsi"/>
        </w:rPr>
      </w:pPr>
      <w:r>
        <w:rPr>
          <w:rFonts w:ascii="Raleway" w:hAnsi="Raleway" w:cstheme="minorHAnsi"/>
        </w:rPr>
        <w:t xml:space="preserve">DC </w:t>
      </w:r>
      <w:proofErr w:type="gramStart"/>
      <w:r>
        <w:rPr>
          <w:rFonts w:ascii="Raleway" w:hAnsi="Raleway" w:cstheme="minorHAnsi"/>
        </w:rPr>
        <w:t>basis</w:t>
      </w:r>
      <w:proofErr w:type="gramEnd"/>
      <w:r>
        <w:rPr>
          <w:rFonts w:ascii="Raleway" w:hAnsi="Raleway" w:cstheme="minorHAnsi"/>
        </w:rPr>
        <w:t xml:space="preserve"> are also referred to as money purchase schemes.</w:t>
      </w:r>
    </w:p>
    <w:p w14:paraId="7AF1117E" w14:textId="6E133510" w:rsidR="00C61EA3" w:rsidRDefault="00C61EA3" w:rsidP="00C61EA3">
      <w:pPr>
        <w:pStyle w:val="ListParagraph"/>
        <w:numPr>
          <w:ilvl w:val="0"/>
          <w:numId w:val="41"/>
        </w:numPr>
        <w:spacing w:after="0"/>
        <w:rPr>
          <w:rFonts w:ascii="Raleway" w:hAnsi="Raleway" w:cstheme="minorHAnsi"/>
        </w:rPr>
      </w:pPr>
      <w:r>
        <w:rPr>
          <w:rFonts w:ascii="Raleway" w:hAnsi="Raleway" w:cstheme="minorHAnsi"/>
        </w:rPr>
        <w:t>Member’s retirement benefits by reference to level of contributions paid in and investment return.</w:t>
      </w:r>
    </w:p>
    <w:p w14:paraId="5C83D2DB" w14:textId="344BA96D" w:rsidR="00C61EA3" w:rsidRDefault="00C61EA3" w:rsidP="00C61EA3">
      <w:pPr>
        <w:pStyle w:val="ListParagraph"/>
        <w:numPr>
          <w:ilvl w:val="0"/>
          <w:numId w:val="41"/>
        </w:numPr>
        <w:spacing w:after="0"/>
        <w:rPr>
          <w:rFonts w:ascii="Raleway" w:hAnsi="Raleway" w:cstheme="minorHAnsi"/>
        </w:rPr>
      </w:pPr>
      <w:r>
        <w:rPr>
          <w:rFonts w:ascii="Raleway" w:hAnsi="Raleway" w:cstheme="minorHAnsi"/>
        </w:rPr>
        <w:t>Increase / decrease depending on market conditions and not known in advance what the total fund will be at retirement.</w:t>
      </w:r>
    </w:p>
    <w:p w14:paraId="47F60B5D" w14:textId="429DC681" w:rsidR="00C61EA3" w:rsidRDefault="00C61EA3" w:rsidP="00C61EA3">
      <w:pPr>
        <w:pStyle w:val="ListParagraph"/>
        <w:numPr>
          <w:ilvl w:val="0"/>
          <w:numId w:val="41"/>
        </w:numPr>
        <w:spacing w:after="0"/>
        <w:rPr>
          <w:rFonts w:ascii="Raleway" w:hAnsi="Raleway" w:cstheme="minorHAnsi"/>
        </w:rPr>
      </w:pPr>
      <w:r>
        <w:rPr>
          <w:rFonts w:ascii="Raleway" w:hAnsi="Raleway" w:cstheme="minorHAnsi"/>
        </w:rPr>
        <w:t xml:space="preserve">Most of the fund will need to be converted into income at retirement, historically been done by purchasing an annuity. Again, uncertainty as dependant on annuity rates at retirement. </w:t>
      </w:r>
    </w:p>
    <w:p w14:paraId="2DD77421" w14:textId="39D5235F" w:rsidR="00C61EA3" w:rsidRDefault="00C61EA3" w:rsidP="00C61EA3">
      <w:pPr>
        <w:pStyle w:val="ListParagraph"/>
        <w:numPr>
          <w:ilvl w:val="0"/>
          <w:numId w:val="41"/>
        </w:numPr>
        <w:spacing w:after="0"/>
        <w:rPr>
          <w:rFonts w:ascii="Raleway" w:hAnsi="Raleway" w:cstheme="minorHAnsi"/>
        </w:rPr>
      </w:pPr>
      <w:r>
        <w:rPr>
          <w:rFonts w:ascii="Raleway" w:hAnsi="Raleway" w:cstheme="minorHAnsi"/>
        </w:rPr>
        <w:t>Contribution rates set in the rules for both members and employers.</w:t>
      </w:r>
    </w:p>
    <w:p w14:paraId="591FCA78" w14:textId="250864EA" w:rsidR="00C61EA3" w:rsidRDefault="00C61EA3" w:rsidP="00C61EA3">
      <w:pPr>
        <w:pStyle w:val="ListParagraph"/>
        <w:numPr>
          <w:ilvl w:val="0"/>
          <w:numId w:val="41"/>
        </w:numPr>
        <w:spacing w:after="0"/>
        <w:rPr>
          <w:rFonts w:ascii="Raleway" w:hAnsi="Raleway" w:cstheme="minorHAnsi"/>
        </w:rPr>
      </w:pPr>
      <w:r>
        <w:rPr>
          <w:rFonts w:ascii="Raleway" w:hAnsi="Raleway" w:cstheme="minorHAnsi"/>
        </w:rPr>
        <w:t>Cost is easily predicted.</w:t>
      </w:r>
    </w:p>
    <w:p w14:paraId="76D63DDE" w14:textId="63EE474A" w:rsidR="00C61EA3" w:rsidRDefault="00C61EA3" w:rsidP="00C61EA3">
      <w:pPr>
        <w:pStyle w:val="ListParagraph"/>
        <w:numPr>
          <w:ilvl w:val="0"/>
          <w:numId w:val="41"/>
        </w:numPr>
        <w:spacing w:after="0"/>
        <w:rPr>
          <w:rFonts w:ascii="Raleway" w:hAnsi="Raleway" w:cstheme="minorHAnsi"/>
        </w:rPr>
      </w:pPr>
      <w:r>
        <w:rPr>
          <w:rFonts w:ascii="Raleway" w:hAnsi="Raleway" w:cstheme="minorHAnsi"/>
        </w:rPr>
        <w:t>Cost known in advance, but the benefit is unknown.</w:t>
      </w:r>
    </w:p>
    <w:p w14:paraId="1A8DA62C" w14:textId="219F82D8" w:rsidR="00C61EA3" w:rsidRDefault="00C61EA3" w:rsidP="00C61EA3">
      <w:pPr>
        <w:pStyle w:val="ListParagraph"/>
        <w:numPr>
          <w:ilvl w:val="0"/>
          <w:numId w:val="41"/>
        </w:numPr>
        <w:spacing w:after="0"/>
        <w:rPr>
          <w:rFonts w:ascii="Raleway" w:hAnsi="Raleway" w:cstheme="minorHAnsi"/>
        </w:rPr>
      </w:pPr>
      <w:r>
        <w:rPr>
          <w:rFonts w:ascii="Raleway" w:hAnsi="Raleway" w:cstheme="minorHAnsi"/>
        </w:rPr>
        <w:t>Most common solution – lifestyle funds.</w:t>
      </w:r>
    </w:p>
    <w:p w14:paraId="546F8784" w14:textId="177F0A20" w:rsidR="00C61EA3" w:rsidRDefault="00C61EA3" w:rsidP="00C61EA3">
      <w:pPr>
        <w:pStyle w:val="ListParagraph"/>
        <w:numPr>
          <w:ilvl w:val="0"/>
          <w:numId w:val="41"/>
        </w:numPr>
        <w:spacing w:after="0"/>
        <w:rPr>
          <w:rFonts w:ascii="Raleway" w:hAnsi="Raleway" w:cstheme="minorHAnsi"/>
        </w:rPr>
      </w:pPr>
      <w:r>
        <w:rPr>
          <w:rFonts w:ascii="Raleway" w:hAnsi="Raleway" w:cstheme="minorHAnsi"/>
        </w:rPr>
        <w:t>Gradually switch members investments to a mix of assets that matches the type of benefits expected to be paid out.</w:t>
      </w:r>
    </w:p>
    <w:p w14:paraId="3E6C1CD7" w14:textId="709179E6" w:rsidR="00C61EA3" w:rsidRDefault="00C61EA3" w:rsidP="00C61EA3">
      <w:pPr>
        <w:pStyle w:val="ListParagraph"/>
        <w:numPr>
          <w:ilvl w:val="0"/>
          <w:numId w:val="41"/>
        </w:numPr>
        <w:spacing w:after="0"/>
        <w:rPr>
          <w:rFonts w:ascii="Raleway" w:hAnsi="Raleway" w:cstheme="minorHAnsi"/>
        </w:rPr>
      </w:pPr>
      <w:r>
        <w:rPr>
          <w:rFonts w:ascii="Raleway" w:hAnsi="Raleway" w:cstheme="minorHAnsi"/>
        </w:rPr>
        <w:t>New pension flexibilities from April 2015 – gave members more options at retirement.</w:t>
      </w:r>
    </w:p>
    <w:p w14:paraId="1643245D" w14:textId="77777777" w:rsidR="00C61EA3" w:rsidRDefault="00C61EA3" w:rsidP="00C61EA3">
      <w:pPr>
        <w:spacing w:after="0"/>
        <w:rPr>
          <w:rFonts w:ascii="Raleway" w:hAnsi="Raleway" w:cstheme="minorHAnsi"/>
        </w:rPr>
      </w:pPr>
    </w:p>
    <w:p w14:paraId="25D08A2E" w14:textId="3AC23EE5" w:rsidR="00253A3C" w:rsidRPr="005F085A" w:rsidRDefault="00896E16" w:rsidP="007212A6">
      <w:pPr>
        <w:spacing w:after="0"/>
        <w:ind w:firstLine="360"/>
        <w:rPr>
          <w:rFonts w:ascii="Raleway" w:hAnsi="Raleway" w:cstheme="minorHAnsi"/>
        </w:rPr>
      </w:pPr>
      <w:bookmarkStart w:id="0" w:name="_Hlk85525000"/>
      <w:r w:rsidRPr="005F085A">
        <w:rPr>
          <w:rFonts w:ascii="Raleway" w:hAnsi="Raleway" w:cstheme="minorHAnsi"/>
        </w:rPr>
        <w:t>(Relevant Section</w:t>
      </w:r>
      <w:r w:rsidR="00BB40D5">
        <w:rPr>
          <w:rFonts w:ascii="Raleway" w:hAnsi="Raleway" w:cstheme="minorHAnsi"/>
        </w:rPr>
        <w:t>s</w:t>
      </w:r>
      <w:r w:rsidRPr="005F085A">
        <w:rPr>
          <w:rFonts w:ascii="Raleway" w:hAnsi="Raleway" w:cstheme="minorHAnsi"/>
        </w:rPr>
        <w:t xml:space="preserve"> of the manual </w:t>
      </w:r>
      <w:r w:rsidR="00BB40D5">
        <w:rPr>
          <w:rFonts w:ascii="Raleway" w:hAnsi="Raleway" w:cstheme="minorHAnsi"/>
        </w:rPr>
        <w:t>are</w:t>
      </w:r>
      <w:r w:rsidRPr="005F085A">
        <w:rPr>
          <w:rFonts w:ascii="Raleway" w:hAnsi="Raleway" w:cstheme="minorHAnsi"/>
        </w:rPr>
        <w:t xml:space="preserve"> Part </w:t>
      </w:r>
      <w:r w:rsidR="004C5338" w:rsidRPr="005F085A">
        <w:rPr>
          <w:rFonts w:ascii="Raleway" w:hAnsi="Raleway" w:cstheme="minorHAnsi"/>
        </w:rPr>
        <w:t>4</w:t>
      </w:r>
      <w:r w:rsidRPr="005F085A">
        <w:rPr>
          <w:rFonts w:ascii="Raleway" w:hAnsi="Raleway" w:cstheme="minorHAnsi"/>
        </w:rPr>
        <w:t xml:space="preserve"> Chapter </w:t>
      </w:r>
      <w:r w:rsidR="00C61EA3">
        <w:rPr>
          <w:rFonts w:ascii="Raleway" w:hAnsi="Raleway" w:cstheme="minorHAnsi"/>
        </w:rPr>
        <w:t>2.1.1, 2.1.2</w:t>
      </w:r>
      <w:r w:rsidR="00BB40D5">
        <w:rPr>
          <w:rFonts w:ascii="Raleway" w:hAnsi="Raleway" w:cstheme="minorHAnsi"/>
        </w:rPr>
        <w:t>, 2.1.3 &amp; 2.1.4</w:t>
      </w:r>
      <w:r w:rsidRPr="005F085A">
        <w:rPr>
          <w:rFonts w:ascii="Raleway" w:hAnsi="Raleway" w:cstheme="minorHAnsi"/>
        </w:rPr>
        <w:t>)</w:t>
      </w:r>
    </w:p>
    <w:bookmarkEnd w:id="0"/>
    <w:p w14:paraId="6D11920D" w14:textId="77777777" w:rsidR="005F085A" w:rsidRDefault="005F085A">
      <w:pPr>
        <w:rPr>
          <w:rFonts w:ascii="Raleway" w:hAnsi="Raleway" w:cstheme="minorHAnsi"/>
          <w:b/>
          <w:bCs/>
        </w:rPr>
      </w:pPr>
      <w:r>
        <w:rPr>
          <w:rFonts w:ascii="Raleway" w:hAnsi="Raleway" w:cstheme="minorHAnsi"/>
          <w:b/>
          <w:bCs/>
        </w:rPr>
        <w:br w:type="page"/>
      </w:r>
    </w:p>
    <w:p w14:paraId="2FA752B6" w14:textId="77777777" w:rsidR="005F085A" w:rsidRDefault="005F085A" w:rsidP="005F085A">
      <w:pPr>
        <w:pStyle w:val="ListParagraph"/>
        <w:spacing w:after="0"/>
        <w:rPr>
          <w:rFonts w:ascii="Raleway" w:hAnsi="Raleway" w:cstheme="minorHAnsi"/>
          <w:b/>
          <w:bCs/>
        </w:rPr>
      </w:pPr>
    </w:p>
    <w:p w14:paraId="3CC6E2DD" w14:textId="77777777" w:rsidR="00BB40D5" w:rsidRPr="00BB40D5" w:rsidRDefault="00BB40D5" w:rsidP="00BB40D5">
      <w:pPr>
        <w:pStyle w:val="ListParagraph"/>
        <w:numPr>
          <w:ilvl w:val="0"/>
          <w:numId w:val="1"/>
        </w:numPr>
        <w:rPr>
          <w:rFonts w:ascii="Raleway" w:hAnsi="Raleway" w:cstheme="minorHAnsi"/>
          <w:b/>
          <w:bCs/>
        </w:rPr>
      </w:pPr>
      <w:r w:rsidRPr="00BB40D5">
        <w:rPr>
          <w:rFonts w:ascii="Raleway" w:hAnsi="Raleway" w:cstheme="minorHAnsi"/>
          <w:b/>
          <w:bCs/>
        </w:rPr>
        <w:t xml:space="preserve">Outline what an occupational pension scheme is and how this differs to a personal pension scheme. </w:t>
      </w:r>
    </w:p>
    <w:p w14:paraId="5E7E0E0C" w14:textId="4389A571" w:rsidR="00904F2E" w:rsidRPr="005F085A" w:rsidRDefault="00BB40D5" w:rsidP="0048258C">
      <w:pPr>
        <w:spacing w:after="0"/>
        <w:jc w:val="right"/>
        <w:rPr>
          <w:rFonts w:ascii="Raleway" w:hAnsi="Raleway" w:cstheme="minorHAnsi"/>
          <w:b/>
          <w:bCs/>
        </w:rPr>
      </w:pPr>
      <w:r>
        <w:rPr>
          <w:rFonts w:ascii="Raleway" w:hAnsi="Raleway" w:cstheme="minorHAnsi"/>
          <w:b/>
          <w:bCs/>
        </w:rPr>
        <w:t>10</w:t>
      </w:r>
      <w:r w:rsidR="0048258C" w:rsidRPr="005F085A">
        <w:rPr>
          <w:rFonts w:ascii="Raleway" w:hAnsi="Raleway" w:cstheme="minorHAnsi"/>
          <w:b/>
          <w:bCs/>
        </w:rPr>
        <w:t xml:space="preserve"> Marks</w:t>
      </w:r>
    </w:p>
    <w:p w14:paraId="7ED3A0C1" w14:textId="5239AC5D" w:rsidR="0048258C" w:rsidRDefault="005F085A" w:rsidP="00B85854">
      <w:pPr>
        <w:pStyle w:val="ListParagraph"/>
        <w:spacing w:after="0"/>
        <w:rPr>
          <w:rFonts w:ascii="Raleway" w:hAnsi="Raleway" w:cstheme="minorHAnsi"/>
        </w:rPr>
      </w:pPr>
      <w:r>
        <w:rPr>
          <w:rFonts w:ascii="Raleway" w:hAnsi="Raleway" w:cstheme="minorHAnsi"/>
        </w:rPr>
        <w:t>Your answer</w:t>
      </w:r>
      <w:r w:rsidR="0048258C" w:rsidRPr="005F085A">
        <w:rPr>
          <w:rFonts w:ascii="Raleway" w:hAnsi="Raleway" w:cstheme="minorHAnsi"/>
        </w:rPr>
        <w:t xml:space="preserve"> should</w:t>
      </w:r>
      <w:r w:rsidR="00A428A2">
        <w:rPr>
          <w:rFonts w:ascii="Raleway" w:hAnsi="Raleway" w:cstheme="minorHAnsi"/>
        </w:rPr>
        <w:t xml:space="preserve"> include</w:t>
      </w:r>
      <w:r w:rsidR="00B85854" w:rsidRPr="005F085A">
        <w:rPr>
          <w:rFonts w:ascii="Raleway" w:hAnsi="Raleway" w:cstheme="minorHAnsi"/>
        </w:rPr>
        <w:t xml:space="preserve"> </w:t>
      </w:r>
      <w:r w:rsidR="0048258C" w:rsidRPr="005F085A">
        <w:rPr>
          <w:rFonts w:ascii="Raleway" w:hAnsi="Raleway" w:cstheme="minorHAnsi"/>
        </w:rPr>
        <w:t>the following:</w:t>
      </w:r>
    </w:p>
    <w:p w14:paraId="0A717458" w14:textId="77777777" w:rsidR="005F085A" w:rsidRPr="005F085A" w:rsidRDefault="005F085A" w:rsidP="00B85854">
      <w:pPr>
        <w:pStyle w:val="ListParagraph"/>
        <w:spacing w:after="0"/>
        <w:rPr>
          <w:rFonts w:ascii="Raleway" w:hAnsi="Raleway" w:cstheme="minorHAnsi"/>
        </w:rPr>
      </w:pPr>
    </w:p>
    <w:p w14:paraId="22C4E3CB" w14:textId="4B78BB5C" w:rsidR="00BB40D5" w:rsidRPr="00BB40D5" w:rsidRDefault="00BB40D5" w:rsidP="00BB40D5">
      <w:pPr>
        <w:pStyle w:val="ListParagraph"/>
        <w:ind w:left="1080"/>
        <w:rPr>
          <w:rFonts w:ascii="Raleway" w:hAnsi="Raleway" w:cstheme="minorHAnsi"/>
          <w:u w:val="single"/>
        </w:rPr>
      </w:pPr>
      <w:r w:rsidRPr="00BB40D5">
        <w:rPr>
          <w:rFonts w:ascii="Raleway" w:hAnsi="Raleway" w:cstheme="minorHAnsi"/>
          <w:u w:val="single"/>
        </w:rPr>
        <w:t>Occupational pension scheme</w:t>
      </w:r>
      <w:r>
        <w:rPr>
          <w:rFonts w:ascii="Raleway" w:hAnsi="Raleway" w:cstheme="minorHAnsi"/>
          <w:u w:val="single"/>
        </w:rPr>
        <w:t>s:</w:t>
      </w:r>
    </w:p>
    <w:p w14:paraId="7C679277" w14:textId="16D76C42" w:rsidR="00BB40D5" w:rsidRDefault="00BB40D5" w:rsidP="00040555">
      <w:pPr>
        <w:pStyle w:val="ListParagraph"/>
        <w:numPr>
          <w:ilvl w:val="0"/>
          <w:numId w:val="6"/>
        </w:numPr>
        <w:rPr>
          <w:rFonts w:ascii="Raleway" w:hAnsi="Raleway" w:cstheme="minorHAnsi"/>
        </w:rPr>
      </w:pPr>
      <w:r>
        <w:rPr>
          <w:rFonts w:ascii="Raleway" w:hAnsi="Raleway" w:cstheme="minorHAnsi"/>
        </w:rPr>
        <w:t>Established by an employer to provide pension benefits and other ancillary benefits to its employees</w:t>
      </w:r>
    </w:p>
    <w:p w14:paraId="5B3813D4" w14:textId="2646C1BD" w:rsidR="00BB40D5" w:rsidRDefault="00BB40D5" w:rsidP="00040555">
      <w:pPr>
        <w:pStyle w:val="ListParagraph"/>
        <w:numPr>
          <w:ilvl w:val="0"/>
          <w:numId w:val="6"/>
        </w:numPr>
        <w:rPr>
          <w:rFonts w:ascii="Raleway" w:hAnsi="Raleway" w:cstheme="minorHAnsi"/>
        </w:rPr>
      </w:pPr>
      <w:r>
        <w:rPr>
          <w:rFonts w:ascii="Raleway" w:hAnsi="Raleway" w:cstheme="minorHAnsi"/>
        </w:rPr>
        <w:t>Administered in the UK</w:t>
      </w:r>
    </w:p>
    <w:p w14:paraId="59100593" w14:textId="71028773" w:rsidR="00BB40D5" w:rsidRDefault="00BB40D5" w:rsidP="00040555">
      <w:pPr>
        <w:pStyle w:val="ListParagraph"/>
        <w:numPr>
          <w:ilvl w:val="0"/>
          <w:numId w:val="6"/>
        </w:numPr>
        <w:rPr>
          <w:rFonts w:ascii="Raleway" w:hAnsi="Raleway" w:cstheme="minorHAnsi"/>
        </w:rPr>
      </w:pPr>
      <w:r>
        <w:rPr>
          <w:rFonts w:ascii="Raleway" w:hAnsi="Raleway" w:cstheme="minorHAnsi"/>
        </w:rPr>
        <w:t>Most are regulated by the PA 1995, PA 2004 &amp; PSA 1993.</w:t>
      </w:r>
    </w:p>
    <w:p w14:paraId="4493D18D" w14:textId="5A99B81C" w:rsidR="00BB40D5" w:rsidRDefault="00BB40D5" w:rsidP="00040555">
      <w:pPr>
        <w:pStyle w:val="ListParagraph"/>
        <w:numPr>
          <w:ilvl w:val="0"/>
          <w:numId w:val="6"/>
        </w:numPr>
        <w:rPr>
          <w:rFonts w:ascii="Raleway" w:hAnsi="Raleway" w:cstheme="minorHAnsi"/>
        </w:rPr>
      </w:pPr>
      <w:r>
        <w:rPr>
          <w:rFonts w:ascii="Raleway" w:hAnsi="Raleway" w:cstheme="minorHAnsi"/>
        </w:rPr>
        <w:t>Commonly described as DB or DC schemes depending on the benefits they provide.</w:t>
      </w:r>
    </w:p>
    <w:p w14:paraId="6133C5E1" w14:textId="4F237EBF" w:rsidR="00BB40D5" w:rsidRDefault="00BB40D5" w:rsidP="00040555">
      <w:pPr>
        <w:pStyle w:val="ListParagraph"/>
        <w:numPr>
          <w:ilvl w:val="0"/>
          <w:numId w:val="6"/>
        </w:numPr>
        <w:rPr>
          <w:rFonts w:ascii="Raleway" w:hAnsi="Raleway" w:cstheme="minorHAnsi"/>
        </w:rPr>
      </w:pPr>
      <w:r>
        <w:rPr>
          <w:rFonts w:ascii="Raleway" w:hAnsi="Raleway" w:cstheme="minorHAnsi"/>
        </w:rPr>
        <w:t>Set up under trust with trustees or managers appointed to run the scheme.</w:t>
      </w:r>
    </w:p>
    <w:p w14:paraId="7ACC7C8F" w14:textId="71B8952E" w:rsidR="00BB40D5" w:rsidRPr="00BB40D5" w:rsidRDefault="00BB40D5" w:rsidP="00BB40D5">
      <w:pPr>
        <w:ind w:left="1080"/>
        <w:rPr>
          <w:rFonts w:ascii="Raleway" w:hAnsi="Raleway" w:cstheme="minorHAnsi"/>
          <w:u w:val="single"/>
        </w:rPr>
      </w:pPr>
      <w:r w:rsidRPr="00BB40D5">
        <w:rPr>
          <w:rFonts w:ascii="Raleway" w:hAnsi="Raleway" w:cstheme="minorHAnsi"/>
          <w:u w:val="single"/>
        </w:rPr>
        <w:t>Personal pension schemes</w:t>
      </w:r>
      <w:r>
        <w:rPr>
          <w:rFonts w:ascii="Raleway" w:hAnsi="Raleway" w:cstheme="minorHAnsi"/>
          <w:u w:val="single"/>
        </w:rPr>
        <w:t>:</w:t>
      </w:r>
    </w:p>
    <w:p w14:paraId="1F71FC4B" w14:textId="7A67A2FD" w:rsidR="00BB40D5" w:rsidRDefault="00BB40D5" w:rsidP="00040555">
      <w:pPr>
        <w:pStyle w:val="ListParagraph"/>
        <w:numPr>
          <w:ilvl w:val="0"/>
          <w:numId w:val="6"/>
        </w:numPr>
        <w:rPr>
          <w:rFonts w:ascii="Raleway" w:hAnsi="Raleway" w:cstheme="minorHAnsi"/>
        </w:rPr>
      </w:pPr>
      <w:r>
        <w:rPr>
          <w:rFonts w:ascii="Raleway" w:hAnsi="Raleway" w:cstheme="minorHAnsi"/>
        </w:rPr>
        <w:t>A pension scheme that is not an occupational pension scheme</w:t>
      </w:r>
    </w:p>
    <w:p w14:paraId="04E2F9B4" w14:textId="0B1FDE13" w:rsidR="00BB40D5" w:rsidRDefault="00276EC1" w:rsidP="00040555">
      <w:pPr>
        <w:pStyle w:val="ListParagraph"/>
        <w:numPr>
          <w:ilvl w:val="0"/>
          <w:numId w:val="6"/>
        </w:numPr>
        <w:rPr>
          <w:rFonts w:ascii="Raleway" w:hAnsi="Raleway" w:cstheme="minorHAnsi"/>
        </w:rPr>
      </w:pPr>
      <w:r>
        <w:rPr>
          <w:rFonts w:ascii="Raleway" w:hAnsi="Raleway" w:cstheme="minorHAnsi"/>
        </w:rPr>
        <w:t>Established by a person with permission under FSMA 2000</w:t>
      </w:r>
    </w:p>
    <w:p w14:paraId="21161732" w14:textId="527B34EC" w:rsidR="00276EC1" w:rsidRDefault="00276EC1" w:rsidP="00040555">
      <w:pPr>
        <w:pStyle w:val="ListParagraph"/>
        <w:numPr>
          <w:ilvl w:val="0"/>
          <w:numId w:val="6"/>
        </w:numPr>
        <w:rPr>
          <w:rFonts w:ascii="Raleway" w:hAnsi="Raleway" w:cstheme="minorHAnsi"/>
        </w:rPr>
      </w:pPr>
      <w:r>
        <w:rPr>
          <w:rFonts w:ascii="Raleway" w:hAnsi="Raleway" w:cstheme="minorHAnsi"/>
        </w:rPr>
        <w:t>Tends to be provided by insurance companies</w:t>
      </w:r>
    </w:p>
    <w:p w14:paraId="2B4381CC" w14:textId="33A36159" w:rsidR="00276EC1" w:rsidRDefault="00276EC1" w:rsidP="00040555">
      <w:pPr>
        <w:pStyle w:val="ListParagraph"/>
        <w:numPr>
          <w:ilvl w:val="0"/>
          <w:numId w:val="6"/>
        </w:numPr>
        <w:rPr>
          <w:rFonts w:ascii="Raleway" w:hAnsi="Raleway" w:cstheme="minorHAnsi"/>
        </w:rPr>
      </w:pPr>
      <w:r>
        <w:rPr>
          <w:rFonts w:ascii="Raleway" w:hAnsi="Raleway" w:cstheme="minorHAnsi"/>
        </w:rPr>
        <w:t xml:space="preserve">An individual will </w:t>
      </w:r>
      <w:proofErr w:type="gramStart"/>
      <w:r>
        <w:rPr>
          <w:rFonts w:ascii="Raleway" w:hAnsi="Raleway" w:cstheme="minorHAnsi"/>
        </w:rPr>
        <w:t>enter into</w:t>
      </w:r>
      <w:proofErr w:type="gramEnd"/>
      <w:r>
        <w:rPr>
          <w:rFonts w:ascii="Raleway" w:hAnsi="Raleway" w:cstheme="minorHAnsi"/>
        </w:rPr>
        <w:t xml:space="preserve"> a contract with the insurer</w:t>
      </w:r>
    </w:p>
    <w:p w14:paraId="5F2AE7B3" w14:textId="667D1083" w:rsidR="00276EC1" w:rsidRDefault="00276EC1" w:rsidP="00040555">
      <w:pPr>
        <w:pStyle w:val="ListParagraph"/>
        <w:numPr>
          <w:ilvl w:val="0"/>
          <w:numId w:val="6"/>
        </w:numPr>
        <w:rPr>
          <w:rFonts w:ascii="Raleway" w:hAnsi="Raleway" w:cstheme="minorHAnsi"/>
        </w:rPr>
      </w:pPr>
      <w:r>
        <w:rPr>
          <w:rFonts w:ascii="Raleway" w:hAnsi="Raleway" w:cstheme="minorHAnsi"/>
        </w:rPr>
        <w:t>Contract will set out the terms upon which the scheme will operate</w:t>
      </w:r>
    </w:p>
    <w:p w14:paraId="35CB570C" w14:textId="33FA5BF5" w:rsidR="00366D2D" w:rsidRPr="00276EC1" w:rsidRDefault="00276EC1" w:rsidP="00276EC1">
      <w:pPr>
        <w:pStyle w:val="ListParagraph"/>
        <w:numPr>
          <w:ilvl w:val="0"/>
          <w:numId w:val="6"/>
        </w:numPr>
        <w:rPr>
          <w:rFonts w:ascii="Raleway" w:hAnsi="Raleway" w:cstheme="minorHAnsi"/>
        </w:rPr>
      </w:pPr>
      <w:r>
        <w:rPr>
          <w:rFonts w:ascii="Raleway" w:hAnsi="Raleway" w:cstheme="minorHAnsi"/>
        </w:rPr>
        <w:t>Many employers set up a group personal pension plan – essentially a collection of personal pension arrangements.</w:t>
      </w:r>
    </w:p>
    <w:p w14:paraId="5DA898D5" w14:textId="488223F7" w:rsidR="00366D2D" w:rsidRPr="005F085A" w:rsidRDefault="0046485B" w:rsidP="00A47A1E">
      <w:pPr>
        <w:spacing w:after="0"/>
        <w:ind w:firstLine="360"/>
        <w:rPr>
          <w:rFonts w:ascii="Raleway" w:hAnsi="Raleway" w:cstheme="minorHAnsi"/>
        </w:rPr>
      </w:pPr>
      <w:r w:rsidRPr="005F085A">
        <w:rPr>
          <w:rFonts w:ascii="Raleway" w:hAnsi="Raleway" w:cstheme="minorHAnsi"/>
        </w:rPr>
        <w:t xml:space="preserve"> </w:t>
      </w:r>
      <w:r w:rsidR="00366D2D" w:rsidRPr="005F085A">
        <w:rPr>
          <w:rFonts w:ascii="Raleway" w:hAnsi="Raleway" w:cstheme="minorHAnsi"/>
        </w:rPr>
        <w:t>(Relevant Section</w:t>
      </w:r>
      <w:r w:rsidR="00276EC1">
        <w:rPr>
          <w:rFonts w:ascii="Raleway" w:hAnsi="Raleway" w:cstheme="minorHAnsi"/>
        </w:rPr>
        <w:t xml:space="preserve">s </w:t>
      </w:r>
      <w:r w:rsidR="00366D2D" w:rsidRPr="005F085A">
        <w:rPr>
          <w:rFonts w:ascii="Raleway" w:hAnsi="Raleway" w:cstheme="minorHAnsi"/>
        </w:rPr>
        <w:t xml:space="preserve">of the manual </w:t>
      </w:r>
      <w:r w:rsidR="00276EC1">
        <w:rPr>
          <w:rFonts w:ascii="Raleway" w:hAnsi="Raleway" w:cstheme="minorHAnsi"/>
        </w:rPr>
        <w:t>are</w:t>
      </w:r>
      <w:r w:rsidR="00366D2D" w:rsidRPr="005F085A">
        <w:rPr>
          <w:rFonts w:ascii="Raleway" w:hAnsi="Raleway" w:cstheme="minorHAnsi"/>
        </w:rPr>
        <w:t xml:space="preserve"> Part </w:t>
      </w:r>
      <w:r w:rsidR="00276EC1">
        <w:rPr>
          <w:rFonts w:ascii="Raleway" w:hAnsi="Raleway" w:cstheme="minorHAnsi"/>
        </w:rPr>
        <w:t>4</w:t>
      </w:r>
      <w:r w:rsidR="00366D2D" w:rsidRPr="005F085A">
        <w:rPr>
          <w:rFonts w:ascii="Raleway" w:hAnsi="Raleway" w:cstheme="minorHAnsi"/>
        </w:rPr>
        <w:t xml:space="preserve"> Chapter </w:t>
      </w:r>
      <w:r w:rsidR="00276EC1">
        <w:rPr>
          <w:rFonts w:ascii="Raleway" w:hAnsi="Raleway" w:cstheme="minorHAnsi"/>
        </w:rPr>
        <w:t>1.1 &amp; 1.2</w:t>
      </w:r>
      <w:r w:rsidR="00366D2D" w:rsidRPr="005F085A">
        <w:rPr>
          <w:rFonts w:ascii="Raleway" w:hAnsi="Raleway" w:cstheme="minorHAnsi"/>
        </w:rPr>
        <w:t>)</w:t>
      </w:r>
    </w:p>
    <w:p w14:paraId="1F92C58C" w14:textId="5CB1513E" w:rsidR="00366D2D" w:rsidRPr="005F085A" w:rsidRDefault="00366D2D" w:rsidP="00366D2D">
      <w:pPr>
        <w:spacing w:after="0"/>
        <w:rPr>
          <w:rFonts w:ascii="Raleway" w:hAnsi="Raleway" w:cstheme="minorHAnsi"/>
        </w:rPr>
      </w:pPr>
    </w:p>
    <w:p w14:paraId="0E0FA660" w14:textId="77777777" w:rsidR="00276EC1" w:rsidRPr="00276EC1" w:rsidRDefault="00276EC1" w:rsidP="00276EC1">
      <w:pPr>
        <w:pStyle w:val="ListParagraph"/>
        <w:numPr>
          <w:ilvl w:val="0"/>
          <w:numId w:val="1"/>
        </w:numPr>
        <w:rPr>
          <w:rFonts w:ascii="Raleway" w:hAnsi="Raleway" w:cstheme="minorHAnsi"/>
          <w:b/>
          <w:bCs/>
        </w:rPr>
      </w:pPr>
      <w:r w:rsidRPr="00276EC1">
        <w:rPr>
          <w:rFonts w:ascii="Raleway" w:hAnsi="Raleway" w:cstheme="minorHAnsi"/>
          <w:b/>
          <w:bCs/>
        </w:rPr>
        <w:t>Your client is looking to set up a pension scheme for automatic enrolment. Please prepare a paper setting out the main features of automatic enrolment, who would be eligible and what requirements must be satisfied for the scheme to be a ‘qualifying’ scheme.</w:t>
      </w:r>
    </w:p>
    <w:p w14:paraId="422DC5D0" w14:textId="5350C4E7" w:rsidR="00173E62" w:rsidRPr="005F085A" w:rsidRDefault="00276EC1" w:rsidP="00173E62">
      <w:pPr>
        <w:pStyle w:val="ListParagraph"/>
        <w:spacing w:after="0"/>
        <w:jc w:val="right"/>
        <w:rPr>
          <w:rFonts w:ascii="Raleway" w:hAnsi="Raleway" w:cstheme="minorHAnsi"/>
          <w:b/>
          <w:bCs/>
        </w:rPr>
      </w:pPr>
      <w:r>
        <w:rPr>
          <w:rFonts w:ascii="Raleway" w:hAnsi="Raleway" w:cstheme="minorHAnsi"/>
          <w:b/>
          <w:bCs/>
        </w:rPr>
        <w:t>2</w:t>
      </w:r>
      <w:r w:rsidR="00173E62" w:rsidRPr="005F085A">
        <w:rPr>
          <w:rFonts w:ascii="Raleway" w:hAnsi="Raleway" w:cstheme="minorHAnsi"/>
          <w:b/>
          <w:bCs/>
        </w:rPr>
        <w:t>0 Marks</w:t>
      </w:r>
    </w:p>
    <w:p w14:paraId="710A93C7" w14:textId="22880D20" w:rsidR="00173E62" w:rsidRDefault="005F085A" w:rsidP="00173E62">
      <w:pPr>
        <w:pStyle w:val="ListParagraph"/>
        <w:spacing w:after="0"/>
        <w:rPr>
          <w:rFonts w:ascii="Raleway" w:hAnsi="Raleway" w:cstheme="minorHAnsi"/>
        </w:rPr>
      </w:pPr>
      <w:r>
        <w:rPr>
          <w:rFonts w:ascii="Raleway" w:hAnsi="Raleway" w:cstheme="minorHAnsi"/>
        </w:rPr>
        <w:t>Your answer</w:t>
      </w:r>
      <w:r w:rsidR="00173E62" w:rsidRPr="005F085A">
        <w:rPr>
          <w:rFonts w:ascii="Raleway" w:hAnsi="Raleway" w:cstheme="minorHAnsi"/>
        </w:rPr>
        <w:t xml:space="preserve"> should </w:t>
      </w:r>
      <w:r w:rsidR="00276EC1">
        <w:rPr>
          <w:rFonts w:ascii="Raleway" w:hAnsi="Raleway" w:cstheme="minorHAnsi"/>
        </w:rPr>
        <w:t xml:space="preserve">be in the format of a paper and should </w:t>
      </w:r>
      <w:r w:rsidR="00173E62" w:rsidRPr="005F085A">
        <w:rPr>
          <w:rFonts w:ascii="Raleway" w:hAnsi="Raleway" w:cstheme="minorHAnsi"/>
        </w:rPr>
        <w:t>cover the following:</w:t>
      </w:r>
    </w:p>
    <w:p w14:paraId="4F8A5415" w14:textId="77777777" w:rsidR="005F085A" w:rsidRPr="005F085A" w:rsidRDefault="005F085A" w:rsidP="00173E62">
      <w:pPr>
        <w:pStyle w:val="ListParagraph"/>
        <w:spacing w:after="0"/>
        <w:rPr>
          <w:rFonts w:ascii="Raleway" w:hAnsi="Raleway" w:cstheme="minorHAnsi"/>
        </w:rPr>
      </w:pPr>
    </w:p>
    <w:p w14:paraId="4FA795F4" w14:textId="27C68319" w:rsidR="00276EC1" w:rsidRPr="00276EC1" w:rsidRDefault="00276EC1" w:rsidP="00276EC1">
      <w:pPr>
        <w:pStyle w:val="ListParagraph"/>
        <w:spacing w:after="0"/>
        <w:ind w:left="1080"/>
        <w:rPr>
          <w:rFonts w:ascii="Raleway" w:hAnsi="Raleway" w:cstheme="minorHAnsi"/>
          <w:u w:val="single"/>
        </w:rPr>
      </w:pPr>
      <w:r w:rsidRPr="00276EC1">
        <w:rPr>
          <w:rFonts w:ascii="Raleway" w:hAnsi="Raleway" w:cstheme="minorHAnsi"/>
          <w:u w:val="single"/>
        </w:rPr>
        <w:t>Main features:</w:t>
      </w:r>
    </w:p>
    <w:p w14:paraId="2C0CF889" w14:textId="3D3E27CB" w:rsidR="00276EC1" w:rsidRDefault="00276EC1" w:rsidP="00173E62">
      <w:pPr>
        <w:pStyle w:val="ListParagraph"/>
        <w:numPr>
          <w:ilvl w:val="0"/>
          <w:numId w:val="24"/>
        </w:numPr>
        <w:spacing w:after="0"/>
        <w:rPr>
          <w:rFonts w:ascii="Raleway" w:hAnsi="Raleway" w:cstheme="minorHAnsi"/>
        </w:rPr>
      </w:pPr>
      <w:r>
        <w:rPr>
          <w:rFonts w:ascii="Raleway" w:hAnsi="Raleway" w:cstheme="minorHAnsi"/>
        </w:rPr>
        <w:t>A</w:t>
      </w:r>
      <w:r w:rsidRPr="00276EC1">
        <w:rPr>
          <w:rFonts w:ascii="Raleway" w:hAnsi="Raleway" w:cstheme="minorHAnsi"/>
        </w:rPr>
        <w:t xml:space="preserve">ll eligible jobholders must be automatically enrolled into a qualifying scheme. </w:t>
      </w:r>
    </w:p>
    <w:p w14:paraId="177C0631" w14:textId="77777777" w:rsidR="00276EC1" w:rsidRDefault="00276EC1" w:rsidP="00173E62">
      <w:pPr>
        <w:pStyle w:val="ListParagraph"/>
        <w:numPr>
          <w:ilvl w:val="0"/>
          <w:numId w:val="24"/>
        </w:numPr>
        <w:spacing w:after="0"/>
        <w:rPr>
          <w:rFonts w:ascii="Raleway" w:hAnsi="Raleway" w:cstheme="minorHAnsi"/>
        </w:rPr>
      </w:pPr>
      <w:r w:rsidRPr="00276EC1">
        <w:rPr>
          <w:rFonts w:ascii="Raleway" w:hAnsi="Raleway" w:cstheme="minorHAnsi"/>
        </w:rPr>
        <w:t xml:space="preserve">They may opt out of the scheme within one month of being </w:t>
      </w:r>
      <w:proofErr w:type="gramStart"/>
      <w:r w:rsidRPr="00276EC1">
        <w:rPr>
          <w:rFonts w:ascii="Raleway" w:hAnsi="Raleway" w:cstheme="minorHAnsi"/>
        </w:rPr>
        <w:t>auto-enrolled</w:t>
      </w:r>
      <w:proofErr w:type="gramEnd"/>
      <w:r w:rsidRPr="00276EC1">
        <w:rPr>
          <w:rFonts w:ascii="Raleway" w:hAnsi="Raleway" w:cstheme="minorHAnsi"/>
        </w:rPr>
        <w:t xml:space="preserve">. </w:t>
      </w:r>
    </w:p>
    <w:p w14:paraId="36B3237F" w14:textId="11658965" w:rsidR="00276EC1" w:rsidRDefault="00276EC1" w:rsidP="00173E62">
      <w:pPr>
        <w:pStyle w:val="ListParagraph"/>
        <w:numPr>
          <w:ilvl w:val="0"/>
          <w:numId w:val="24"/>
        </w:numPr>
        <w:spacing w:after="0"/>
        <w:rPr>
          <w:rFonts w:ascii="Raleway" w:hAnsi="Raleway" w:cstheme="minorHAnsi"/>
        </w:rPr>
      </w:pPr>
      <w:r w:rsidRPr="00276EC1">
        <w:rPr>
          <w:rFonts w:ascii="Raleway" w:hAnsi="Raleway" w:cstheme="minorHAnsi"/>
        </w:rPr>
        <w:t>The employer has a duty to automatically reenrol eligible jobholders who have opted out, approximately every three years.</w:t>
      </w:r>
    </w:p>
    <w:p w14:paraId="0DA2B2A1" w14:textId="77777777" w:rsidR="00276EC1" w:rsidRDefault="00276EC1" w:rsidP="00173E62">
      <w:pPr>
        <w:pStyle w:val="ListParagraph"/>
        <w:numPr>
          <w:ilvl w:val="0"/>
          <w:numId w:val="24"/>
        </w:numPr>
        <w:spacing w:after="0"/>
        <w:rPr>
          <w:rFonts w:ascii="Raleway" w:hAnsi="Raleway" w:cstheme="minorHAnsi"/>
        </w:rPr>
      </w:pPr>
      <w:r w:rsidRPr="00276EC1">
        <w:rPr>
          <w:rFonts w:ascii="Raleway" w:hAnsi="Raleway" w:cstheme="minorHAnsi"/>
        </w:rPr>
        <w:t xml:space="preserve">Employers can postpone their obligation to automatically enrol by up to three months, starting from the date an individual becomes eligible for auto-enrolment. During this period, eligible jobholders do not need to be automatically enrolled but they must be informed of their right to opt in during this period. </w:t>
      </w:r>
    </w:p>
    <w:p w14:paraId="69700F8A" w14:textId="10794DFB" w:rsidR="00276EC1" w:rsidRDefault="00276EC1" w:rsidP="00173E62">
      <w:pPr>
        <w:pStyle w:val="ListParagraph"/>
        <w:numPr>
          <w:ilvl w:val="0"/>
          <w:numId w:val="24"/>
        </w:numPr>
        <w:spacing w:after="0"/>
        <w:rPr>
          <w:rFonts w:ascii="Raleway" w:hAnsi="Raleway" w:cstheme="minorHAnsi"/>
        </w:rPr>
      </w:pPr>
      <w:r w:rsidRPr="00276EC1">
        <w:rPr>
          <w:rFonts w:ascii="Raleway" w:hAnsi="Raleway" w:cstheme="minorHAnsi"/>
        </w:rPr>
        <w:t xml:space="preserve">The duties now apply to all new employers from the date on which their first worker begins to be employed. </w:t>
      </w:r>
    </w:p>
    <w:p w14:paraId="742784E6" w14:textId="77777777" w:rsidR="00276EC1" w:rsidRDefault="00276EC1" w:rsidP="00276EC1">
      <w:pPr>
        <w:pStyle w:val="ListParagraph"/>
        <w:spacing w:after="0"/>
        <w:ind w:left="1080"/>
        <w:rPr>
          <w:rFonts w:ascii="Raleway" w:hAnsi="Raleway" w:cstheme="minorHAnsi"/>
        </w:rPr>
      </w:pPr>
    </w:p>
    <w:p w14:paraId="6660732C" w14:textId="77777777" w:rsidR="00276EC1" w:rsidRDefault="00276EC1" w:rsidP="00276EC1">
      <w:pPr>
        <w:pStyle w:val="ListParagraph"/>
        <w:spacing w:after="0"/>
        <w:ind w:left="1080"/>
        <w:rPr>
          <w:rFonts w:ascii="Raleway" w:hAnsi="Raleway" w:cstheme="minorHAnsi"/>
        </w:rPr>
      </w:pPr>
    </w:p>
    <w:p w14:paraId="618CEECE" w14:textId="77777777" w:rsidR="00276EC1" w:rsidRDefault="00276EC1" w:rsidP="00276EC1">
      <w:pPr>
        <w:pStyle w:val="ListParagraph"/>
        <w:spacing w:after="0"/>
        <w:ind w:left="1080"/>
        <w:rPr>
          <w:rFonts w:ascii="Raleway" w:hAnsi="Raleway" w:cstheme="minorHAnsi"/>
        </w:rPr>
      </w:pPr>
    </w:p>
    <w:p w14:paraId="31F3D820" w14:textId="34126375" w:rsidR="00276EC1" w:rsidRDefault="00276EC1" w:rsidP="00276EC1">
      <w:pPr>
        <w:pStyle w:val="ListParagraph"/>
        <w:spacing w:after="0"/>
        <w:ind w:left="1080"/>
        <w:rPr>
          <w:rFonts w:ascii="Raleway" w:hAnsi="Raleway" w:cstheme="minorHAnsi"/>
          <w:u w:val="single"/>
        </w:rPr>
      </w:pPr>
      <w:r w:rsidRPr="00276EC1">
        <w:rPr>
          <w:rFonts w:ascii="Raleway" w:hAnsi="Raleway" w:cstheme="minorHAnsi"/>
          <w:u w:val="single"/>
        </w:rPr>
        <w:lastRenderedPageBreak/>
        <w:t>Eligibility:</w:t>
      </w:r>
    </w:p>
    <w:p w14:paraId="32F24ED4" w14:textId="77777777" w:rsidR="00276EC1" w:rsidRDefault="00276EC1" w:rsidP="00276EC1">
      <w:pPr>
        <w:pStyle w:val="ListParagraph"/>
        <w:numPr>
          <w:ilvl w:val="0"/>
          <w:numId w:val="6"/>
        </w:numPr>
        <w:rPr>
          <w:rFonts w:ascii="Raleway" w:hAnsi="Raleway" w:cstheme="minorHAnsi"/>
        </w:rPr>
      </w:pPr>
      <w:r w:rsidRPr="00276EC1">
        <w:rPr>
          <w:rFonts w:ascii="Raleway" w:hAnsi="Raleway" w:cstheme="minorHAnsi"/>
        </w:rPr>
        <w:t xml:space="preserve">There are three categories of worker in respect of which employers have obligations: eligible jobholder, non-eligible jobholder and entitled worker. </w:t>
      </w:r>
    </w:p>
    <w:p w14:paraId="2CFA6645" w14:textId="2A50EB37" w:rsidR="00276EC1" w:rsidRDefault="00276EC1" w:rsidP="00276EC1">
      <w:pPr>
        <w:pStyle w:val="ListParagraph"/>
        <w:numPr>
          <w:ilvl w:val="0"/>
          <w:numId w:val="6"/>
        </w:numPr>
        <w:rPr>
          <w:rFonts w:ascii="Raleway" w:hAnsi="Raleway" w:cstheme="minorHAnsi"/>
        </w:rPr>
      </w:pPr>
      <w:r w:rsidRPr="00276EC1">
        <w:rPr>
          <w:rFonts w:ascii="Raleway" w:hAnsi="Raleway" w:cstheme="minorHAnsi"/>
        </w:rPr>
        <w:t xml:space="preserve">The definition of worker includes a wide range of individuals (working in the UK), including temporary and agency workers. </w:t>
      </w:r>
    </w:p>
    <w:p w14:paraId="5D58BE34" w14:textId="15A57A92" w:rsidR="00276EC1" w:rsidRDefault="00276EC1" w:rsidP="00276EC1">
      <w:pPr>
        <w:pStyle w:val="ListParagraph"/>
        <w:numPr>
          <w:ilvl w:val="0"/>
          <w:numId w:val="6"/>
        </w:numPr>
        <w:rPr>
          <w:rFonts w:ascii="Raleway" w:hAnsi="Raleway" w:cstheme="minorHAnsi"/>
        </w:rPr>
      </w:pPr>
      <w:r w:rsidRPr="00276EC1">
        <w:rPr>
          <w:rFonts w:ascii="Raleway" w:hAnsi="Raleway" w:cstheme="minorHAnsi"/>
        </w:rPr>
        <w:t xml:space="preserve">Eligible jobholders are those between age 22 and SPA earning more than an earnings trigger. Generally, eligible jobholders must be automatically enrolled into a qualifying scheme. </w:t>
      </w:r>
    </w:p>
    <w:p w14:paraId="49D7D9EB" w14:textId="77777777" w:rsidR="00276EC1" w:rsidRDefault="00276EC1" w:rsidP="00276EC1">
      <w:pPr>
        <w:pStyle w:val="ListParagraph"/>
        <w:numPr>
          <w:ilvl w:val="0"/>
          <w:numId w:val="6"/>
        </w:numPr>
        <w:rPr>
          <w:rFonts w:ascii="Raleway" w:hAnsi="Raleway" w:cstheme="minorHAnsi"/>
        </w:rPr>
      </w:pPr>
      <w:r w:rsidRPr="00276EC1">
        <w:rPr>
          <w:rFonts w:ascii="Raleway" w:hAnsi="Raleway" w:cstheme="minorHAnsi"/>
        </w:rPr>
        <w:t xml:space="preserve">Workers with qualifying earnings (see below) who earn less than the earnings trigger are known as non- eligible jobholders, as are workers with qualifying earnings who are between 16 and 22 or between SPA and 75. </w:t>
      </w:r>
    </w:p>
    <w:p w14:paraId="6DD02F4A" w14:textId="77777777" w:rsidR="00276EC1" w:rsidRDefault="00276EC1" w:rsidP="00276EC1">
      <w:pPr>
        <w:pStyle w:val="ListParagraph"/>
        <w:numPr>
          <w:ilvl w:val="0"/>
          <w:numId w:val="6"/>
        </w:numPr>
        <w:rPr>
          <w:rFonts w:ascii="Raleway" w:hAnsi="Raleway" w:cstheme="minorHAnsi"/>
        </w:rPr>
      </w:pPr>
      <w:r w:rsidRPr="00276EC1">
        <w:rPr>
          <w:rFonts w:ascii="Raleway" w:hAnsi="Raleway" w:cstheme="minorHAnsi"/>
        </w:rPr>
        <w:t xml:space="preserve">Non-eligible jobholders do not have to be automatically enrolled into a qualifying </w:t>
      </w:r>
      <w:r w:rsidRPr="00276EC1">
        <w:rPr>
          <w:rFonts w:ascii="Raleway" w:hAnsi="Raleway" w:cstheme="minorHAnsi"/>
        </w:rPr>
        <w:t>scheme,</w:t>
      </w:r>
      <w:r w:rsidRPr="00276EC1">
        <w:rPr>
          <w:rFonts w:ascii="Raleway" w:hAnsi="Raleway" w:cstheme="minorHAnsi"/>
        </w:rPr>
        <w:t xml:space="preserve"> but they </w:t>
      </w:r>
      <w:proofErr w:type="gramStart"/>
      <w:r w:rsidRPr="00276EC1">
        <w:rPr>
          <w:rFonts w:ascii="Raleway" w:hAnsi="Raleway" w:cstheme="minorHAnsi"/>
        </w:rPr>
        <w:t>have to</w:t>
      </w:r>
      <w:proofErr w:type="gramEnd"/>
      <w:r w:rsidRPr="00276EC1">
        <w:rPr>
          <w:rFonts w:ascii="Raleway" w:hAnsi="Raleway" w:cstheme="minorHAnsi"/>
        </w:rPr>
        <w:t xml:space="preserve"> be informed of their right to membership of such a scheme. </w:t>
      </w:r>
    </w:p>
    <w:p w14:paraId="71F07E16" w14:textId="77777777" w:rsidR="00276EC1" w:rsidRDefault="00276EC1" w:rsidP="00276EC1">
      <w:pPr>
        <w:pStyle w:val="ListParagraph"/>
        <w:numPr>
          <w:ilvl w:val="0"/>
          <w:numId w:val="6"/>
        </w:numPr>
        <w:rPr>
          <w:rFonts w:ascii="Raleway" w:hAnsi="Raleway" w:cstheme="minorHAnsi"/>
        </w:rPr>
      </w:pPr>
      <w:r w:rsidRPr="00276EC1">
        <w:rPr>
          <w:rFonts w:ascii="Raleway" w:hAnsi="Raleway" w:cstheme="minorHAnsi"/>
        </w:rPr>
        <w:t xml:space="preserve">Workers aged between 16 and 75 who do not have qualifying earnings (i.e. earn less than the lower qualifying earnings threshold) are known as entitled workers. </w:t>
      </w:r>
    </w:p>
    <w:p w14:paraId="46EEFC67" w14:textId="50F763BB" w:rsidR="00276EC1" w:rsidRPr="00276EC1" w:rsidRDefault="00276EC1" w:rsidP="00276EC1">
      <w:pPr>
        <w:pStyle w:val="ListParagraph"/>
        <w:numPr>
          <w:ilvl w:val="0"/>
          <w:numId w:val="6"/>
        </w:numPr>
        <w:rPr>
          <w:rFonts w:ascii="Raleway" w:hAnsi="Raleway" w:cstheme="minorHAnsi"/>
        </w:rPr>
      </w:pPr>
      <w:r w:rsidRPr="00276EC1">
        <w:rPr>
          <w:rFonts w:ascii="Raleway" w:hAnsi="Raleway" w:cstheme="minorHAnsi"/>
        </w:rPr>
        <w:t>Entitled workers must be informed of their right to membership of a scheme, but this need not be a qualifying scheme - the employer is not required to contribute towards the scheme.</w:t>
      </w:r>
    </w:p>
    <w:p w14:paraId="53364AD7" w14:textId="4DC037F5" w:rsidR="005F0355" w:rsidRDefault="000649B8" w:rsidP="000649B8">
      <w:pPr>
        <w:spacing w:after="0"/>
        <w:ind w:firstLine="720"/>
        <w:rPr>
          <w:rFonts w:ascii="Raleway" w:hAnsi="Raleway" w:cstheme="minorHAnsi"/>
          <w:u w:val="single"/>
        </w:rPr>
      </w:pPr>
      <w:r w:rsidRPr="000649B8">
        <w:rPr>
          <w:rFonts w:ascii="Raleway" w:hAnsi="Raleway" w:cstheme="minorHAnsi"/>
          <w:u w:val="single"/>
        </w:rPr>
        <w:t>Qualify</w:t>
      </w:r>
      <w:r>
        <w:rPr>
          <w:rFonts w:ascii="Raleway" w:hAnsi="Raleway" w:cstheme="minorHAnsi"/>
          <w:u w:val="single"/>
        </w:rPr>
        <w:t>ing</w:t>
      </w:r>
      <w:r w:rsidRPr="000649B8">
        <w:rPr>
          <w:rFonts w:ascii="Raleway" w:hAnsi="Raleway" w:cstheme="minorHAnsi"/>
          <w:u w:val="single"/>
        </w:rPr>
        <w:t xml:space="preserve"> scheme:</w:t>
      </w:r>
    </w:p>
    <w:p w14:paraId="7AFCE71B" w14:textId="77777777" w:rsidR="000649B8" w:rsidRDefault="000649B8" w:rsidP="000649B8">
      <w:pPr>
        <w:pStyle w:val="ListParagraph"/>
        <w:numPr>
          <w:ilvl w:val="0"/>
          <w:numId w:val="44"/>
        </w:numPr>
        <w:spacing w:after="0"/>
        <w:ind w:left="1134" w:hanging="425"/>
        <w:rPr>
          <w:rFonts w:ascii="Raleway" w:hAnsi="Raleway" w:cstheme="minorHAnsi"/>
        </w:rPr>
      </w:pPr>
      <w:r w:rsidRPr="000649B8">
        <w:rPr>
          <w:rFonts w:ascii="Raleway" w:hAnsi="Raleway" w:cstheme="minorHAnsi"/>
        </w:rPr>
        <w:t xml:space="preserve">The employer must auto-enrol employees who satisfy the above earnings and age criteria into a qualifying scheme. </w:t>
      </w:r>
    </w:p>
    <w:p w14:paraId="1811C09E" w14:textId="77777777" w:rsidR="000649B8" w:rsidRDefault="000649B8" w:rsidP="000649B8">
      <w:pPr>
        <w:pStyle w:val="ListParagraph"/>
        <w:numPr>
          <w:ilvl w:val="0"/>
          <w:numId w:val="44"/>
        </w:numPr>
        <w:spacing w:after="0"/>
        <w:ind w:left="1134" w:hanging="425"/>
        <w:rPr>
          <w:rFonts w:ascii="Raleway" w:hAnsi="Raleway" w:cstheme="minorHAnsi"/>
        </w:rPr>
      </w:pPr>
      <w:r w:rsidRPr="000649B8">
        <w:rPr>
          <w:rFonts w:ascii="Raleway" w:hAnsi="Raleway" w:cstheme="minorHAnsi"/>
        </w:rPr>
        <w:t xml:space="preserve">A qualifying scheme is broadly a HMRC-registered occupational or personal pension scheme that meets certain minimum quality requirements. These minimum requirements differ depending on the type of pension scheme (e.g. whether it is a DC, DB or hybrid scheme). </w:t>
      </w:r>
    </w:p>
    <w:p w14:paraId="33A0FC96" w14:textId="18836079" w:rsidR="000649B8" w:rsidRDefault="000649B8" w:rsidP="000649B8">
      <w:pPr>
        <w:pStyle w:val="ListParagraph"/>
        <w:numPr>
          <w:ilvl w:val="0"/>
          <w:numId w:val="44"/>
        </w:numPr>
        <w:spacing w:after="0"/>
        <w:ind w:left="1134" w:hanging="425"/>
        <w:rPr>
          <w:rFonts w:ascii="Raleway" w:hAnsi="Raleway" w:cstheme="minorHAnsi"/>
        </w:rPr>
      </w:pPr>
      <w:r w:rsidRPr="000649B8">
        <w:rPr>
          <w:rFonts w:ascii="Raleway" w:hAnsi="Raleway" w:cstheme="minorHAnsi"/>
        </w:rPr>
        <w:t xml:space="preserve">For a DC scheme to be treated as a qualifying scheme, statutory minimum levels of contributions must be paid (see 3.2.3 – these are contributions of at least 8% of qualifying earnings, of which at least 3% must be paid by the employer) OR it must meet the alternative quality requirements for DC schemes (see below). </w:t>
      </w:r>
    </w:p>
    <w:p w14:paraId="689016FE" w14:textId="77777777" w:rsidR="000649B8" w:rsidRDefault="000649B8" w:rsidP="000649B8">
      <w:pPr>
        <w:pStyle w:val="ListParagraph"/>
        <w:numPr>
          <w:ilvl w:val="0"/>
          <w:numId w:val="44"/>
        </w:numPr>
        <w:spacing w:after="0"/>
        <w:ind w:left="1134" w:hanging="425"/>
        <w:rPr>
          <w:rFonts w:ascii="Raleway" w:hAnsi="Raleway" w:cstheme="minorHAnsi"/>
        </w:rPr>
      </w:pPr>
      <w:r w:rsidRPr="000649B8">
        <w:rPr>
          <w:rFonts w:ascii="Raleway" w:hAnsi="Raleway" w:cstheme="minorHAnsi"/>
        </w:rPr>
        <w:t xml:space="preserve">For a DB scheme to be treated as a qualifying scheme, it must either satisfy a test scheme standard, or it must meet the alternative quality requirements for DB schemes (see below). A test scheme for a scheme providing a pension at retirement is one that gives a pension payable from age 65 (or the member’s SPA if higher) of 1/120 of final qualifying earnings (averaged over the final 3 years of service) for each year of service. However, the test scheme differs for schemes that provide a sum of money to be made available for the provision of benefits. </w:t>
      </w:r>
    </w:p>
    <w:p w14:paraId="5400BB8E" w14:textId="30ED8C02" w:rsidR="000649B8" w:rsidRPr="000649B8" w:rsidRDefault="000649B8" w:rsidP="000649B8">
      <w:pPr>
        <w:pStyle w:val="ListParagraph"/>
        <w:numPr>
          <w:ilvl w:val="0"/>
          <w:numId w:val="44"/>
        </w:numPr>
        <w:spacing w:after="0"/>
        <w:ind w:left="1134" w:hanging="425"/>
        <w:rPr>
          <w:rFonts w:ascii="Raleway" w:hAnsi="Raleway" w:cstheme="minorHAnsi"/>
        </w:rPr>
      </w:pPr>
      <w:r w:rsidRPr="000649B8">
        <w:rPr>
          <w:rFonts w:ascii="Raleway" w:hAnsi="Raleway" w:cstheme="minorHAnsi"/>
        </w:rPr>
        <w:t xml:space="preserve">It is possible for a CARE scheme to meet the test scheme standard or the alternative requirements, but it must meet additional requirements relating to the revaluation of benefits. </w:t>
      </w:r>
    </w:p>
    <w:p w14:paraId="60515064" w14:textId="37501096" w:rsidR="005F0355" w:rsidRPr="005F085A" w:rsidRDefault="005F0355" w:rsidP="007212A6">
      <w:pPr>
        <w:spacing w:after="0"/>
        <w:ind w:firstLine="360"/>
        <w:rPr>
          <w:rFonts w:ascii="Raleway" w:hAnsi="Raleway" w:cstheme="minorHAnsi"/>
        </w:rPr>
      </w:pPr>
      <w:r w:rsidRPr="005F085A">
        <w:rPr>
          <w:rFonts w:ascii="Raleway" w:hAnsi="Raleway" w:cstheme="minorHAnsi"/>
        </w:rPr>
        <w:t xml:space="preserve">(Relevant Section of the manual </w:t>
      </w:r>
      <w:r w:rsidR="000649B8">
        <w:rPr>
          <w:rFonts w:ascii="Raleway" w:hAnsi="Raleway" w:cstheme="minorHAnsi"/>
        </w:rPr>
        <w:t>is</w:t>
      </w:r>
      <w:r w:rsidRPr="005F085A">
        <w:rPr>
          <w:rFonts w:ascii="Raleway" w:hAnsi="Raleway" w:cstheme="minorHAnsi"/>
        </w:rPr>
        <w:t xml:space="preserve"> Part </w:t>
      </w:r>
      <w:r w:rsidR="000649B8">
        <w:rPr>
          <w:rFonts w:ascii="Raleway" w:hAnsi="Raleway" w:cstheme="minorHAnsi"/>
        </w:rPr>
        <w:t>3</w:t>
      </w:r>
      <w:r w:rsidRPr="005F085A">
        <w:rPr>
          <w:rFonts w:ascii="Raleway" w:hAnsi="Raleway" w:cstheme="minorHAnsi"/>
        </w:rPr>
        <w:t xml:space="preserve"> Chapter </w:t>
      </w:r>
      <w:r w:rsidR="000649B8">
        <w:rPr>
          <w:rFonts w:ascii="Raleway" w:hAnsi="Raleway" w:cstheme="minorHAnsi"/>
        </w:rPr>
        <w:t>3.2.1,</w:t>
      </w:r>
      <w:r w:rsidRPr="005F085A">
        <w:rPr>
          <w:rFonts w:ascii="Raleway" w:hAnsi="Raleway" w:cstheme="minorHAnsi"/>
        </w:rPr>
        <w:t>)</w:t>
      </w:r>
    </w:p>
    <w:p w14:paraId="3A9B3838" w14:textId="77777777" w:rsidR="00173E62" w:rsidRPr="005F085A" w:rsidRDefault="00173E62" w:rsidP="00173E62">
      <w:pPr>
        <w:pStyle w:val="ListParagraph"/>
        <w:spacing w:after="0"/>
        <w:ind w:left="1080"/>
        <w:rPr>
          <w:rFonts w:ascii="Raleway" w:hAnsi="Raleway" w:cstheme="minorHAnsi"/>
        </w:rPr>
      </w:pPr>
    </w:p>
    <w:p w14:paraId="0DA149AC" w14:textId="77777777" w:rsidR="005F085A" w:rsidRDefault="005F085A">
      <w:pPr>
        <w:rPr>
          <w:rFonts w:ascii="Raleway" w:hAnsi="Raleway" w:cstheme="minorHAnsi"/>
          <w:b/>
          <w:bCs/>
        </w:rPr>
      </w:pPr>
      <w:r>
        <w:rPr>
          <w:rFonts w:ascii="Raleway" w:hAnsi="Raleway" w:cstheme="minorHAnsi"/>
          <w:b/>
          <w:bCs/>
        </w:rPr>
        <w:br w:type="page"/>
      </w:r>
    </w:p>
    <w:p w14:paraId="69B1EBAB" w14:textId="77777777" w:rsidR="005F085A" w:rsidRDefault="005F085A" w:rsidP="005F085A">
      <w:pPr>
        <w:pStyle w:val="ListParagraph"/>
        <w:spacing w:after="0"/>
        <w:rPr>
          <w:rFonts w:ascii="Raleway" w:hAnsi="Raleway" w:cstheme="minorHAnsi"/>
          <w:b/>
          <w:bCs/>
        </w:rPr>
      </w:pPr>
    </w:p>
    <w:p w14:paraId="01EB326A" w14:textId="77777777" w:rsidR="005F085A" w:rsidRDefault="005F085A" w:rsidP="005F085A">
      <w:pPr>
        <w:pStyle w:val="ListParagraph"/>
        <w:spacing w:after="0"/>
        <w:rPr>
          <w:rFonts w:ascii="Raleway" w:hAnsi="Raleway" w:cstheme="minorHAnsi"/>
          <w:b/>
          <w:bCs/>
        </w:rPr>
      </w:pPr>
    </w:p>
    <w:p w14:paraId="1E51364C" w14:textId="77777777" w:rsidR="000649B8" w:rsidRPr="000649B8" w:rsidRDefault="000649B8" w:rsidP="000649B8">
      <w:pPr>
        <w:pStyle w:val="ListParagraph"/>
        <w:numPr>
          <w:ilvl w:val="0"/>
          <w:numId w:val="1"/>
        </w:numPr>
        <w:rPr>
          <w:rFonts w:ascii="Raleway" w:hAnsi="Raleway" w:cstheme="minorHAnsi"/>
          <w:b/>
          <w:bCs/>
        </w:rPr>
      </w:pPr>
      <w:r w:rsidRPr="000649B8">
        <w:rPr>
          <w:rFonts w:ascii="Raleway" w:hAnsi="Raleway" w:cstheme="minorHAnsi"/>
          <w:b/>
          <w:bCs/>
        </w:rPr>
        <w:t>List 10 things schemes must follow under the disclosure requirements.</w:t>
      </w:r>
    </w:p>
    <w:p w14:paraId="16F64A57" w14:textId="3F4487CC" w:rsidR="00A032DA" w:rsidRPr="005F085A" w:rsidRDefault="000649B8" w:rsidP="00A032DA">
      <w:pPr>
        <w:pStyle w:val="ListParagraph"/>
        <w:spacing w:after="0"/>
        <w:jc w:val="right"/>
        <w:rPr>
          <w:rFonts w:ascii="Raleway" w:hAnsi="Raleway" w:cstheme="minorHAnsi"/>
          <w:b/>
          <w:bCs/>
        </w:rPr>
      </w:pPr>
      <w:r>
        <w:rPr>
          <w:rFonts w:ascii="Raleway" w:hAnsi="Raleway" w:cstheme="minorHAnsi"/>
          <w:b/>
          <w:bCs/>
        </w:rPr>
        <w:t>10</w:t>
      </w:r>
      <w:r w:rsidR="00A032DA" w:rsidRPr="005F085A">
        <w:rPr>
          <w:rFonts w:ascii="Raleway" w:hAnsi="Raleway" w:cstheme="minorHAnsi"/>
          <w:b/>
          <w:bCs/>
        </w:rPr>
        <w:t xml:space="preserve"> Marks</w:t>
      </w:r>
    </w:p>
    <w:p w14:paraId="0FCA1FDF" w14:textId="77777777" w:rsidR="005F085A" w:rsidRDefault="005F085A" w:rsidP="00502EAB">
      <w:pPr>
        <w:pStyle w:val="ListParagraph"/>
        <w:spacing w:after="0"/>
        <w:rPr>
          <w:rFonts w:ascii="Raleway" w:hAnsi="Raleway" w:cstheme="minorHAnsi"/>
        </w:rPr>
      </w:pPr>
    </w:p>
    <w:p w14:paraId="3AF3A2E7" w14:textId="11DD9CF5" w:rsidR="00502EAB" w:rsidRDefault="005F085A" w:rsidP="00502EAB">
      <w:pPr>
        <w:pStyle w:val="ListParagraph"/>
        <w:spacing w:after="0"/>
        <w:rPr>
          <w:rFonts w:ascii="Raleway" w:hAnsi="Raleway" w:cstheme="minorHAnsi"/>
        </w:rPr>
      </w:pPr>
      <w:r>
        <w:rPr>
          <w:rFonts w:ascii="Raleway" w:hAnsi="Raleway" w:cstheme="minorHAnsi"/>
        </w:rPr>
        <w:t>Your answer</w:t>
      </w:r>
      <w:r w:rsidR="00502EAB" w:rsidRPr="005F085A">
        <w:rPr>
          <w:rFonts w:ascii="Raleway" w:hAnsi="Raleway" w:cstheme="minorHAnsi"/>
        </w:rPr>
        <w:t xml:space="preserve"> should</w:t>
      </w:r>
      <w:r w:rsidR="000649B8">
        <w:rPr>
          <w:rFonts w:ascii="Raleway" w:hAnsi="Raleway" w:cstheme="minorHAnsi"/>
        </w:rPr>
        <w:t xml:space="preserve"> include the following</w:t>
      </w:r>
      <w:r w:rsidR="00502EAB" w:rsidRPr="005F085A">
        <w:rPr>
          <w:rFonts w:ascii="Raleway" w:hAnsi="Raleway" w:cstheme="minorHAnsi"/>
        </w:rPr>
        <w:t>:</w:t>
      </w:r>
    </w:p>
    <w:p w14:paraId="6716071B" w14:textId="77777777" w:rsidR="000649B8" w:rsidRDefault="000649B8" w:rsidP="000649B8">
      <w:pPr>
        <w:pStyle w:val="ListParagraph"/>
        <w:numPr>
          <w:ilvl w:val="0"/>
          <w:numId w:val="45"/>
        </w:numPr>
        <w:spacing w:after="0"/>
        <w:rPr>
          <w:rFonts w:ascii="Raleway" w:hAnsi="Raleway" w:cstheme="minorHAnsi"/>
        </w:rPr>
      </w:pPr>
      <w:r w:rsidRPr="000649B8">
        <w:rPr>
          <w:rFonts w:ascii="Raleway" w:hAnsi="Raleway" w:cstheme="minorHAnsi"/>
        </w:rPr>
        <w:t>Certain information has to be given to all members on joining, and updated when it changes (generally via the member booklet</w:t>
      </w:r>
      <w:proofErr w:type="gramStart"/>
      <w:r w:rsidRPr="000649B8">
        <w:rPr>
          <w:rFonts w:ascii="Raleway" w:hAnsi="Raleway" w:cstheme="minorHAnsi"/>
        </w:rPr>
        <w:t>);</w:t>
      </w:r>
      <w:proofErr w:type="gramEnd"/>
      <w:r w:rsidRPr="000649B8">
        <w:rPr>
          <w:rFonts w:ascii="Raleway" w:hAnsi="Raleway" w:cstheme="minorHAnsi"/>
        </w:rPr>
        <w:t xml:space="preserve"> </w:t>
      </w:r>
    </w:p>
    <w:p w14:paraId="4508DA08" w14:textId="2FBC0476" w:rsidR="000649B8" w:rsidRDefault="000649B8" w:rsidP="000649B8">
      <w:pPr>
        <w:pStyle w:val="ListParagraph"/>
        <w:numPr>
          <w:ilvl w:val="0"/>
          <w:numId w:val="45"/>
        </w:numPr>
        <w:spacing w:after="0"/>
        <w:rPr>
          <w:rFonts w:ascii="Raleway" w:hAnsi="Raleway" w:cstheme="minorHAnsi"/>
        </w:rPr>
      </w:pPr>
      <w:r w:rsidRPr="000649B8">
        <w:rPr>
          <w:rFonts w:ascii="Raleway" w:hAnsi="Raleway" w:cstheme="minorHAnsi"/>
        </w:rPr>
        <w:t xml:space="preserve">Members can request formal scheme documentation, and certain actuarial </w:t>
      </w:r>
      <w:r w:rsidRPr="000649B8">
        <w:rPr>
          <w:rFonts w:ascii="Raleway" w:hAnsi="Raleway" w:cstheme="minorHAnsi"/>
        </w:rPr>
        <w:t>information.</w:t>
      </w:r>
      <w:r w:rsidRPr="000649B8">
        <w:rPr>
          <w:rFonts w:ascii="Raleway" w:hAnsi="Raleway" w:cstheme="minorHAnsi"/>
        </w:rPr>
        <w:t xml:space="preserve">  </w:t>
      </w:r>
    </w:p>
    <w:p w14:paraId="4B89C96E" w14:textId="3F1CCE92" w:rsidR="000649B8" w:rsidRDefault="000649B8" w:rsidP="000649B8">
      <w:pPr>
        <w:pStyle w:val="ListParagraph"/>
        <w:numPr>
          <w:ilvl w:val="0"/>
          <w:numId w:val="45"/>
        </w:numPr>
        <w:spacing w:after="0"/>
        <w:rPr>
          <w:rFonts w:ascii="Raleway" w:hAnsi="Raleway" w:cstheme="minorHAnsi"/>
        </w:rPr>
      </w:pPr>
      <w:r w:rsidRPr="000649B8">
        <w:rPr>
          <w:rFonts w:ascii="Raleway" w:hAnsi="Raleway" w:cstheme="minorHAnsi"/>
        </w:rPr>
        <w:t xml:space="preserve">A trustees’ report must be prepared </w:t>
      </w:r>
      <w:r w:rsidRPr="000649B8">
        <w:rPr>
          <w:rFonts w:ascii="Raleway" w:hAnsi="Raleway" w:cstheme="minorHAnsi"/>
        </w:rPr>
        <w:t>annually and</w:t>
      </w:r>
      <w:r w:rsidRPr="000649B8">
        <w:rPr>
          <w:rFonts w:ascii="Raleway" w:hAnsi="Raleway" w:cstheme="minorHAnsi"/>
        </w:rPr>
        <w:t xml:space="preserve"> made available to members on </w:t>
      </w:r>
      <w:r w:rsidRPr="000649B8">
        <w:rPr>
          <w:rFonts w:ascii="Raleway" w:hAnsi="Raleway" w:cstheme="minorHAnsi"/>
        </w:rPr>
        <w:t>request.</w:t>
      </w:r>
      <w:r w:rsidRPr="000649B8">
        <w:rPr>
          <w:rFonts w:ascii="Raleway" w:hAnsi="Raleway" w:cstheme="minorHAnsi"/>
        </w:rPr>
        <w:t xml:space="preserve"> </w:t>
      </w:r>
    </w:p>
    <w:p w14:paraId="388F1E7E" w14:textId="2304AEF0" w:rsidR="000649B8" w:rsidRDefault="000649B8" w:rsidP="000649B8">
      <w:pPr>
        <w:pStyle w:val="ListParagraph"/>
        <w:numPr>
          <w:ilvl w:val="0"/>
          <w:numId w:val="45"/>
        </w:numPr>
        <w:spacing w:after="0"/>
        <w:rPr>
          <w:rFonts w:ascii="Raleway" w:hAnsi="Raleway" w:cstheme="minorHAnsi"/>
        </w:rPr>
      </w:pPr>
      <w:r w:rsidRPr="000649B8">
        <w:rPr>
          <w:rFonts w:ascii="Raleway" w:hAnsi="Raleway" w:cstheme="minorHAnsi"/>
        </w:rPr>
        <w:t xml:space="preserve">Information must be given to members when they leave or retire (including for DC benefits a retirement wake-up pack at least 4 months before their expected retirement date), and if the member were to die, to the member’s </w:t>
      </w:r>
      <w:r w:rsidRPr="000649B8">
        <w:rPr>
          <w:rFonts w:ascii="Raleway" w:hAnsi="Raleway" w:cstheme="minorHAnsi"/>
        </w:rPr>
        <w:t>beneficiaries.</w:t>
      </w:r>
      <w:r w:rsidRPr="000649B8">
        <w:rPr>
          <w:rFonts w:ascii="Raleway" w:hAnsi="Raleway" w:cstheme="minorHAnsi"/>
        </w:rPr>
        <w:t xml:space="preserve">  </w:t>
      </w:r>
    </w:p>
    <w:p w14:paraId="7BD9386A" w14:textId="7122FF42" w:rsidR="000649B8" w:rsidRDefault="000649B8" w:rsidP="000649B8">
      <w:pPr>
        <w:pStyle w:val="ListParagraph"/>
        <w:numPr>
          <w:ilvl w:val="0"/>
          <w:numId w:val="45"/>
        </w:numPr>
        <w:spacing w:after="0"/>
        <w:rPr>
          <w:rFonts w:ascii="Raleway" w:hAnsi="Raleway" w:cstheme="minorHAnsi"/>
        </w:rPr>
      </w:pPr>
      <w:r w:rsidRPr="000649B8">
        <w:rPr>
          <w:rFonts w:ascii="Raleway" w:hAnsi="Raleway" w:cstheme="minorHAnsi"/>
        </w:rPr>
        <w:t xml:space="preserve">A ‘summary funding statement’ must be given to all members, normally annually, in respect of any non- money purchase </w:t>
      </w:r>
      <w:r w:rsidRPr="000649B8">
        <w:rPr>
          <w:rFonts w:ascii="Raleway" w:hAnsi="Raleway" w:cstheme="minorHAnsi"/>
        </w:rPr>
        <w:t>benefits.</w:t>
      </w:r>
      <w:r w:rsidRPr="000649B8">
        <w:rPr>
          <w:rFonts w:ascii="Raleway" w:hAnsi="Raleway" w:cstheme="minorHAnsi"/>
        </w:rPr>
        <w:t xml:space="preserve"> </w:t>
      </w:r>
    </w:p>
    <w:p w14:paraId="21D835A3" w14:textId="77777777" w:rsidR="000649B8" w:rsidRDefault="000649B8" w:rsidP="000649B8">
      <w:pPr>
        <w:pStyle w:val="ListParagraph"/>
        <w:numPr>
          <w:ilvl w:val="0"/>
          <w:numId w:val="45"/>
        </w:numPr>
        <w:spacing w:after="0"/>
        <w:rPr>
          <w:rFonts w:ascii="Raleway" w:hAnsi="Raleway" w:cstheme="minorHAnsi"/>
        </w:rPr>
      </w:pPr>
      <w:r w:rsidRPr="000649B8">
        <w:rPr>
          <w:rFonts w:ascii="Raleway" w:hAnsi="Raleway" w:cstheme="minorHAnsi"/>
        </w:rPr>
        <w:t xml:space="preserve">Annual benefit statements must be given to members automatically in respect of any money purchase benefits, but need only be given on request to members in respect of non-money purchase benefits; • </w:t>
      </w:r>
    </w:p>
    <w:p w14:paraId="395D3CEB" w14:textId="419CB1C6" w:rsidR="000649B8" w:rsidRDefault="000649B8" w:rsidP="000649B8">
      <w:pPr>
        <w:pStyle w:val="ListParagraph"/>
        <w:numPr>
          <w:ilvl w:val="0"/>
          <w:numId w:val="45"/>
        </w:numPr>
        <w:spacing w:after="0"/>
        <w:rPr>
          <w:rFonts w:ascii="Raleway" w:hAnsi="Raleway" w:cstheme="minorHAnsi"/>
        </w:rPr>
      </w:pPr>
      <w:r w:rsidRPr="000649B8">
        <w:rPr>
          <w:rFonts w:ascii="Raleway" w:hAnsi="Raleway" w:cstheme="minorHAnsi"/>
        </w:rPr>
        <w:t>Those accruing large pension benefits must be provided with annual ‘pension savings statements’ setting out the amounts in the scheme that need to be tested against the member’s annual allowance</w:t>
      </w:r>
      <w:r w:rsidRPr="000649B8">
        <w:rPr>
          <w:rFonts w:ascii="Raleway" w:hAnsi="Raleway" w:cstheme="minorHAnsi"/>
        </w:rPr>
        <w:t xml:space="preserve"> </w:t>
      </w:r>
      <w:r w:rsidRPr="000649B8">
        <w:rPr>
          <w:rFonts w:ascii="Raleway" w:hAnsi="Raleway" w:cstheme="minorHAnsi"/>
        </w:rPr>
        <w:t>When benefits are taken, the member must (up to 5 April 2024) be informed how much of his ‘lifetime allowance’ was used up by that ‘benefit crystallisation event’. From 6 April 2024 with the abolition of the lifetime allowance, disclosure requirements instead relate to how much of the lump sum allowances have been used up.</w:t>
      </w:r>
    </w:p>
    <w:p w14:paraId="410B8349" w14:textId="4BB7DE5C" w:rsidR="000649B8" w:rsidRDefault="000649B8" w:rsidP="000649B8">
      <w:pPr>
        <w:pStyle w:val="ListParagraph"/>
        <w:numPr>
          <w:ilvl w:val="0"/>
          <w:numId w:val="45"/>
        </w:numPr>
        <w:spacing w:after="0"/>
        <w:rPr>
          <w:rFonts w:ascii="Raleway" w:hAnsi="Raleway" w:cstheme="minorHAnsi"/>
        </w:rPr>
      </w:pPr>
      <w:r w:rsidRPr="000649B8">
        <w:rPr>
          <w:rFonts w:ascii="Raleway" w:hAnsi="Raleway" w:cstheme="minorHAnsi"/>
        </w:rPr>
        <w:t xml:space="preserve">Information on specific events (such as winding up) needs to be disclosed when they occur. </w:t>
      </w:r>
    </w:p>
    <w:p w14:paraId="3A003A9E" w14:textId="5FDFF9C2" w:rsidR="000649B8" w:rsidRDefault="000649B8" w:rsidP="000649B8">
      <w:pPr>
        <w:pStyle w:val="ListParagraph"/>
        <w:numPr>
          <w:ilvl w:val="0"/>
          <w:numId w:val="45"/>
        </w:numPr>
        <w:spacing w:after="0"/>
        <w:rPr>
          <w:rFonts w:ascii="Raleway" w:hAnsi="Raleway" w:cstheme="minorHAnsi"/>
        </w:rPr>
      </w:pPr>
      <w:r w:rsidRPr="000649B8">
        <w:rPr>
          <w:rFonts w:ascii="Raleway" w:hAnsi="Raleway" w:cstheme="minorHAnsi"/>
        </w:rPr>
        <w:t xml:space="preserve">Where a member wishes to transfer ‘safeguarded benefits’ (broadly DB or certain money purchase benefits with an underlying guarantee) worth over £30,000 the member must be informed that the trustees or managers are required to check that independent advice has been received before the member is allowed to make a transfer for the purpose of accessing flexible benefits. </w:t>
      </w:r>
    </w:p>
    <w:p w14:paraId="5A9DEB79" w14:textId="09D41E22" w:rsidR="000649B8" w:rsidRPr="005F085A" w:rsidRDefault="000649B8" w:rsidP="000649B8">
      <w:pPr>
        <w:pStyle w:val="ListParagraph"/>
        <w:numPr>
          <w:ilvl w:val="0"/>
          <w:numId w:val="45"/>
        </w:numPr>
        <w:spacing w:after="0"/>
        <w:rPr>
          <w:rFonts w:ascii="Raleway" w:hAnsi="Raleway" w:cstheme="minorHAnsi"/>
        </w:rPr>
      </w:pPr>
      <w:r w:rsidRPr="000649B8">
        <w:rPr>
          <w:rFonts w:ascii="Raleway" w:hAnsi="Raleway" w:cstheme="minorHAnsi"/>
        </w:rPr>
        <w:t>Since 1 June 2022 where a member with flexible benefits (broadly, DC benefits) applies to transfer their pension rights or start receiving benefits, trustees must refer them to Pension Wise</w:t>
      </w:r>
      <w:r>
        <w:rPr>
          <w:rFonts w:ascii="Raleway" w:hAnsi="Raleway" w:cstheme="minorHAnsi"/>
        </w:rPr>
        <w:t>.</w:t>
      </w:r>
    </w:p>
    <w:p w14:paraId="5F8A060A" w14:textId="77777777" w:rsidR="0089598D" w:rsidRPr="000649B8" w:rsidRDefault="0089598D" w:rsidP="000649B8">
      <w:pPr>
        <w:autoSpaceDE w:val="0"/>
        <w:autoSpaceDN w:val="0"/>
        <w:adjustRightInd w:val="0"/>
        <w:spacing w:after="0" w:line="240" w:lineRule="auto"/>
        <w:rPr>
          <w:rFonts w:ascii="Raleway" w:hAnsi="Raleway" w:cstheme="minorHAnsi"/>
        </w:rPr>
      </w:pPr>
    </w:p>
    <w:p w14:paraId="1CC0BC50" w14:textId="1781032C" w:rsidR="00573111" w:rsidRPr="005F085A" w:rsidRDefault="00573111" w:rsidP="0089598D">
      <w:pPr>
        <w:spacing w:after="0"/>
        <w:ind w:firstLine="360"/>
        <w:rPr>
          <w:rFonts w:ascii="Raleway" w:hAnsi="Raleway" w:cstheme="minorHAnsi"/>
        </w:rPr>
      </w:pPr>
      <w:r w:rsidRPr="005F085A">
        <w:rPr>
          <w:rFonts w:ascii="Raleway" w:hAnsi="Raleway" w:cstheme="minorHAnsi"/>
        </w:rPr>
        <w:t xml:space="preserve">(Relevant Section of the manual is Part </w:t>
      </w:r>
      <w:r w:rsidR="000649B8">
        <w:rPr>
          <w:rFonts w:ascii="Raleway" w:hAnsi="Raleway" w:cstheme="minorHAnsi"/>
        </w:rPr>
        <w:t>1</w:t>
      </w:r>
      <w:r w:rsidRPr="005F085A">
        <w:rPr>
          <w:rFonts w:ascii="Raleway" w:hAnsi="Raleway" w:cstheme="minorHAnsi"/>
        </w:rPr>
        <w:t xml:space="preserve"> Chapter </w:t>
      </w:r>
      <w:r w:rsidR="000649B8">
        <w:rPr>
          <w:rFonts w:ascii="Raleway" w:hAnsi="Raleway" w:cstheme="minorHAnsi"/>
        </w:rPr>
        <w:t>2.4.2</w:t>
      </w:r>
      <w:r w:rsidRPr="005F085A">
        <w:rPr>
          <w:rFonts w:ascii="Raleway" w:hAnsi="Raleway" w:cstheme="minorHAnsi"/>
        </w:rPr>
        <w:t>)</w:t>
      </w:r>
    </w:p>
    <w:p w14:paraId="775BA339" w14:textId="19E875BB" w:rsidR="00573111" w:rsidRPr="005F085A" w:rsidRDefault="00573111" w:rsidP="00573111">
      <w:pPr>
        <w:spacing w:after="0"/>
        <w:ind w:left="1080"/>
        <w:rPr>
          <w:rFonts w:ascii="Raleway" w:hAnsi="Raleway" w:cstheme="minorHAnsi"/>
        </w:rPr>
      </w:pPr>
    </w:p>
    <w:p w14:paraId="054CF94A" w14:textId="77777777" w:rsidR="007D047F" w:rsidRPr="005F085A" w:rsidRDefault="007D047F" w:rsidP="00573111">
      <w:pPr>
        <w:spacing w:after="0"/>
        <w:ind w:left="1080"/>
        <w:rPr>
          <w:rFonts w:ascii="Raleway" w:hAnsi="Raleway" w:cstheme="minorHAnsi"/>
        </w:rPr>
      </w:pPr>
    </w:p>
    <w:p w14:paraId="0A4F1741" w14:textId="77777777" w:rsidR="005F085A" w:rsidRDefault="005F085A">
      <w:pPr>
        <w:rPr>
          <w:rFonts w:ascii="Raleway" w:hAnsi="Raleway" w:cstheme="minorHAnsi"/>
          <w:b/>
          <w:bCs/>
        </w:rPr>
      </w:pPr>
      <w:r>
        <w:rPr>
          <w:rFonts w:ascii="Raleway" w:hAnsi="Raleway" w:cstheme="minorHAnsi"/>
          <w:b/>
          <w:bCs/>
        </w:rPr>
        <w:br w:type="page"/>
      </w:r>
    </w:p>
    <w:p w14:paraId="6A0ED72D" w14:textId="77777777" w:rsidR="005F085A" w:rsidRDefault="005F085A" w:rsidP="005F085A">
      <w:pPr>
        <w:pStyle w:val="ListParagraph"/>
        <w:rPr>
          <w:rFonts w:ascii="Raleway" w:hAnsi="Raleway" w:cstheme="minorHAnsi"/>
          <w:b/>
          <w:bCs/>
        </w:rPr>
      </w:pPr>
    </w:p>
    <w:p w14:paraId="11F4D0B8" w14:textId="77777777" w:rsidR="000649B8" w:rsidRPr="000649B8" w:rsidRDefault="000649B8" w:rsidP="000649B8">
      <w:pPr>
        <w:pStyle w:val="ListParagraph"/>
        <w:numPr>
          <w:ilvl w:val="0"/>
          <w:numId w:val="1"/>
        </w:numPr>
        <w:rPr>
          <w:rFonts w:ascii="Raleway" w:hAnsi="Raleway" w:cstheme="minorHAnsi"/>
          <w:b/>
          <w:bCs/>
        </w:rPr>
      </w:pPr>
      <w:r w:rsidRPr="000649B8">
        <w:rPr>
          <w:rFonts w:ascii="Raleway" w:hAnsi="Raleway" w:cstheme="minorHAnsi"/>
          <w:b/>
          <w:bCs/>
        </w:rPr>
        <w:t xml:space="preserve">Outline the role of the Pensions Ombudsman. </w:t>
      </w:r>
    </w:p>
    <w:p w14:paraId="53487754" w14:textId="2823B4B3" w:rsidR="00942831" w:rsidRPr="005F085A" w:rsidRDefault="00942831" w:rsidP="00942831">
      <w:pPr>
        <w:jc w:val="right"/>
        <w:rPr>
          <w:rFonts w:ascii="Raleway" w:hAnsi="Raleway" w:cstheme="minorHAnsi"/>
          <w:b/>
          <w:bCs/>
        </w:rPr>
      </w:pPr>
      <w:r w:rsidRPr="005F085A">
        <w:rPr>
          <w:rFonts w:ascii="Raleway" w:hAnsi="Raleway" w:cstheme="minorHAnsi"/>
          <w:b/>
          <w:bCs/>
        </w:rPr>
        <w:t>1</w:t>
      </w:r>
      <w:r w:rsidR="000649B8">
        <w:rPr>
          <w:rFonts w:ascii="Raleway" w:hAnsi="Raleway" w:cstheme="minorHAnsi"/>
          <w:b/>
          <w:bCs/>
        </w:rPr>
        <w:t>0</w:t>
      </w:r>
      <w:r w:rsidRPr="005F085A">
        <w:rPr>
          <w:rFonts w:ascii="Raleway" w:hAnsi="Raleway" w:cstheme="minorHAnsi"/>
          <w:b/>
          <w:bCs/>
        </w:rPr>
        <w:t xml:space="preserve"> Marks</w:t>
      </w:r>
    </w:p>
    <w:p w14:paraId="1E16C223" w14:textId="7CD8021A" w:rsidR="00942831" w:rsidRPr="005F085A" w:rsidRDefault="005F085A" w:rsidP="008E77E4">
      <w:pPr>
        <w:ind w:left="360" w:firstLine="360"/>
        <w:rPr>
          <w:rFonts w:ascii="Raleway" w:hAnsi="Raleway" w:cstheme="minorHAnsi"/>
        </w:rPr>
      </w:pPr>
      <w:r>
        <w:rPr>
          <w:rFonts w:ascii="Raleway" w:hAnsi="Raleway" w:cstheme="minorHAnsi"/>
        </w:rPr>
        <w:t>Your answer</w:t>
      </w:r>
      <w:r w:rsidR="00942831" w:rsidRPr="005F085A">
        <w:rPr>
          <w:rFonts w:ascii="Raleway" w:hAnsi="Raleway" w:cstheme="minorHAnsi"/>
        </w:rPr>
        <w:t xml:space="preserve"> should cover the following:</w:t>
      </w:r>
    </w:p>
    <w:p w14:paraId="51E7D5D9" w14:textId="77777777" w:rsidR="000649B8" w:rsidRDefault="000649B8" w:rsidP="00942831">
      <w:pPr>
        <w:pStyle w:val="ListParagraph"/>
        <w:numPr>
          <w:ilvl w:val="0"/>
          <w:numId w:val="33"/>
        </w:numPr>
        <w:rPr>
          <w:rFonts w:ascii="Raleway" w:hAnsi="Raleway" w:cstheme="minorHAnsi"/>
        </w:rPr>
      </w:pPr>
      <w:r>
        <w:rPr>
          <w:rFonts w:ascii="Raleway" w:hAnsi="Raleway" w:cstheme="minorHAnsi"/>
        </w:rPr>
        <w:t>I</w:t>
      </w:r>
      <w:r w:rsidRPr="000649B8">
        <w:rPr>
          <w:rFonts w:ascii="Raleway" w:hAnsi="Raleway" w:cstheme="minorHAnsi"/>
        </w:rPr>
        <w:t xml:space="preserve">nvestigates and decides complaints and disputes about the way that pension schemes are run. </w:t>
      </w:r>
    </w:p>
    <w:p w14:paraId="54D882B8" w14:textId="517AB46B" w:rsidR="000649B8" w:rsidRDefault="000649B8" w:rsidP="00942831">
      <w:pPr>
        <w:pStyle w:val="ListParagraph"/>
        <w:numPr>
          <w:ilvl w:val="0"/>
          <w:numId w:val="33"/>
        </w:numPr>
        <w:rPr>
          <w:rFonts w:ascii="Raleway" w:hAnsi="Raleway" w:cstheme="minorHAnsi"/>
        </w:rPr>
      </w:pPr>
      <w:r>
        <w:rPr>
          <w:rFonts w:ascii="Raleway" w:hAnsi="Raleway" w:cstheme="minorHAnsi"/>
        </w:rPr>
        <w:t>C</w:t>
      </w:r>
      <w:r w:rsidRPr="000649B8">
        <w:rPr>
          <w:rFonts w:ascii="Raleway" w:hAnsi="Raleway" w:cstheme="minorHAnsi"/>
        </w:rPr>
        <w:t>ompletely independent</w:t>
      </w:r>
    </w:p>
    <w:p w14:paraId="53856712" w14:textId="3FD00637" w:rsidR="000649B8" w:rsidRDefault="000649B8" w:rsidP="00942831">
      <w:pPr>
        <w:pStyle w:val="ListParagraph"/>
        <w:numPr>
          <w:ilvl w:val="0"/>
          <w:numId w:val="33"/>
        </w:numPr>
        <w:rPr>
          <w:rFonts w:ascii="Raleway" w:hAnsi="Raleway" w:cstheme="minorHAnsi"/>
        </w:rPr>
      </w:pPr>
      <w:r>
        <w:rPr>
          <w:rFonts w:ascii="Raleway" w:hAnsi="Raleway" w:cstheme="minorHAnsi"/>
        </w:rPr>
        <w:t>A</w:t>
      </w:r>
      <w:r w:rsidRPr="000649B8">
        <w:rPr>
          <w:rFonts w:ascii="Raleway" w:hAnsi="Raleway" w:cstheme="minorHAnsi"/>
        </w:rPr>
        <w:t>cts as an impartial adjudicator.</w:t>
      </w:r>
    </w:p>
    <w:p w14:paraId="4CA058F4" w14:textId="77777777" w:rsidR="000649B8" w:rsidRDefault="000649B8" w:rsidP="00942831">
      <w:pPr>
        <w:pStyle w:val="ListParagraph"/>
        <w:numPr>
          <w:ilvl w:val="0"/>
          <w:numId w:val="33"/>
        </w:numPr>
        <w:rPr>
          <w:rFonts w:ascii="Raleway" w:hAnsi="Raleway" w:cstheme="minorHAnsi"/>
        </w:rPr>
      </w:pPr>
      <w:r w:rsidRPr="000649B8">
        <w:rPr>
          <w:rFonts w:ascii="Raleway" w:hAnsi="Raleway" w:cstheme="minorHAnsi"/>
        </w:rPr>
        <w:t xml:space="preserve">His decision is final and binding on all the parties to the complaint or dispute. </w:t>
      </w:r>
    </w:p>
    <w:p w14:paraId="0380E7CF" w14:textId="77777777" w:rsidR="000649B8" w:rsidRDefault="000649B8" w:rsidP="00942831">
      <w:pPr>
        <w:pStyle w:val="ListParagraph"/>
        <w:numPr>
          <w:ilvl w:val="0"/>
          <w:numId w:val="33"/>
        </w:numPr>
        <w:rPr>
          <w:rFonts w:ascii="Raleway" w:hAnsi="Raleway" w:cstheme="minorHAnsi"/>
        </w:rPr>
      </w:pPr>
      <w:r w:rsidRPr="000649B8">
        <w:rPr>
          <w:rFonts w:ascii="Raleway" w:hAnsi="Raleway" w:cstheme="minorHAnsi"/>
        </w:rPr>
        <w:t xml:space="preserve">It can be enforced in the Courts. </w:t>
      </w:r>
    </w:p>
    <w:p w14:paraId="3C04AAEA" w14:textId="77777777" w:rsidR="000649B8" w:rsidRDefault="000649B8" w:rsidP="00942831">
      <w:pPr>
        <w:pStyle w:val="ListParagraph"/>
        <w:numPr>
          <w:ilvl w:val="0"/>
          <w:numId w:val="33"/>
        </w:numPr>
        <w:rPr>
          <w:rFonts w:ascii="Raleway" w:hAnsi="Raleway" w:cstheme="minorHAnsi"/>
        </w:rPr>
      </w:pPr>
      <w:r w:rsidRPr="000649B8">
        <w:rPr>
          <w:rFonts w:ascii="Raleway" w:hAnsi="Raleway" w:cstheme="minorHAnsi"/>
        </w:rPr>
        <w:t xml:space="preserve">His decision can only be changed by appealing to the appropriate court on a point of law. </w:t>
      </w:r>
    </w:p>
    <w:p w14:paraId="3B360224" w14:textId="77777777" w:rsidR="000649B8" w:rsidRDefault="000649B8" w:rsidP="00942831">
      <w:pPr>
        <w:pStyle w:val="ListParagraph"/>
        <w:numPr>
          <w:ilvl w:val="0"/>
          <w:numId w:val="33"/>
        </w:numPr>
        <w:rPr>
          <w:rFonts w:ascii="Raleway" w:hAnsi="Raleway" w:cstheme="minorHAnsi"/>
        </w:rPr>
      </w:pPr>
      <w:r>
        <w:rPr>
          <w:rFonts w:ascii="Raleway" w:hAnsi="Raleway" w:cstheme="minorHAnsi"/>
        </w:rPr>
        <w:t>D</w:t>
      </w:r>
      <w:r w:rsidRPr="000649B8">
        <w:rPr>
          <w:rFonts w:ascii="Raleway" w:hAnsi="Raleway" w:cstheme="minorHAnsi"/>
        </w:rPr>
        <w:t xml:space="preserve">eal with complaints of maladministration and disputes of fact or law concerning personal and occupational pension schemes. </w:t>
      </w:r>
    </w:p>
    <w:p w14:paraId="019B38E6" w14:textId="77777777" w:rsidR="000649B8" w:rsidRDefault="000649B8" w:rsidP="00942831">
      <w:pPr>
        <w:pStyle w:val="ListParagraph"/>
        <w:numPr>
          <w:ilvl w:val="0"/>
          <w:numId w:val="33"/>
        </w:numPr>
        <w:rPr>
          <w:rFonts w:ascii="Raleway" w:hAnsi="Raleway" w:cstheme="minorHAnsi"/>
        </w:rPr>
      </w:pPr>
      <w:r w:rsidRPr="000649B8">
        <w:rPr>
          <w:rFonts w:ascii="Raleway" w:hAnsi="Raleway" w:cstheme="minorHAnsi"/>
        </w:rPr>
        <w:t xml:space="preserve">The power to decide these matters rests with the Pensions Ombudsman and Deputy Pensions Ombudsman who are appointed by the Secretary of State for Work and Pensions. </w:t>
      </w:r>
    </w:p>
    <w:p w14:paraId="33D9DCF0" w14:textId="77777777" w:rsidR="000649B8" w:rsidRDefault="000649B8" w:rsidP="00942831">
      <w:pPr>
        <w:pStyle w:val="ListParagraph"/>
        <w:numPr>
          <w:ilvl w:val="0"/>
          <w:numId w:val="33"/>
        </w:numPr>
        <w:rPr>
          <w:rFonts w:ascii="Raleway" w:hAnsi="Raleway" w:cstheme="minorHAnsi"/>
        </w:rPr>
      </w:pPr>
      <w:r>
        <w:rPr>
          <w:rFonts w:ascii="Raleway" w:hAnsi="Raleway" w:cstheme="minorHAnsi"/>
        </w:rPr>
        <w:t>N</w:t>
      </w:r>
      <w:r w:rsidRPr="000649B8">
        <w:rPr>
          <w:rFonts w:ascii="Raleway" w:hAnsi="Raleway" w:cstheme="minorHAnsi"/>
        </w:rPr>
        <w:t>o charge for using the Pensions Ombudsman’s services. It is funded by grant-in-aid paid by the DWP, which is largely recovered from the general levy on pension schemes</w:t>
      </w:r>
    </w:p>
    <w:p w14:paraId="735D9B81" w14:textId="77777777" w:rsidR="00326C42" w:rsidRDefault="000649B8" w:rsidP="00942831">
      <w:pPr>
        <w:pStyle w:val="ListParagraph"/>
        <w:numPr>
          <w:ilvl w:val="0"/>
          <w:numId w:val="33"/>
        </w:numPr>
        <w:rPr>
          <w:rFonts w:ascii="Raleway" w:hAnsi="Raleway" w:cstheme="minorHAnsi"/>
        </w:rPr>
      </w:pPr>
      <w:r w:rsidRPr="000649B8">
        <w:rPr>
          <w:rFonts w:ascii="Raleway" w:hAnsi="Raleway" w:cstheme="minorHAnsi"/>
        </w:rPr>
        <w:t xml:space="preserve">Since April 2018 the Ombudsman has taken over responsibility for all pension complaints, including those previously dealt with by TPAS </w:t>
      </w:r>
    </w:p>
    <w:p w14:paraId="21C2ECCC" w14:textId="3C2A0921" w:rsidR="00326C42" w:rsidRPr="005F085A" w:rsidRDefault="00326C42" w:rsidP="00326C42">
      <w:pPr>
        <w:pStyle w:val="ListParagraph"/>
        <w:numPr>
          <w:ilvl w:val="0"/>
          <w:numId w:val="33"/>
        </w:numPr>
        <w:rPr>
          <w:rFonts w:ascii="Raleway" w:hAnsi="Raleway" w:cstheme="minorHAnsi"/>
        </w:rPr>
      </w:pPr>
      <w:r>
        <w:rPr>
          <w:rFonts w:ascii="Raleway" w:hAnsi="Raleway" w:cstheme="minorHAnsi"/>
        </w:rPr>
        <w:t>R</w:t>
      </w:r>
      <w:r w:rsidR="000649B8" w:rsidRPr="000649B8">
        <w:rPr>
          <w:rFonts w:ascii="Raleway" w:hAnsi="Raleway" w:cstheme="minorHAnsi"/>
        </w:rPr>
        <w:t xml:space="preserve">equire all complainants to have exhausted the scheme’s IDRP before it would consider investigating a complaint under that process. </w:t>
      </w:r>
    </w:p>
    <w:p w14:paraId="3807C671" w14:textId="3410FCBD" w:rsidR="0089774F" w:rsidRPr="005F085A" w:rsidRDefault="00942831" w:rsidP="007B3075">
      <w:pPr>
        <w:spacing w:after="0"/>
        <w:ind w:firstLine="360"/>
        <w:rPr>
          <w:rFonts w:ascii="Raleway" w:hAnsi="Raleway" w:cstheme="minorHAnsi"/>
        </w:rPr>
      </w:pPr>
      <w:r w:rsidRPr="005F085A">
        <w:rPr>
          <w:rFonts w:ascii="Raleway" w:hAnsi="Raleway" w:cstheme="minorHAnsi"/>
        </w:rPr>
        <w:t xml:space="preserve">(Relevant section of the manual is Part </w:t>
      </w:r>
      <w:r w:rsidR="00326C42">
        <w:rPr>
          <w:rFonts w:ascii="Raleway" w:hAnsi="Raleway" w:cstheme="minorHAnsi"/>
        </w:rPr>
        <w:t>2</w:t>
      </w:r>
      <w:r w:rsidRPr="005F085A">
        <w:rPr>
          <w:rFonts w:ascii="Raleway" w:hAnsi="Raleway" w:cstheme="minorHAnsi"/>
        </w:rPr>
        <w:t xml:space="preserve"> Chapter 1.</w:t>
      </w:r>
      <w:r w:rsidR="00326C42">
        <w:rPr>
          <w:rFonts w:ascii="Raleway" w:hAnsi="Raleway" w:cstheme="minorHAnsi"/>
        </w:rPr>
        <w:t>3</w:t>
      </w:r>
      <w:r w:rsidRPr="005F085A">
        <w:rPr>
          <w:rFonts w:ascii="Raleway" w:hAnsi="Raleway" w:cstheme="minorHAnsi"/>
        </w:rPr>
        <w:t>)</w:t>
      </w:r>
    </w:p>
    <w:p w14:paraId="745D1B0E" w14:textId="77777777" w:rsidR="005F085A" w:rsidRPr="00326C42" w:rsidRDefault="005F085A" w:rsidP="00326C42">
      <w:pPr>
        <w:rPr>
          <w:rFonts w:ascii="Raleway" w:hAnsi="Raleway" w:cstheme="minorHAnsi"/>
          <w:b/>
          <w:bCs/>
        </w:rPr>
      </w:pPr>
    </w:p>
    <w:p w14:paraId="6A0BAACE" w14:textId="77777777" w:rsidR="005F085A" w:rsidRDefault="005F085A" w:rsidP="005F085A">
      <w:pPr>
        <w:pStyle w:val="ListParagraph"/>
        <w:rPr>
          <w:rFonts w:ascii="Raleway" w:hAnsi="Raleway" w:cstheme="minorHAnsi"/>
          <w:b/>
          <w:bCs/>
        </w:rPr>
      </w:pPr>
    </w:p>
    <w:p w14:paraId="4CABF44F" w14:textId="77777777" w:rsidR="00326C42" w:rsidRPr="00326C42" w:rsidRDefault="00326C42" w:rsidP="00326C42">
      <w:pPr>
        <w:pStyle w:val="ListParagraph"/>
        <w:numPr>
          <w:ilvl w:val="0"/>
          <w:numId w:val="1"/>
        </w:numPr>
        <w:rPr>
          <w:rFonts w:ascii="Raleway" w:hAnsi="Raleway" w:cstheme="minorHAnsi"/>
          <w:b/>
          <w:bCs/>
        </w:rPr>
      </w:pPr>
      <w:r w:rsidRPr="00326C42">
        <w:rPr>
          <w:rFonts w:ascii="Raleway" w:hAnsi="Raleway" w:cstheme="minorHAnsi"/>
          <w:b/>
          <w:bCs/>
        </w:rPr>
        <w:t xml:space="preserve">You’re a benefits consultant, you’ve been asked to draft a report on Employer Financed Retirement Benefit Schemes. In your report you should explain what they are and the difference between unfunded EFRBS and Funded EFRBS. </w:t>
      </w:r>
    </w:p>
    <w:p w14:paraId="75531AD1" w14:textId="006FC0E2" w:rsidR="0046485B" w:rsidRDefault="00326C42" w:rsidP="001D78F8">
      <w:pPr>
        <w:spacing w:after="0"/>
        <w:jc w:val="right"/>
        <w:rPr>
          <w:rFonts w:ascii="Raleway" w:hAnsi="Raleway" w:cstheme="minorHAnsi"/>
          <w:b/>
          <w:bCs/>
        </w:rPr>
      </w:pPr>
      <w:r>
        <w:rPr>
          <w:rFonts w:ascii="Raleway" w:hAnsi="Raleway" w:cstheme="minorHAnsi"/>
          <w:b/>
          <w:bCs/>
        </w:rPr>
        <w:t>20</w:t>
      </w:r>
      <w:r w:rsidR="001D78F8" w:rsidRPr="005F085A">
        <w:rPr>
          <w:rFonts w:ascii="Raleway" w:hAnsi="Raleway" w:cstheme="minorHAnsi"/>
          <w:b/>
          <w:bCs/>
        </w:rPr>
        <w:t xml:space="preserve"> Marks</w:t>
      </w:r>
    </w:p>
    <w:p w14:paraId="792FE90E" w14:textId="77777777" w:rsidR="005F085A" w:rsidRPr="005F085A" w:rsidRDefault="005F085A" w:rsidP="001D78F8">
      <w:pPr>
        <w:spacing w:after="0"/>
        <w:jc w:val="right"/>
        <w:rPr>
          <w:rFonts w:ascii="Raleway" w:hAnsi="Raleway" w:cstheme="minorHAnsi"/>
          <w:b/>
          <w:bCs/>
        </w:rPr>
      </w:pPr>
    </w:p>
    <w:p w14:paraId="3F3B619E" w14:textId="597A23C6" w:rsidR="001D78F8" w:rsidRPr="005F085A" w:rsidRDefault="005F085A" w:rsidP="001D78F8">
      <w:pPr>
        <w:pStyle w:val="ListParagraph"/>
        <w:spacing w:after="0"/>
        <w:rPr>
          <w:rFonts w:ascii="Raleway" w:hAnsi="Raleway" w:cstheme="minorHAnsi"/>
        </w:rPr>
      </w:pPr>
      <w:r>
        <w:rPr>
          <w:rFonts w:ascii="Raleway" w:hAnsi="Raleway" w:cstheme="minorHAnsi"/>
        </w:rPr>
        <w:t>Your a</w:t>
      </w:r>
      <w:r w:rsidR="001D78F8" w:rsidRPr="005F085A">
        <w:rPr>
          <w:rFonts w:ascii="Raleway" w:hAnsi="Raleway" w:cstheme="minorHAnsi"/>
        </w:rPr>
        <w:t xml:space="preserve">nswer should </w:t>
      </w:r>
      <w:r w:rsidR="00326C42">
        <w:rPr>
          <w:rFonts w:ascii="Raleway" w:hAnsi="Raleway" w:cstheme="minorHAnsi"/>
        </w:rPr>
        <w:t xml:space="preserve">be in the format of a report and </w:t>
      </w:r>
      <w:r w:rsidR="001D78F8" w:rsidRPr="005F085A">
        <w:rPr>
          <w:rFonts w:ascii="Raleway" w:hAnsi="Raleway" w:cstheme="minorHAnsi"/>
        </w:rPr>
        <w:t>cover the following</w:t>
      </w:r>
      <w:r w:rsidR="00326C42">
        <w:rPr>
          <w:rFonts w:ascii="Raleway" w:hAnsi="Raleway" w:cstheme="minorHAnsi"/>
        </w:rPr>
        <w:t>:</w:t>
      </w:r>
    </w:p>
    <w:p w14:paraId="01E4C5EC" w14:textId="641CC236" w:rsidR="001D78F8" w:rsidRPr="005F085A" w:rsidRDefault="001D78F8" w:rsidP="001D78F8">
      <w:pPr>
        <w:spacing w:after="0"/>
        <w:rPr>
          <w:rFonts w:ascii="Raleway" w:hAnsi="Raleway" w:cstheme="minorHAnsi"/>
        </w:rPr>
      </w:pPr>
    </w:p>
    <w:p w14:paraId="56757C70" w14:textId="4458F313" w:rsidR="00326C42" w:rsidRPr="00326C42" w:rsidRDefault="00326C42" w:rsidP="00326C42">
      <w:pPr>
        <w:ind w:left="720"/>
        <w:rPr>
          <w:rFonts w:ascii="Raleway" w:hAnsi="Raleway" w:cstheme="minorHAnsi"/>
          <w:u w:val="single"/>
        </w:rPr>
      </w:pPr>
      <w:r w:rsidRPr="00326C42">
        <w:rPr>
          <w:rFonts w:ascii="Raleway" w:hAnsi="Raleway" w:cstheme="minorHAnsi"/>
          <w:u w:val="single"/>
        </w:rPr>
        <w:t>Employer Financed Retirement Benefit Schemes (Formerly Unapproved Schemes)</w:t>
      </w:r>
      <w:r>
        <w:rPr>
          <w:rFonts w:ascii="Raleway" w:hAnsi="Raleway" w:cstheme="minorHAnsi"/>
          <w:u w:val="single"/>
        </w:rPr>
        <w:t>:</w:t>
      </w:r>
    </w:p>
    <w:p w14:paraId="67D6A019" w14:textId="77777777" w:rsidR="00326C42" w:rsidRDefault="00326C42" w:rsidP="003B39D2">
      <w:pPr>
        <w:pStyle w:val="ListParagraph"/>
        <w:numPr>
          <w:ilvl w:val="0"/>
          <w:numId w:val="35"/>
        </w:numPr>
        <w:rPr>
          <w:rFonts w:ascii="Raleway" w:hAnsi="Raleway" w:cstheme="minorHAnsi"/>
        </w:rPr>
      </w:pPr>
      <w:r w:rsidRPr="00326C42">
        <w:rPr>
          <w:rFonts w:ascii="Raleway" w:hAnsi="Raleway" w:cstheme="minorHAnsi"/>
        </w:rPr>
        <w:t xml:space="preserve">Before 6 April 2006 there were limits on the maximum benefits that could be paid out from an approved pension scheme, based on an employee’s earnings. </w:t>
      </w:r>
    </w:p>
    <w:p w14:paraId="4550A60A" w14:textId="77777777" w:rsidR="00326C42" w:rsidRDefault="00326C42" w:rsidP="003B39D2">
      <w:pPr>
        <w:pStyle w:val="ListParagraph"/>
        <w:numPr>
          <w:ilvl w:val="0"/>
          <w:numId w:val="35"/>
        </w:numPr>
        <w:rPr>
          <w:rFonts w:ascii="Raleway" w:hAnsi="Raleway" w:cstheme="minorHAnsi"/>
        </w:rPr>
      </w:pPr>
      <w:r w:rsidRPr="00326C42">
        <w:rPr>
          <w:rFonts w:ascii="Raleway" w:hAnsi="Raleway" w:cstheme="minorHAnsi"/>
        </w:rPr>
        <w:t>Employers who wanted to provide more than this, typically for their high earning executives, often did so by way of a top up to an ‘unapproved scheme’. Such schemes which could be funded schemes with an associated trust (Funded Unapproved Retirement Benefit Schemes</w:t>
      </w:r>
      <w:proofErr w:type="gramStart"/>
      <w:r w:rsidRPr="00326C42">
        <w:rPr>
          <w:rFonts w:ascii="Raleway" w:hAnsi="Raleway" w:cstheme="minorHAnsi"/>
        </w:rPr>
        <w:t>)</w:t>
      </w:r>
      <w:proofErr w:type="gramEnd"/>
      <w:r w:rsidRPr="00326C42">
        <w:rPr>
          <w:rFonts w:ascii="Raleway" w:hAnsi="Raleway" w:cstheme="minorHAnsi"/>
        </w:rPr>
        <w:t xml:space="preserve"> or simply contractual promises made by the employer on an unfunded basis (Unfunded Unapproved Retirement Benefit Schemes). </w:t>
      </w:r>
    </w:p>
    <w:p w14:paraId="1E4472EE" w14:textId="77777777" w:rsidR="00326C42" w:rsidRDefault="00326C42" w:rsidP="003B39D2">
      <w:pPr>
        <w:pStyle w:val="ListParagraph"/>
        <w:numPr>
          <w:ilvl w:val="0"/>
          <w:numId w:val="35"/>
        </w:numPr>
        <w:rPr>
          <w:rFonts w:ascii="Raleway" w:hAnsi="Raleway" w:cstheme="minorHAnsi"/>
        </w:rPr>
      </w:pPr>
      <w:r w:rsidRPr="00326C42">
        <w:rPr>
          <w:rFonts w:ascii="Raleway" w:hAnsi="Raleway" w:cstheme="minorHAnsi"/>
        </w:rPr>
        <w:lastRenderedPageBreak/>
        <w:t>6 April 2006, the concept of scheme approval fell away, and both FURBS and UURBS became known as employer-financed retirement benefit schemes – EFRBS</w:t>
      </w:r>
      <w:r>
        <w:rPr>
          <w:rFonts w:ascii="Raleway" w:hAnsi="Raleway" w:cstheme="minorHAnsi"/>
        </w:rPr>
        <w:t>.</w:t>
      </w:r>
    </w:p>
    <w:p w14:paraId="7F5EDB37" w14:textId="77777777" w:rsidR="00326C42" w:rsidRDefault="00326C42" w:rsidP="003B39D2">
      <w:pPr>
        <w:pStyle w:val="ListParagraph"/>
        <w:numPr>
          <w:ilvl w:val="0"/>
          <w:numId w:val="35"/>
        </w:numPr>
        <w:rPr>
          <w:rFonts w:ascii="Raleway" w:hAnsi="Raleway" w:cstheme="minorHAnsi"/>
        </w:rPr>
      </w:pPr>
      <w:r w:rsidRPr="00326C42">
        <w:rPr>
          <w:rFonts w:ascii="Raleway" w:hAnsi="Raleway" w:cstheme="minorHAnsi"/>
        </w:rPr>
        <w:t xml:space="preserve">Initially, where benefits were paid out in lump sum form, they were free of income tax. Contributions were normally only paid by the employer, and these were taxed on the member as a benefit in kind with the employer claiming immediate relief from corporation tax. </w:t>
      </w:r>
    </w:p>
    <w:p w14:paraId="6FCF63D8" w14:textId="77777777" w:rsidR="00326C42" w:rsidRDefault="00326C42" w:rsidP="003B39D2">
      <w:pPr>
        <w:pStyle w:val="ListParagraph"/>
        <w:numPr>
          <w:ilvl w:val="0"/>
          <w:numId w:val="35"/>
        </w:numPr>
        <w:rPr>
          <w:rFonts w:ascii="Raleway" w:hAnsi="Raleway" w:cstheme="minorHAnsi"/>
        </w:rPr>
      </w:pPr>
      <w:r w:rsidRPr="00326C42">
        <w:rPr>
          <w:rFonts w:ascii="Raleway" w:hAnsi="Raleway" w:cstheme="minorHAnsi"/>
        </w:rPr>
        <w:t>Investment returns were taxed at a lower rate than other trusts.</w:t>
      </w:r>
    </w:p>
    <w:p w14:paraId="73B9C3E0" w14:textId="4C2D8981" w:rsidR="00326C42" w:rsidRDefault="00326C42" w:rsidP="003B39D2">
      <w:pPr>
        <w:pStyle w:val="ListParagraph"/>
        <w:numPr>
          <w:ilvl w:val="0"/>
          <w:numId w:val="35"/>
        </w:numPr>
        <w:rPr>
          <w:rFonts w:ascii="Raleway" w:hAnsi="Raleway" w:cstheme="minorHAnsi"/>
        </w:rPr>
      </w:pPr>
      <w:r w:rsidRPr="00326C42">
        <w:rPr>
          <w:rFonts w:ascii="Raleway" w:hAnsi="Raleway" w:cstheme="minorHAnsi"/>
        </w:rPr>
        <w:t xml:space="preserve">If the scheme was set up </w:t>
      </w:r>
      <w:r w:rsidRPr="00326C42">
        <w:rPr>
          <w:rFonts w:ascii="Raleway" w:hAnsi="Raleway" w:cstheme="minorHAnsi"/>
        </w:rPr>
        <w:t>offshore</w:t>
      </w:r>
      <w:r w:rsidRPr="00326C42">
        <w:rPr>
          <w:rFonts w:ascii="Raleway" w:hAnsi="Raleway" w:cstheme="minorHAnsi"/>
        </w:rPr>
        <w:t>, it was not subject to UK tax except on UK</w:t>
      </w:r>
      <w:r>
        <w:rPr>
          <w:rFonts w:ascii="Raleway" w:hAnsi="Raleway" w:cstheme="minorHAnsi"/>
        </w:rPr>
        <w:t xml:space="preserve"> </w:t>
      </w:r>
      <w:r w:rsidRPr="00326C42">
        <w:rPr>
          <w:rFonts w:ascii="Raleway" w:hAnsi="Raleway" w:cstheme="minorHAnsi"/>
        </w:rPr>
        <w:t>source income</w:t>
      </w:r>
      <w:r>
        <w:rPr>
          <w:rFonts w:ascii="Raleway" w:hAnsi="Raleway" w:cstheme="minorHAnsi"/>
        </w:rPr>
        <w:t>.</w:t>
      </w:r>
      <w:r w:rsidRPr="00326C42">
        <w:rPr>
          <w:rFonts w:ascii="Raleway" w:hAnsi="Raleway" w:cstheme="minorHAnsi"/>
        </w:rPr>
        <w:t xml:space="preserve"> </w:t>
      </w:r>
    </w:p>
    <w:p w14:paraId="1C09148D" w14:textId="77777777" w:rsidR="00326C42" w:rsidRPr="00326C42" w:rsidRDefault="00326C42" w:rsidP="00326C42">
      <w:pPr>
        <w:pStyle w:val="ListParagraph"/>
        <w:ind w:left="1080"/>
        <w:rPr>
          <w:rFonts w:ascii="Raleway" w:hAnsi="Raleway" w:cstheme="minorHAnsi"/>
        </w:rPr>
      </w:pPr>
    </w:p>
    <w:p w14:paraId="1F1ED915" w14:textId="23FCB258" w:rsidR="00326C42" w:rsidRPr="00326C42" w:rsidRDefault="00326C42" w:rsidP="00326C42">
      <w:pPr>
        <w:pStyle w:val="ListParagraph"/>
        <w:ind w:left="1080"/>
        <w:rPr>
          <w:rFonts w:ascii="Raleway" w:hAnsi="Raleway" w:cstheme="minorHAnsi"/>
        </w:rPr>
      </w:pPr>
      <w:r w:rsidRPr="00326C42">
        <w:rPr>
          <w:rFonts w:ascii="Raleway" w:hAnsi="Raleway" w:cstheme="minorHAnsi"/>
          <w:u w:val="single"/>
        </w:rPr>
        <w:t>Unfunded EFRBS</w:t>
      </w:r>
      <w:r w:rsidRPr="00326C42">
        <w:rPr>
          <w:rFonts w:ascii="Raleway" w:hAnsi="Raleway" w:cstheme="minorHAnsi"/>
        </w:rPr>
        <w:t>:</w:t>
      </w:r>
    </w:p>
    <w:p w14:paraId="46BAB418" w14:textId="77777777" w:rsidR="00326C42" w:rsidRDefault="00326C42" w:rsidP="00326C42">
      <w:pPr>
        <w:pStyle w:val="ListParagraph"/>
        <w:numPr>
          <w:ilvl w:val="0"/>
          <w:numId w:val="35"/>
        </w:numPr>
        <w:rPr>
          <w:rFonts w:ascii="Raleway" w:hAnsi="Raleway" w:cstheme="minorHAnsi"/>
        </w:rPr>
      </w:pPr>
      <w:r>
        <w:rPr>
          <w:rFonts w:ascii="Raleway" w:hAnsi="Raleway" w:cstheme="minorHAnsi"/>
        </w:rPr>
        <w:t>T</w:t>
      </w:r>
      <w:r w:rsidRPr="00326C42">
        <w:rPr>
          <w:rFonts w:ascii="Raleway" w:hAnsi="Raleway" w:cstheme="minorHAnsi"/>
        </w:rPr>
        <w:t xml:space="preserve">he employee does not suffer any tax liability on the notional cost of the benefits promised. </w:t>
      </w:r>
    </w:p>
    <w:p w14:paraId="0DDECDFA" w14:textId="77777777" w:rsidR="00326C42" w:rsidRDefault="00326C42" w:rsidP="00326C42">
      <w:pPr>
        <w:pStyle w:val="ListParagraph"/>
        <w:numPr>
          <w:ilvl w:val="0"/>
          <w:numId w:val="35"/>
        </w:numPr>
        <w:rPr>
          <w:rFonts w:ascii="Raleway" w:hAnsi="Raleway" w:cstheme="minorHAnsi"/>
        </w:rPr>
      </w:pPr>
      <w:r w:rsidRPr="00326C42">
        <w:rPr>
          <w:rFonts w:ascii="Raleway" w:hAnsi="Raleway" w:cstheme="minorHAnsi"/>
        </w:rPr>
        <w:t xml:space="preserve">The benefits may be paid as a pension or a lump sum and both will be taxed when they are paid to the employee in the year of receipt. </w:t>
      </w:r>
    </w:p>
    <w:p w14:paraId="42C70CEE" w14:textId="77777777" w:rsidR="00326C42" w:rsidRDefault="00326C42" w:rsidP="00326C42">
      <w:pPr>
        <w:pStyle w:val="ListParagraph"/>
        <w:numPr>
          <w:ilvl w:val="0"/>
          <w:numId w:val="35"/>
        </w:numPr>
        <w:rPr>
          <w:rFonts w:ascii="Raleway" w:hAnsi="Raleway" w:cstheme="minorHAnsi"/>
        </w:rPr>
      </w:pPr>
      <w:r w:rsidRPr="00326C42">
        <w:rPr>
          <w:rFonts w:ascii="Raleway" w:hAnsi="Raleway" w:cstheme="minorHAnsi"/>
        </w:rPr>
        <w:t xml:space="preserve">Provided that no more than 25% of the value of the benefits is paid in cash form, and certain other requirements are satisfied, no national insurance is payable on the benefits. </w:t>
      </w:r>
    </w:p>
    <w:p w14:paraId="69561E52" w14:textId="77777777" w:rsidR="00326C42" w:rsidRDefault="00326C42" w:rsidP="00326C42">
      <w:pPr>
        <w:pStyle w:val="ListParagraph"/>
        <w:numPr>
          <w:ilvl w:val="0"/>
          <w:numId w:val="35"/>
        </w:numPr>
        <w:rPr>
          <w:rFonts w:ascii="Raleway" w:hAnsi="Raleway" w:cstheme="minorHAnsi"/>
        </w:rPr>
      </w:pPr>
      <w:r w:rsidRPr="00326C42">
        <w:rPr>
          <w:rFonts w:ascii="Raleway" w:hAnsi="Raleway" w:cstheme="minorHAnsi"/>
        </w:rPr>
        <w:t>The employer can expect to be able to treat the payments as a business expense for corporation tax purposes</w:t>
      </w:r>
      <w:r>
        <w:rPr>
          <w:rFonts w:ascii="Raleway" w:hAnsi="Raleway" w:cstheme="minorHAnsi"/>
        </w:rPr>
        <w:t>.</w:t>
      </w:r>
    </w:p>
    <w:p w14:paraId="03BFF106" w14:textId="77777777" w:rsidR="00326C42" w:rsidRPr="00326C42" w:rsidRDefault="00326C42" w:rsidP="00326C42">
      <w:pPr>
        <w:pStyle w:val="ListParagraph"/>
        <w:ind w:left="1080"/>
        <w:rPr>
          <w:rFonts w:ascii="Raleway" w:hAnsi="Raleway" w:cstheme="minorHAnsi"/>
        </w:rPr>
      </w:pPr>
    </w:p>
    <w:p w14:paraId="6998EAC3" w14:textId="52E2197B" w:rsidR="00326C42" w:rsidRPr="00326C42" w:rsidRDefault="00326C42" w:rsidP="00326C42">
      <w:pPr>
        <w:pStyle w:val="ListParagraph"/>
        <w:ind w:left="1080"/>
        <w:rPr>
          <w:rFonts w:ascii="Raleway" w:hAnsi="Raleway" w:cstheme="minorHAnsi"/>
        </w:rPr>
      </w:pPr>
      <w:r w:rsidRPr="00326C42">
        <w:rPr>
          <w:rFonts w:ascii="Raleway" w:hAnsi="Raleway" w:cstheme="minorHAnsi"/>
          <w:u w:val="single"/>
        </w:rPr>
        <w:t>Funded EFRBS</w:t>
      </w:r>
      <w:r w:rsidRPr="00326C42">
        <w:rPr>
          <w:rFonts w:ascii="Raleway" w:hAnsi="Raleway" w:cstheme="minorHAnsi"/>
        </w:rPr>
        <w:t>:</w:t>
      </w:r>
    </w:p>
    <w:p w14:paraId="2B32587E" w14:textId="77777777" w:rsidR="00A428A2" w:rsidRDefault="00326C42" w:rsidP="003B39D2">
      <w:pPr>
        <w:pStyle w:val="ListParagraph"/>
        <w:numPr>
          <w:ilvl w:val="0"/>
          <w:numId w:val="35"/>
        </w:numPr>
        <w:rPr>
          <w:rFonts w:ascii="Raleway" w:hAnsi="Raleway" w:cstheme="minorHAnsi"/>
        </w:rPr>
      </w:pPr>
      <w:r w:rsidRPr="00326C42">
        <w:rPr>
          <w:rFonts w:ascii="Raleway" w:hAnsi="Raleway" w:cstheme="minorHAnsi"/>
        </w:rPr>
        <w:t xml:space="preserve">FA04 introduced changes which made funded EFRBS unattractive for benefit accrual or contributions after 6 April 2006. </w:t>
      </w:r>
    </w:p>
    <w:p w14:paraId="658B26A2" w14:textId="77777777" w:rsidR="00A428A2" w:rsidRDefault="00326C42" w:rsidP="003B39D2">
      <w:pPr>
        <w:pStyle w:val="ListParagraph"/>
        <w:numPr>
          <w:ilvl w:val="0"/>
          <w:numId w:val="35"/>
        </w:numPr>
        <w:rPr>
          <w:rFonts w:ascii="Raleway" w:hAnsi="Raleway" w:cstheme="minorHAnsi"/>
        </w:rPr>
      </w:pPr>
      <w:r w:rsidRPr="00326C42">
        <w:rPr>
          <w:rFonts w:ascii="Raleway" w:hAnsi="Raleway" w:cstheme="minorHAnsi"/>
        </w:rPr>
        <w:t xml:space="preserve">From that time, the tax on investment returns was increased to the rate applicable to other trusts. There was no longer a tax charge on employer contributions but instead the benefits paid out were taxed. </w:t>
      </w:r>
    </w:p>
    <w:p w14:paraId="7EF6E2CD" w14:textId="77777777" w:rsidR="00A428A2" w:rsidRDefault="00326C42" w:rsidP="003B39D2">
      <w:pPr>
        <w:pStyle w:val="ListParagraph"/>
        <w:numPr>
          <w:ilvl w:val="0"/>
          <w:numId w:val="35"/>
        </w:numPr>
        <w:rPr>
          <w:rFonts w:ascii="Raleway" w:hAnsi="Raleway" w:cstheme="minorHAnsi"/>
        </w:rPr>
      </w:pPr>
      <w:r w:rsidRPr="00326C42">
        <w:rPr>
          <w:rFonts w:ascii="Raleway" w:hAnsi="Raleway" w:cstheme="minorHAnsi"/>
        </w:rPr>
        <w:t xml:space="preserve">Because of these changes, it was uncommon for contributions to a funded EFRBS to continue after 5 April 2006. </w:t>
      </w:r>
    </w:p>
    <w:p w14:paraId="57A3D367" w14:textId="30E20726" w:rsidR="007B3075" w:rsidRDefault="00A428A2" w:rsidP="00C2198B">
      <w:pPr>
        <w:pStyle w:val="ListParagraph"/>
        <w:numPr>
          <w:ilvl w:val="0"/>
          <w:numId w:val="35"/>
        </w:numPr>
        <w:spacing w:after="0"/>
        <w:rPr>
          <w:rFonts w:ascii="Raleway" w:hAnsi="Raleway" w:cstheme="minorHAnsi"/>
        </w:rPr>
      </w:pPr>
      <w:r w:rsidRPr="00A428A2">
        <w:rPr>
          <w:rFonts w:ascii="Raleway" w:hAnsi="Raleway" w:cstheme="minorHAnsi"/>
        </w:rPr>
        <w:t>Typically,</w:t>
      </w:r>
      <w:r w:rsidR="00326C42" w:rsidRPr="00A428A2">
        <w:rPr>
          <w:rFonts w:ascii="Raleway" w:hAnsi="Raleway" w:cstheme="minorHAnsi"/>
        </w:rPr>
        <w:t xml:space="preserve"> other benefits were given instead, such as cash or by higher contributions to a registered scheme (in contrast to the position prior to 6 April 2006, it became possible to provide benefits in a mainstream pension scheme </w:t>
      </w:r>
      <w:proofErr w:type="gramStart"/>
      <w:r w:rsidR="00326C42" w:rsidRPr="00A428A2">
        <w:rPr>
          <w:rFonts w:ascii="Raleway" w:hAnsi="Raleway" w:cstheme="minorHAnsi"/>
        </w:rPr>
        <w:t>in excess of</w:t>
      </w:r>
      <w:proofErr w:type="gramEnd"/>
      <w:r w:rsidR="00326C42" w:rsidRPr="00A428A2">
        <w:rPr>
          <w:rFonts w:ascii="Raleway" w:hAnsi="Raleway" w:cstheme="minorHAnsi"/>
        </w:rPr>
        <w:t xml:space="preserve"> the tax- privileged limits).</w:t>
      </w:r>
      <w:r w:rsidR="00326C42" w:rsidRPr="00A428A2">
        <w:rPr>
          <w:rFonts w:ascii="Raleway" w:hAnsi="Raleway" w:cstheme="minorHAnsi"/>
        </w:rPr>
        <w:t xml:space="preserve"> </w:t>
      </w:r>
    </w:p>
    <w:p w14:paraId="3D00C17F" w14:textId="77777777" w:rsidR="00A428A2" w:rsidRPr="00A428A2" w:rsidRDefault="00A428A2" w:rsidP="00A428A2">
      <w:pPr>
        <w:pStyle w:val="ListParagraph"/>
        <w:spacing w:after="0"/>
        <w:ind w:left="1080"/>
        <w:rPr>
          <w:rFonts w:ascii="Raleway" w:hAnsi="Raleway" w:cstheme="minorHAnsi"/>
        </w:rPr>
      </w:pPr>
    </w:p>
    <w:p w14:paraId="29CF08AD" w14:textId="527BFD4C" w:rsidR="004139F3" w:rsidRPr="005F085A" w:rsidRDefault="004139F3" w:rsidP="007212A6">
      <w:pPr>
        <w:spacing w:after="0"/>
        <w:ind w:firstLine="360"/>
        <w:rPr>
          <w:rFonts w:ascii="Raleway" w:hAnsi="Raleway" w:cstheme="minorHAnsi"/>
        </w:rPr>
      </w:pPr>
      <w:r w:rsidRPr="005F085A">
        <w:rPr>
          <w:rFonts w:ascii="Raleway" w:hAnsi="Raleway" w:cstheme="minorHAnsi"/>
        </w:rPr>
        <w:t xml:space="preserve">(Relevant Section of the manual is Part </w:t>
      </w:r>
      <w:r w:rsidR="00A428A2">
        <w:rPr>
          <w:rFonts w:ascii="Raleway" w:hAnsi="Raleway" w:cstheme="minorHAnsi"/>
        </w:rPr>
        <w:t>4</w:t>
      </w:r>
      <w:r w:rsidRPr="005F085A">
        <w:rPr>
          <w:rFonts w:ascii="Raleway" w:hAnsi="Raleway" w:cstheme="minorHAnsi"/>
        </w:rPr>
        <w:t xml:space="preserve"> Chapter </w:t>
      </w:r>
      <w:r w:rsidR="00A53A93" w:rsidRPr="005F085A">
        <w:rPr>
          <w:rFonts w:ascii="Raleway" w:hAnsi="Raleway" w:cstheme="minorHAnsi"/>
        </w:rPr>
        <w:t>2.</w:t>
      </w:r>
      <w:r w:rsidR="00A428A2">
        <w:rPr>
          <w:rFonts w:ascii="Raleway" w:hAnsi="Raleway" w:cstheme="minorHAnsi"/>
        </w:rPr>
        <w:t>3.6</w:t>
      </w:r>
      <w:r w:rsidR="00DD5FA0" w:rsidRPr="005F085A">
        <w:rPr>
          <w:rFonts w:ascii="Raleway" w:hAnsi="Raleway" w:cstheme="minorHAnsi"/>
        </w:rPr>
        <w:t>)</w:t>
      </w:r>
    </w:p>
    <w:p w14:paraId="14B5C2F9" w14:textId="77777777" w:rsidR="00A53A93" w:rsidRPr="005F085A" w:rsidRDefault="00A53A93" w:rsidP="00A53A93">
      <w:pPr>
        <w:spacing w:after="0"/>
        <w:rPr>
          <w:rFonts w:ascii="Raleway" w:hAnsi="Raleway" w:cstheme="minorHAnsi"/>
        </w:rPr>
      </w:pPr>
    </w:p>
    <w:p w14:paraId="4C0D3D0D" w14:textId="77777777" w:rsidR="000E6EFF" w:rsidRPr="005F085A" w:rsidRDefault="000E6EFF" w:rsidP="00A53A93">
      <w:pPr>
        <w:spacing w:after="0"/>
        <w:rPr>
          <w:rFonts w:ascii="Raleway" w:hAnsi="Raleway" w:cstheme="minorHAnsi"/>
        </w:rPr>
      </w:pPr>
    </w:p>
    <w:p w14:paraId="3194FBE3" w14:textId="77777777" w:rsidR="005F085A" w:rsidRDefault="005F085A">
      <w:pPr>
        <w:rPr>
          <w:rFonts w:ascii="Raleway" w:hAnsi="Raleway" w:cstheme="minorHAnsi"/>
          <w:b/>
          <w:bCs/>
        </w:rPr>
      </w:pPr>
      <w:r>
        <w:rPr>
          <w:rFonts w:ascii="Raleway" w:hAnsi="Raleway" w:cstheme="minorHAnsi"/>
          <w:b/>
          <w:bCs/>
        </w:rPr>
        <w:br w:type="page"/>
      </w:r>
    </w:p>
    <w:p w14:paraId="1C254B82" w14:textId="77777777" w:rsidR="005F085A" w:rsidRDefault="005F085A" w:rsidP="005F085A">
      <w:pPr>
        <w:pStyle w:val="ListParagraph"/>
        <w:rPr>
          <w:rFonts w:ascii="Raleway" w:hAnsi="Raleway" w:cstheme="minorHAnsi"/>
          <w:b/>
          <w:bCs/>
        </w:rPr>
      </w:pPr>
    </w:p>
    <w:p w14:paraId="788AEC12" w14:textId="77777777" w:rsidR="00A428A2" w:rsidRPr="00A428A2" w:rsidRDefault="00A428A2" w:rsidP="00A428A2">
      <w:pPr>
        <w:pStyle w:val="ListParagraph"/>
        <w:numPr>
          <w:ilvl w:val="0"/>
          <w:numId w:val="1"/>
        </w:numPr>
        <w:rPr>
          <w:rFonts w:ascii="Raleway" w:hAnsi="Raleway" w:cstheme="minorHAnsi"/>
          <w:b/>
          <w:bCs/>
        </w:rPr>
      </w:pPr>
      <w:r w:rsidRPr="00A428A2">
        <w:rPr>
          <w:rFonts w:ascii="Raleway" w:hAnsi="Raleway" w:cstheme="minorHAnsi"/>
          <w:b/>
          <w:bCs/>
        </w:rPr>
        <w:t xml:space="preserve">List 5 things that make communications more effective. </w:t>
      </w:r>
    </w:p>
    <w:p w14:paraId="7DB095DB" w14:textId="434C789E" w:rsidR="00A53A93" w:rsidRPr="005F085A" w:rsidRDefault="00C053EF" w:rsidP="00A53A93">
      <w:pPr>
        <w:spacing w:after="0"/>
        <w:jc w:val="right"/>
        <w:rPr>
          <w:rFonts w:ascii="Raleway" w:hAnsi="Raleway" w:cstheme="minorHAnsi"/>
          <w:b/>
          <w:bCs/>
        </w:rPr>
      </w:pPr>
      <w:r w:rsidRPr="005F085A">
        <w:rPr>
          <w:rFonts w:ascii="Raleway" w:hAnsi="Raleway" w:cstheme="minorHAnsi"/>
          <w:b/>
          <w:bCs/>
        </w:rPr>
        <w:t>5</w:t>
      </w:r>
      <w:r w:rsidR="00A53A93" w:rsidRPr="005F085A">
        <w:rPr>
          <w:rFonts w:ascii="Raleway" w:hAnsi="Raleway" w:cstheme="minorHAnsi"/>
          <w:b/>
          <w:bCs/>
        </w:rPr>
        <w:t xml:space="preserve"> Marks</w:t>
      </w:r>
    </w:p>
    <w:p w14:paraId="7EB1E912" w14:textId="7D112A18" w:rsidR="00A53A93" w:rsidRDefault="005F085A" w:rsidP="00A428A2">
      <w:pPr>
        <w:pStyle w:val="ListParagraph"/>
        <w:spacing w:after="0"/>
        <w:rPr>
          <w:rFonts w:ascii="Raleway" w:hAnsi="Raleway" w:cstheme="minorHAnsi"/>
        </w:rPr>
      </w:pPr>
      <w:r>
        <w:rPr>
          <w:rFonts w:ascii="Raleway" w:hAnsi="Raleway" w:cstheme="minorHAnsi"/>
        </w:rPr>
        <w:t>Your a</w:t>
      </w:r>
      <w:r w:rsidR="00A53A93" w:rsidRPr="005F085A">
        <w:rPr>
          <w:rFonts w:ascii="Raleway" w:hAnsi="Raleway" w:cstheme="minorHAnsi"/>
        </w:rPr>
        <w:t>nswer should cover the following:</w:t>
      </w:r>
    </w:p>
    <w:p w14:paraId="4A359133" w14:textId="77777777" w:rsidR="00A428A2" w:rsidRPr="00A428A2" w:rsidRDefault="00A428A2" w:rsidP="00A428A2">
      <w:pPr>
        <w:pStyle w:val="ListParagraph"/>
        <w:spacing w:after="0"/>
        <w:rPr>
          <w:rFonts w:ascii="Raleway" w:hAnsi="Raleway" w:cstheme="minorHAnsi"/>
        </w:rPr>
      </w:pPr>
    </w:p>
    <w:p w14:paraId="09B04571" w14:textId="77777777" w:rsidR="00A428A2" w:rsidRDefault="00A428A2" w:rsidP="00A428A2">
      <w:pPr>
        <w:pStyle w:val="ListParagraph"/>
        <w:numPr>
          <w:ilvl w:val="0"/>
          <w:numId w:val="46"/>
        </w:numPr>
        <w:rPr>
          <w:rFonts w:ascii="Raleway" w:hAnsi="Raleway" w:cstheme="minorHAnsi"/>
        </w:rPr>
      </w:pPr>
      <w:r w:rsidRPr="00A428A2">
        <w:rPr>
          <w:rFonts w:ascii="Raleway" w:hAnsi="Raleway" w:cstheme="minorHAnsi"/>
        </w:rPr>
        <w:t xml:space="preserve">Be clear about the purpose </w:t>
      </w:r>
    </w:p>
    <w:p w14:paraId="0B3A19B4" w14:textId="77777777" w:rsidR="00A428A2" w:rsidRDefault="00A428A2" w:rsidP="00A428A2">
      <w:pPr>
        <w:pStyle w:val="ListParagraph"/>
        <w:numPr>
          <w:ilvl w:val="0"/>
          <w:numId w:val="46"/>
        </w:numPr>
        <w:rPr>
          <w:rFonts w:ascii="Raleway" w:hAnsi="Raleway" w:cstheme="minorHAnsi"/>
        </w:rPr>
      </w:pPr>
      <w:r w:rsidRPr="00A428A2">
        <w:rPr>
          <w:rFonts w:ascii="Raleway" w:hAnsi="Raleway" w:cstheme="minorHAnsi"/>
        </w:rPr>
        <w:t xml:space="preserve">Agree the target audience </w:t>
      </w:r>
    </w:p>
    <w:p w14:paraId="09C453E2" w14:textId="47506DC4" w:rsidR="00A428A2" w:rsidRDefault="00A428A2" w:rsidP="00A428A2">
      <w:pPr>
        <w:pStyle w:val="ListParagraph"/>
        <w:numPr>
          <w:ilvl w:val="0"/>
          <w:numId w:val="46"/>
        </w:numPr>
        <w:rPr>
          <w:rFonts w:ascii="Raleway" w:hAnsi="Raleway" w:cstheme="minorHAnsi"/>
        </w:rPr>
      </w:pPr>
      <w:r>
        <w:rPr>
          <w:rFonts w:ascii="Raleway" w:hAnsi="Raleway" w:cstheme="minorHAnsi"/>
        </w:rPr>
        <w:t>S</w:t>
      </w:r>
      <w:r w:rsidRPr="00A428A2">
        <w:rPr>
          <w:rFonts w:ascii="Raleway" w:hAnsi="Raleway" w:cstheme="minorHAnsi"/>
        </w:rPr>
        <w:t>hould be clear, helpful and relevant</w:t>
      </w:r>
    </w:p>
    <w:p w14:paraId="6D9C9722" w14:textId="58D86F4B" w:rsidR="00A428A2" w:rsidRDefault="00A428A2" w:rsidP="00A428A2">
      <w:pPr>
        <w:pStyle w:val="ListParagraph"/>
        <w:numPr>
          <w:ilvl w:val="0"/>
          <w:numId w:val="46"/>
        </w:numPr>
        <w:rPr>
          <w:rFonts w:ascii="Raleway" w:hAnsi="Raleway" w:cstheme="minorHAnsi"/>
        </w:rPr>
      </w:pPr>
      <w:r>
        <w:rPr>
          <w:rFonts w:ascii="Raleway" w:hAnsi="Raleway" w:cstheme="minorHAnsi"/>
        </w:rPr>
        <w:t>B</w:t>
      </w:r>
      <w:r w:rsidRPr="00A428A2">
        <w:rPr>
          <w:rFonts w:ascii="Raleway" w:hAnsi="Raleway" w:cstheme="minorHAnsi"/>
        </w:rPr>
        <w:t>e timely</w:t>
      </w:r>
    </w:p>
    <w:p w14:paraId="378B72E2" w14:textId="3611573A" w:rsidR="00A428A2" w:rsidRPr="00A428A2" w:rsidRDefault="00A428A2" w:rsidP="00A428A2">
      <w:pPr>
        <w:pStyle w:val="ListParagraph"/>
        <w:numPr>
          <w:ilvl w:val="0"/>
          <w:numId w:val="46"/>
        </w:numPr>
        <w:rPr>
          <w:rFonts w:ascii="Raleway" w:hAnsi="Raleway" w:cstheme="minorHAnsi"/>
        </w:rPr>
      </w:pPr>
      <w:r>
        <w:rPr>
          <w:rFonts w:ascii="Raleway" w:hAnsi="Raleway" w:cstheme="minorHAnsi"/>
        </w:rPr>
        <w:t>S</w:t>
      </w:r>
      <w:r w:rsidRPr="00A428A2">
        <w:rPr>
          <w:rFonts w:ascii="Raleway" w:hAnsi="Raleway" w:cstheme="minorHAnsi"/>
        </w:rPr>
        <w:t xml:space="preserve">uitable method of delivery </w:t>
      </w:r>
    </w:p>
    <w:p w14:paraId="0A2623AD" w14:textId="43BADA64" w:rsidR="00A53A93" w:rsidRPr="005F085A" w:rsidRDefault="00A53A93" w:rsidP="00F70252">
      <w:pPr>
        <w:spacing w:after="0"/>
        <w:ind w:firstLine="720"/>
        <w:rPr>
          <w:rFonts w:ascii="Raleway" w:hAnsi="Raleway" w:cstheme="minorHAnsi"/>
        </w:rPr>
      </w:pPr>
      <w:r w:rsidRPr="005F085A">
        <w:rPr>
          <w:rFonts w:ascii="Raleway" w:hAnsi="Raleway" w:cstheme="minorHAnsi"/>
        </w:rPr>
        <w:t xml:space="preserve">(Relevant Section of the manual is Part </w:t>
      </w:r>
      <w:r w:rsidR="00A428A2">
        <w:rPr>
          <w:rFonts w:ascii="Raleway" w:hAnsi="Raleway" w:cstheme="minorHAnsi"/>
        </w:rPr>
        <w:t>1</w:t>
      </w:r>
      <w:r w:rsidRPr="005F085A">
        <w:rPr>
          <w:rFonts w:ascii="Raleway" w:hAnsi="Raleway" w:cstheme="minorHAnsi"/>
        </w:rPr>
        <w:t xml:space="preserve"> Chapter </w:t>
      </w:r>
      <w:r w:rsidR="00A428A2">
        <w:rPr>
          <w:rFonts w:ascii="Raleway" w:hAnsi="Raleway" w:cstheme="minorHAnsi"/>
        </w:rPr>
        <w:t>2.4.1</w:t>
      </w:r>
      <w:r w:rsidRPr="005F085A">
        <w:rPr>
          <w:rFonts w:ascii="Raleway" w:hAnsi="Raleway" w:cstheme="minorHAnsi"/>
        </w:rPr>
        <w:t>)</w:t>
      </w:r>
    </w:p>
    <w:p w14:paraId="1B525944" w14:textId="77777777" w:rsidR="00A53A93" w:rsidRPr="005F085A" w:rsidRDefault="00A53A93" w:rsidP="00A53A93">
      <w:pPr>
        <w:spacing w:after="0"/>
        <w:rPr>
          <w:rFonts w:ascii="Raleway" w:hAnsi="Raleway" w:cstheme="minorHAnsi"/>
        </w:rPr>
      </w:pPr>
    </w:p>
    <w:sectPr w:rsidR="00A53A93" w:rsidRPr="005F085A" w:rsidSect="005F085A">
      <w:headerReference w:type="default" r:id="rId10"/>
      <w:footerReference w:type="even" r:id="rId11"/>
      <w:footerReference w:type="first" r:id="rId12"/>
      <w:pgSz w:w="11906" w:h="16838"/>
      <w:pgMar w:top="1440"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274E9" w14:textId="77777777" w:rsidR="00D54EDE" w:rsidRDefault="00D54EDE" w:rsidP="00F762A8">
      <w:pPr>
        <w:spacing w:after="0" w:line="240" w:lineRule="auto"/>
      </w:pPr>
      <w:r>
        <w:separator/>
      </w:r>
    </w:p>
  </w:endnote>
  <w:endnote w:type="continuationSeparator" w:id="0">
    <w:p w14:paraId="3A5A95E4" w14:textId="77777777" w:rsidR="00D54EDE" w:rsidRDefault="00D54EDE" w:rsidP="00F76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6948A" w14:textId="47825096" w:rsidR="00F762A8" w:rsidRDefault="00F762A8">
    <w:pPr>
      <w:pStyle w:val="Footer"/>
    </w:pPr>
    <w:r>
      <w:rPr>
        <w:noProof/>
      </w:rPr>
      <mc:AlternateContent>
        <mc:Choice Requires="wps">
          <w:drawing>
            <wp:anchor distT="0" distB="0" distL="0" distR="0" simplePos="0" relativeHeight="251659264" behindDoc="0" locked="0" layoutInCell="1" allowOverlap="1" wp14:anchorId="6D5A6993" wp14:editId="3BBB3242">
              <wp:simplePos x="635" y="635"/>
              <wp:positionH relativeFrom="page">
                <wp:align>left</wp:align>
              </wp:positionH>
              <wp:positionV relativeFrom="page">
                <wp:align>bottom</wp:align>
              </wp:positionV>
              <wp:extent cx="1992630" cy="738505"/>
              <wp:effectExtent l="0" t="0" r="13335" b="0"/>
              <wp:wrapNone/>
              <wp:docPr id="3" name="Text Box 3" descr="PUBLIC - Unrestric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92630" cy="738505"/>
                      </a:xfrm>
                      <a:prstGeom prst="rect">
                        <a:avLst/>
                      </a:prstGeom>
                      <a:noFill/>
                      <a:ln>
                        <a:noFill/>
                      </a:ln>
                    </wps:spPr>
                    <wps:txbx>
                      <w:txbxContent>
                        <w:p w14:paraId="2C408775" w14:textId="42994EEC" w:rsidR="00F762A8" w:rsidRPr="00F762A8" w:rsidRDefault="00F762A8" w:rsidP="00F762A8">
                          <w:pPr>
                            <w:spacing w:after="0"/>
                            <w:rPr>
                              <w:rFonts w:ascii="Calibri" w:eastAsia="Calibri" w:hAnsi="Calibri" w:cs="Calibri"/>
                              <w:noProof/>
                              <w:color w:val="000000"/>
                              <w:sz w:val="20"/>
                              <w:szCs w:val="20"/>
                            </w:rPr>
                          </w:pPr>
                          <w:r w:rsidRPr="00F762A8">
                            <w:rPr>
                              <w:rFonts w:ascii="Calibri" w:eastAsia="Calibri" w:hAnsi="Calibri" w:cs="Calibri"/>
                              <w:noProof/>
                              <w:color w:val="000000"/>
                              <w:sz w:val="20"/>
                              <w:szCs w:val="20"/>
                            </w:rPr>
                            <w:t>PUBLIC - Unrestricted Access</w:t>
                          </w:r>
                        </w:p>
                      </w:txbxContent>
                    </wps:txbx>
                    <wps:bodyPr rot="0" spcFirstLastPara="0" vertOverflow="overflow" horzOverflow="overflow" vert="horz" wrap="none" lIns="444500" tIns="0" rIns="0" bIns="381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D5A6993" id="_x0000_t202" coordsize="21600,21600" o:spt="202" path="m,l,21600r21600,l21600,xe">
              <v:stroke joinstyle="miter"/>
              <v:path gradientshapeok="t" o:connecttype="rect"/>
            </v:shapetype>
            <v:shape id="Text Box 3" o:spid="_x0000_s1026" type="#_x0000_t202" alt="PUBLIC - Unrestricted Access" style="position:absolute;margin-left:0;margin-top:0;width:156.9pt;height:58.15pt;z-index:251659264;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" filled="f" stroked="f">
              <v:textbox style="mso-fit-shape-to-text:t" inset="35pt,0,0,30pt">
                <w:txbxContent>
                  <w:p w14:paraId="2C408775" w14:textId="42994EEC" w:rsidR="00F762A8" w:rsidRPr="00F762A8" w:rsidRDefault="00F762A8" w:rsidP="00F762A8">
                    <w:pPr>
                      <w:spacing w:after="0"/>
                      <w:rPr>
                        <w:rFonts w:ascii="Calibri" w:eastAsia="Calibri" w:hAnsi="Calibri" w:cs="Calibri"/>
                        <w:noProof/>
                        <w:color w:val="000000"/>
                        <w:sz w:val="20"/>
                        <w:szCs w:val="20"/>
                      </w:rPr>
                    </w:pPr>
                    <w:r w:rsidRPr="00F762A8">
                      <w:rPr>
                        <w:rFonts w:ascii="Calibri" w:eastAsia="Calibri" w:hAnsi="Calibri" w:cs="Calibri"/>
                        <w:noProof/>
                        <w:color w:val="000000"/>
                        <w:sz w:val="20"/>
                        <w:szCs w:val="20"/>
                      </w:rPr>
                      <w:t>PUBLIC - Unrestricted Access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439A1" w14:textId="7F544952" w:rsidR="00F762A8" w:rsidRDefault="00F762A8">
    <w:pPr>
      <w:pStyle w:val="Footer"/>
    </w:pPr>
    <w:r>
      <w:rPr>
        <w:noProof/>
      </w:rPr>
      <mc:AlternateContent>
        <mc:Choice Requires="wps">
          <w:drawing>
            <wp:anchor distT="0" distB="0" distL="0" distR="0" simplePos="0" relativeHeight="251658240" behindDoc="0" locked="0" layoutInCell="1" allowOverlap="1" wp14:anchorId="5F8DD61C" wp14:editId="35889DF1">
              <wp:simplePos x="635" y="635"/>
              <wp:positionH relativeFrom="page">
                <wp:align>left</wp:align>
              </wp:positionH>
              <wp:positionV relativeFrom="page">
                <wp:align>bottom</wp:align>
              </wp:positionV>
              <wp:extent cx="1992630" cy="738505"/>
              <wp:effectExtent l="0" t="0" r="13335" b="0"/>
              <wp:wrapNone/>
              <wp:docPr id="1" name="Text Box 1" descr="PUBLIC - Unrestric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92630" cy="738505"/>
                      </a:xfrm>
                      <a:prstGeom prst="rect">
                        <a:avLst/>
                      </a:prstGeom>
                      <a:noFill/>
                      <a:ln>
                        <a:noFill/>
                      </a:ln>
                    </wps:spPr>
                    <wps:txbx>
                      <w:txbxContent>
                        <w:p w14:paraId="16E14D9C" w14:textId="5C6B0A86" w:rsidR="00F762A8" w:rsidRPr="00F762A8" w:rsidRDefault="00F762A8" w:rsidP="00F762A8">
                          <w:pPr>
                            <w:spacing w:after="0"/>
                            <w:rPr>
                              <w:rFonts w:ascii="Calibri" w:eastAsia="Calibri" w:hAnsi="Calibri" w:cs="Calibri"/>
                              <w:noProof/>
                              <w:color w:val="000000"/>
                              <w:sz w:val="20"/>
                              <w:szCs w:val="20"/>
                            </w:rPr>
                          </w:pPr>
                          <w:r w:rsidRPr="00F762A8">
                            <w:rPr>
                              <w:rFonts w:ascii="Calibri" w:eastAsia="Calibri" w:hAnsi="Calibri" w:cs="Calibri"/>
                              <w:noProof/>
                              <w:color w:val="000000"/>
                              <w:sz w:val="20"/>
                              <w:szCs w:val="20"/>
                            </w:rPr>
                            <w:t>PUBLIC - Unrestricted Access</w:t>
                          </w:r>
                        </w:p>
                      </w:txbxContent>
                    </wps:txbx>
                    <wps:bodyPr rot="0" spcFirstLastPara="0" vertOverflow="overflow" horzOverflow="overflow" vert="horz" wrap="none" lIns="444500" tIns="0" rIns="0" bIns="381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F8DD61C" id="_x0000_t202" coordsize="21600,21600" o:spt="202" path="m,l,21600r21600,l21600,xe">
              <v:stroke joinstyle="miter"/>
              <v:path gradientshapeok="t" o:connecttype="rect"/>
            </v:shapetype>
            <v:shape id="Text Box 1" o:spid="_x0000_s1027" type="#_x0000_t202" alt="PUBLIC - Unrestricted Access" style="position:absolute;margin-left:0;margin-top:0;width:156.9pt;height:58.15pt;z-index:251658240;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" filled="f" stroked="f">
              <v:textbox style="mso-fit-shape-to-text:t" inset="35pt,0,0,30pt">
                <w:txbxContent>
                  <w:p w14:paraId="16E14D9C" w14:textId="5C6B0A86" w:rsidR="00F762A8" w:rsidRPr="00F762A8" w:rsidRDefault="00F762A8" w:rsidP="00F762A8">
                    <w:pPr>
                      <w:spacing w:after="0"/>
                      <w:rPr>
                        <w:rFonts w:ascii="Calibri" w:eastAsia="Calibri" w:hAnsi="Calibri" w:cs="Calibri"/>
                        <w:noProof/>
                        <w:color w:val="000000"/>
                        <w:sz w:val="20"/>
                        <w:szCs w:val="20"/>
                      </w:rPr>
                    </w:pPr>
                    <w:r w:rsidRPr="00F762A8">
                      <w:rPr>
                        <w:rFonts w:ascii="Calibri" w:eastAsia="Calibri" w:hAnsi="Calibri" w:cs="Calibri"/>
                        <w:noProof/>
                        <w:color w:val="000000"/>
                        <w:sz w:val="20"/>
                        <w:szCs w:val="20"/>
                      </w:rPr>
                      <w:t>PUBLIC - Unrestricted Access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BB04F" w14:textId="77777777" w:rsidR="00D54EDE" w:rsidRDefault="00D54EDE" w:rsidP="00F762A8">
      <w:pPr>
        <w:spacing w:after="0" w:line="240" w:lineRule="auto"/>
      </w:pPr>
      <w:r>
        <w:separator/>
      </w:r>
    </w:p>
  </w:footnote>
  <w:footnote w:type="continuationSeparator" w:id="0">
    <w:p w14:paraId="3774B8B1" w14:textId="77777777" w:rsidR="00D54EDE" w:rsidRDefault="00D54EDE" w:rsidP="00F76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D641D" w14:textId="011B3D22" w:rsidR="005F085A" w:rsidRDefault="005F085A" w:rsidP="005F085A">
    <w:pPr>
      <w:pStyle w:val="Header"/>
      <w:jc w:val="right"/>
    </w:pPr>
    <w:r>
      <w:rPr>
        <w:noProof/>
      </w:rPr>
      <w:drawing>
        <wp:inline distT="0" distB="0" distL="0" distR="0" wp14:anchorId="0D04F7D4" wp14:editId="17EB2553">
          <wp:extent cx="1483822" cy="540327"/>
          <wp:effectExtent l="0" t="0" r="2540" b="0"/>
          <wp:docPr id="348334215" name="Picture 3"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334215" name="Picture 3" descr="A group of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3822" cy="5403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07D18"/>
    <w:multiLevelType w:val="hybridMultilevel"/>
    <w:tmpl w:val="42B805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B6204E"/>
    <w:multiLevelType w:val="hybridMultilevel"/>
    <w:tmpl w:val="05366C2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4A260FF"/>
    <w:multiLevelType w:val="hybridMultilevel"/>
    <w:tmpl w:val="66CAB34A"/>
    <w:lvl w:ilvl="0" w:tplc="08090003">
      <w:start w:val="1"/>
      <w:numFmt w:val="bullet"/>
      <w:lvlText w:val="o"/>
      <w:lvlJc w:val="left"/>
      <w:pPr>
        <w:ind w:left="1440" w:hanging="360"/>
      </w:pPr>
      <w:rPr>
        <w:rFonts w:ascii="Courier New" w:hAnsi="Courier New" w:cs="Courier New" w:hint="default"/>
      </w:rPr>
    </w:lvl>
    <w:lvl w:ilvl="1" w:tplc="08090005">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54F5369"/>
    <w:multiLevelType w:val="hybridMultilevel"/>
    <w:tmpl w:val="7766196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7B31FE5"/>
    <w:multiLevelType w:val="hybridMultilevel"/>
    <w:tmpl w:val="8E221A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B3930BE"/>
    <w:multiLevelType w:val="hybridMultilevel"/>
    <w:tmpl w:val="DADE31F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 w15:restartNumberingAfterBreak="0">
    <w:nsid w:val="0D856875"/>
    <w:multiLevelType w:val="hybridMultilevel"/>
    <w:tmpl w:val="208E465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 w15:restartNumberingAfterBreak="0">
    <w:nsid w:val="11C60AD0"/>
    <w:multiLevelType w:val="hybridMultilevel"/>
    <w:tmpl w:val="B5C829D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1FD3AA1"/>
    <w:multiLevelType w:val="hybridMultilevel"/>
    <w:tmpl w:val="CF3E37A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B651F3D"/>
    <w:multiLevelType w:val="hybridMultilevel"/>
    <w:tmpl w:val="3348DB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B8E4AFF"/>
    <w:multiLevelType w:val="hybridMultilevel"/>
    <w:tmpl w:val="E0CC72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BDB5269"/>
    <w:multiLevelType w:val="hybridMultilevel"/>
    <w:tmpl w:val="9AEAAB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CE41106"/>
    <w:multiLevelType w:val="hybridMultilevel"/>
    <w:tmpl w:val="765C32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F070E83"/>
    <w:multiLevelType w:val="hybridMultilevel"/>
    <w:tmpl w:val="D5FEFCE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5960A8"/>
    <w:multiLevelType w:val="hybridMultilevel"/>
    <w:tmpl w:val="D5826F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6610547"/>
    <w:multiLevelType w:val="hybridMultilevel"/>
    <w:tmpl w:val="33DCC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381DE2"/>
    <w:multiLevelType w:val="hybridMultilevel"/>
    <w:tmpl w:val="2A10F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E500F8"/>
    <w:multiLevelType w:val="hybridMultilevel"/>
    <w:tmpl w:val="144614F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AE129CF"/>
    <w:multiLevelType w:val="hybridMultilevel"/>
    <w:tmpl w:val="6DF00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F50193"/>
    <w:multiLevelType w:val="hybridMultilevel"/>
    <w:tmpl w:val="4B0C7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9076CD"/>
    <w:multiLevelType w:val="hybridMultilevel"/>
    <w:tmpl w:val="D30030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6324F15"/>
    <w:multiLevelType w:val="hybridMultilevel"/>
    <w:tmpl w:val="27E288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71C76CD"/>
    <w:multiLevelType w:val="hybridMultilevel"/>
    <w:tmpl w:val="C2E8EB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908348E"/>
    <w:multiLevelType w:val="hybridMultilevel"/>
    <w:tmpl w:val="0A4C617C"/>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4" w15:restartNumberingAfterBreak="0">
    <w:nsid w:val="39757F88"/>
    <w:multiLevelType w:val="hybridMultilevel"/>
    <w:tmpl w:val="BED461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09B4068"/>
    <w:multiLevelType w:val="hybridMultilevel"/>
    <w:tmpl w:val="0E1E1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E35709"/>
    <w:multiLevelType w:val="hybridMultilevel"/>
    <w:tmpl w:val="640C885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28350D1"/>
    <w:multiLevelType w:val="hybridMultilevel"/>
    <w:tmpl w:val="5F1070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3A41CA4"/>
    <w:multiLevelType w:val="hybridMultilevel"/>
    <w:tmpl w:val="D688A4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C7274A1"/>
    <w:multiLevelType w:val="hybridMultilevel"/>
    <w:tmpl w:val="7F369AF0"/>
    <w:lvl w:ilvl="0" w:tplc="08090003">
      <w:start w:val="1"/>
      <w:numFmt w:val="bullet"/>
      <w:lvlText w:val="o"/>
      <w:lvlJc w:val="left"/>
      <w:pPr>
        <w:ind w:left="1800" w:hanging="360"/>
      </w:pPr>
      <w:rPr>
        <w:rFonts w:ascii="Courier New" w:hAnsi="Courier New" w:cs="Courier New" w:hint="default"/>
      </w:rPr>
    </w:lvl>
    <w:lvl w:ilvl="1" w:tplc="08090005">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4DD477ED"/>
    <w:multiLevelType w:val="hybridMultilevel"/>
    <w:tmpl w:val="1A78D9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3B3324E"/>
    <w:multiLevelType w:val="hybridMultilevel"/>
    <w:tmpl w:val="7EC48CC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F796110"/>
    <w:multiLevelType w:val="hybridMultilevel"/>
    <w:tmpl w:val="B7F0F5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1E02BBB"/>
    <w:multiLevelType w:val="hybridMultilevel"/>
    <w:tmpl w:val="5BCC2F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3464A8C"/>
    <w:multiLevelType w:val="hybridMultilevel"/>
    <w:tmpl w:val="44FE1A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46963D3"/>
    <w:multiLevelType w:val="hybridMultilevel"/>
    <w:tmpl w:val="D7E4C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920D58"/>
    <w:multiLevelType w:val="hybridMultilevel"/>
    <w:tmpl w:val="A3C0A3AC"/>
    <w:lvl w:ilvl="0" w:tplc="041AAC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C66E1B"/>
    <w:multiLevelType w:val="hybridMultilevel"/>
    <w:tmpl w:val="B93019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05A7597"/>
    <w:multiLevelType w:val="hybridMultilevel"/>
    <w:tmpl w:val="9C7CEA3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73140F1D"/>
    <w:multiLevelType w:val="hybridMultilevel"/>
    <w:tmpl w:val="7BFCD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2609ED"/>
    <w:multiLevelType w:val="hybridMultilevel"/>
    <w:tmpl w:val="DA0A4FE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585496C"/>
    <w:multiLevelType w:val="hybridMultilevel"/>
    <w:tmpl w:val="0E3EB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871BA3"/>
    <w:multiLevelType w:val="hybridMultilevel"/>
    <w:tmpl w:val="54780B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6335745"/>
    <w:multiLevelType w:val="hybridMultilevel"/>
    <w:tmpl w:val="863AD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6E91C8E"/>
    <w:multiLevelType w:val="hybridMultilevel"/>
    <w:tmpl w:val="4480538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5" w15:restartNumberingAfterBreak="0">
    <w:nsid w:val="7E0C64DF"/>
    <w:multiLevelType w:val="hybridMultilevel"/>
    <w:tmpl w:val="C2B635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5592157">
    <w:abstractNumId w:val="36"/>
  </w:num>
  <w:num w:numId="2" w16cid:durableId="1977251349">
    <w:abstractNumId w:val="32"/>
  </w:num>
  <w:num w:numId="3" w16cid:durableId="131338967">
    <w:abstractNumId w:val="28"/>
  </w:num>
  <w:num w:numId="4" w16cid:durableId="2087874178">
    <w:abstractNumId w:val="11"/>
  </w:num>
  <w:num w:numId="5" w16cid:durableId="834340462">
    <w:abstractNumId w:val="1"/>
  </w:num>
  <w:num w:numId="6" w16cid:durableId="519439539">
    <w:abstractNumId w:val="12"/>
  </w:num>
  <w:num w:numId="7" w16cid:durableId="1051424704">
    <w:abstractNumId w:val="9"/>
  </w:num>
  <w:num w:numId="8" w16cid:durableId="1143811344">
    <w:abstractNumId w:val="24"/>
  </w:num>
  <w:num w:numId="9" w16cid:durableId="851408766">
    <w:abstractNumId w:val="7"/>
  </w:num>
  <w:num w:numId="10" w16cid:durableId="1105922005">
    <w:abstractNumId w:val="15"/>
  </w:num>
  <w:num w:numId="11" w16cid:durableId="1343240970">
    <w:abstractNumId w:val="20"/>
  </w:num>
  <w:num w:numId="12" w16cid:durableId="478108072">
    <w:abstractNumId w:val="4"/>
  </w:num>
  <w:num w:numId="13" w16cid:durableId="429473368">
    <w:abstractNumId w:val="27"/>
  </w:num>
  <w:num w:numId="14" w16cid:durableId="994070079">
    <w:abstractNumId w:val="39"/>
  </w:num>
  <w:num w:numId="15" w16cid:durableId="279921632">
    <w:abstractNumId w:val="18"/>
  </w:num>
  <w:num w:numId="16" w16cid:durableId="1375884151">
    <w:abstractNumId w:val="16"/>
  </w:num>
  <w:num w:numId="17" w16cid:durableId="1852450665">
    <w:abstractNumId w:val="14"/>
  </w:num>
  <w:num w:numId="18" w16cid:durableId="1867210727">
    <w:abstractNumId w:val="44"/>
  </w:num>
  <w:num w:numId="19" w16cid:durableId="1385909025">
    <w:abstractNumId w:val="34"/>
  </w:num>
  <w:num w:numId="20" w16cid:durableId="911044651">
    <w:abstractNumId w:val="37"/>
  </w:num>
  <w:num w:numId="21" w16cid:durableId="1812406618">
    <w:abstractNumId w:val="21"/>
  </w:num>
  <w:num w:numId="22" w16cid:durableId="1663897156">
    <w:abstractNumId w:val="43"/>
  </w:num>
  <w:num w:numId="23" w16cid:durableId="1156264440">
    <w:abstractNumId w:val="19"/>
  </w:num>
  <w:num w:numId="24" w16cid:durableId="478421881">
    <w:abstractNumId w:val="0"/>
  </w:num>
  <w:num w:numId="25" w16cid:durableId="771055189">
    <w:abstractNumId w:val="17"/>
  </w:num>
  <w:num w:numId="26" w16cid:durableId="1038361953">
    <w:abstractNumId w:val="23"/>
  </w:num>
  <w:num w:numId="27" w16cid:durableId="719598939">
    <w:abstractNumId w:val="8"/>
  </w:num>
  <w:num w:numId="28" w16cid:durableId="1368140722">
    <w:abstractNumId w:val="45"/>
  </w:num>
  <w:num w:numId="29" w16cid:durableId="533736584">
    <w:abstractNumId w:val="6"/>
  </w:num>
  <w:num w:numId="30" w16cid:durableId="1129862127">
    <w:abstractNumId w:val="22"/>
  </w:num>
  <w:num w:numId="31" w16cid:durableId="1526093845">
    <w:abstractNumId w:val="31"/>
  </w:num>
  <w:num w:numId="32" w16cid:durableId="1025444797">
    <w:abstractNumId w:val="3"/>
  </w:num>
  <w:num w:numId="33" w16cid:durableId="673412703">
    <w:abstractNumId w:val="13"/>
  </w:num>
  <w:num w:numId="34" w16cid:durableId="2057656092">
    <w:abstractNumId w:val="41"/>
  </w:num>
  <w:num w:numId="35" w16cid:durableId="1020399192">
    <w:abstractNumId w:val="5"/>
  </w:num>
  <w:num w:numId="36" w16cid:durableId="1653362314">
    <w:abstractNumId w:val="29"/>
  </w:num>
  <w:num w:numId="37" w16cid:durableId="2098481579">
    <w:abstractNumId w:val="42"/>
  </w:num>
  <w:num w:numId="38" w16cid:durableId="1193038319">
    <w:abstractNumId w:val="2"/>
  </w:num>
  <w:num w:numId="39" w16cid:durableId="479076281">
    <w:abstractNumId w:val="26"/>
  </w:num>
  <w:num w:numId="40" w16cid:durableId="102846411">
    <w:abstractNumId w:val="38"/>
  </w:num>
  <w:num w:numId="41" w16cid:durableId="127167160">
    <w:abstractNumId w:val="33"/>
  </w:num>
  <w:num w:numId="42" w16cid:durableId="1496531846">
    <w:abstractNumId w:val="25"/>
  </w:num>
  <w:num w:numId="43" w16cid:durableId="610630664">
    <w:abstractNumId w:val="10"/>
  </w:num>
  <w:num w:numId="44" w16cid:durableId="1255163483">
    <w:abstractNumId w:val="35"/>
  </w:num>
  <w:num w:numId="45" w16cid:durableId="489560700">
    <w:abstractNumId w:val="30"/>
  </w:num>
  <w:num w:numId="46" w16cid:durableId="124147776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42"/>
    <w:rsid w:val="00007A3C"/>
    <w:rsid w:val="000115A4"/>
    <w:rsid w:val="000252E9"/>
    <w:rsid w:val="000273EE"/>
    <w:rsid w:val="00040555"/>
    <w:rsid w:val="00042865"/>
    <w:rsid w:val="00044325"/>
    <w:rsid w:val="000463AB"/>
    <w:rsid w:val="00054C86"/>
    <w:rsid w:val="000649B8"/>
    <w:rsid w:val="0007037A"/>
    <w:rsid w:val="00076385"/>
    <w:rsid w:val="000923FC"/>
    <w:rsid w:val="000974CF"/>
    <w:rsid w:val="000B0389"/>
    <w:rsid w:val="000B0E06"/>
    <w:rsid w:val="000C7FDA"/>
    <w:rsid w:val="000D3A1E"/>
    <w:rsid w:val="000D569C"/>
    <w:rsid w:val="000D658F"/>
    <w:rsid w:val="000E45B7"/>
    <w:rsid w:val="000E485B"/>
    <w:rsid w:val="000E50FE"/>
    <w:rsid w:val="000E6EFF"/>
    <w:rsid w:val="001008F5"/>
    <w:rsid w:val="00111286"/>
    <w:rsid w:val="001160E5"/>
    <w:rsid w:val="00121505"/>
    <w:rsid w:val="00125DE6"/>
    <w:rsid w:val="0013289F"/>
    <w:rsid w:val="00135881"/>
    <w:rsid w:val="0013743A"/>
    <w:rsid w:val="00173E62"/>
    <w:rsid w:val="00175BB1"/>
    <w:rsid w:val="00181654"/>
    <w:rsid w:val="00193287"/>
    <w:rsid w:val="001A22CA"/>
    <w:rsid w:val="001A3263"/>
    <w:rsid w:val="001B37A7"/>
    <w:rsid w:val="001C5176"/>
    <w:rsid w:val="001D4FBE"/>
    <w:rsid w:val="001D78F8"/>
    <w:rsid w:val="001E1024"/>
    <w:rsid w:val="001E1245"/>
    <w:rsid w:val="001F2BDB"/>
    <w:rsid w:val="0023663E"/>
    <w:rsid w:val="00237C94"/>
    <w:rsid w:val="00253A3C"/>
    <w:rsid w:val="00260DC6"/>
    <w:rsid w:val="0026607B"/>
    <w:rsid w:val="00266AE7"/>
    <w:rsid w:val="0027067A"/>
    <w:rsid w:val="00276EC1"/>
    <w:rsid w:val="00286EAC"/>
    <w:rsid w:val="0029682E"/>
    <w:rsid w:val="002A0692"/>
    <w:rsid w:val="002A0817"/>
    <w:rsid w:val="002B13F5"/>
    <w:rsid w:val="002B4AD3"/>
    <w:rsid w:val="002D4535"/>
    <w:rsid w:val="002D56C6"/>
    <w:rsid w:val="002E1B2F"/>
    <w:rsid w:val="002F117B"/>
    <w:rsid w:val="00303172"/>
    <w:rsid w:val="003113BA"/>
    <w:rsid w:val="00316CD0"/>
    <w:rsid w:val="00316FC3"/>
    <w:rsid w:val="00322517"/>
    <w:rsid w:val="00326C42"/>
    <w:rsid w:val="003409E0"/>
    <w:rsid w:val="00342D68"/>
    <w:rsid w:val="00354D94"/>
    <w:rsid w:val="00366D2D"/>
    <w:rsid w:val="0036707B"/>
    <w:rsid w:val="00370540"/>
    <w:rsid w:val="00383865"/>
    <w:rsid w:val="003846AC"/>
    <w:rsid w:val="0038763C"/>
    <w:rsid w:val="00395619"/>
    <w:rsid w:val="003A6524"/>
    <w:rsid w:val="003B39D2"/>
    <w:rsid w:val="003E6B44"/>
    <w:rsid w:val="003F2CC1"/>
    <w:rsid w:val="003F64FD"/>
    <w:rsid w:val="0040080B"/>
    <w:rsid w:val="00400E4C"/>
    <w:rsid w:val="00402006"/>
    <w:rsid w:val="00403572"/>
    <w:rsid w:val="004139F3"/>
    <w:rsid w:val="0041581B"/>
    <w:rsid w:val="0044530F"/>
    <w:rsid w:val="00450B95"/>
    <w:rsid w:val="00457E83"/>
    <w:rsid w:val="0046485B"/>
    <w:rsid w:val="00473C8F"/>
    <w:rsid w:val="00481BB1"/>
    <w:rsid w:val="0048258C"/>
    <w:rsid w:val="00486DF7"/>
    <w:rsid w:val="0048751B"/>
    <w:rsid w:val="004903DC"/>
    <w:rsid w:val="004A19DB"/>
    <w:rsid w:val="004A6156"/>
    <w:rsid w:val="004B2822"/>
    <w:rsid w:val="004C0F12"/>
    <w:rsid w:val="004C1DF1"/>
    <w:rsid w:val="004C5338"/>
    <w:rsid w:val="004D0142"/>
    <w:rsid w:val="004D190C"/>
    <w:rsid w:val="004D3FC9"/>
    <w:rsid w:val="004E3A27"/>
    <w:rsid w:val="004E5734"/>
    <w:rsid w:val="004F11E0"/>
    <w:rsid w:val="004F13CE"/>
    <w:rsid w:val="00502EAB"/>
    <w:rsid w:val="0051694B"/>
    <w:rsid w:val="0051760A"/>
    <w:rsid w:val="00521EFF"/>
    <w:rsid w:val="00537787"/>
    <w:rsid w:val="00540671"/>
    <w:rsid w:val="00547587"/>
    <w:rsid w:val="0055456F"/>
    <w:rsid w:val="00560BE5"/>
    <w:rsid w:val="00562C8D"/>
    <w:rsid w:val="0057050B"/>
    <w:rsid w:val="00570F03"/>
    <w:rsid w:val="00573111"/>
    <w:rsid w:val="0057461D"/>
    <w:rsid w:val="0058327E"/>
    <w:rsid w:val="00587F5D"/>
    <w:rsid w:val="005A3D7F"/>
    <w:rsid w:val="005A526C"/>
    <w:rsid w:val="005A7DDD"/>
    <w:rsid w:val="005B62C6"/>
    <w:rsid w:val="005D4D6F"/>
    <w:rsid w:val="005D5448"/>
    <w:rsid w:val="005D7B22"/>
    <w:rsid w:val="005E0F10"/>
    <w:rsid w:val="005E4B9B"/>
    <w:rsid w:val="005F0355"/>
    <w:rsid w:val="005F085A"/>
    <w:rsid w:val="0060257E"/>
    <w:rsid w:val="00603236"/>
    <w:rsid w:val="00605B70"/>
    <w:rsid w:val="00614F60"/>
    <w:rsid w:val="006152C8"/>
    <w:rsid w:val="00624D13"/>
    <w:rsid w:val="00632ECA"/>
    <w:rsid w:val="00633288"/>
    <w:rsid w:val="00645088"/>
    <w:rsid w:val="00650BF2"/>
    <w:rsid w:val="0065135F"/>
    <w:rsid w:val="00683D38"/>
    <w:rsid w:val="00693B3C"/>
    <w:rsid w:val="006D0ADD"/>
    <w:rsid w:val="006D51CE"/>
    <w:rsid w:val="006E25BE"/>
    <w:rsid w:val="00702600"/>
    <w:rsid w:val="0070522A"/>
    <w:rsid w:val="00710CE0"/>
    <w:rsid w:val="007212A6"/>
    <w:rsid w:val="007217D7"/>
    <w:rsid w:val="007223D6"/>
    <w:rsid w:val="00727E81"/>
    <w:rsid w:val="00731119"/>
    <w:rsid w:val="0073236D"/>
    <w:rsid w:val="00744D4F"/>
    <w:rsid w:val="00746B23"/>
    <w:rsid w:val="00756D57"/>
    <w:rsid w:val="00761C7A"/>
    <w:rsid w:val="0076266C"/>
    <w:rsid w:val="00762B29"/>
    <w:rsid w:val="007676DB"/>
    <w:rsid w:val="00774C16"/>
    <w:rsid w:val="00782F6F"/>
    <w:rsid w:val="007A154E"/>
    <w:rsid w:val="007B3075"/>
    <w:rsid w:val="007B4BB3"/>
    <w:rsid w:val="007C70F0"/>
    <w:rsid w:val="007D047F"/>
    <w:rsid w:val="007D286E"/>
    <w:rsid w:val="007F412A"/>
    <w:rsid w:val="0080529D"/>
    <w:rsid w:val="00806113"/>
    <w:rsid w:val="008078E7"/>
    <w:rsid w:val="00817102"/>
    <w:rsid w:val="00832D84"/>
    <w:rsid w:val="008506C4"/>
    <w:rsid w:val="0086029C"/>
    <w:rsid w:val="00885887"/>
    <w:rsid w:val="0089544D"/>
    <w:rsid w:val="0089598D"/>
    <w:rsid w:val="00896E16"/>
    <w:rsid w:val="0089774F"/>
    <w:rsid w:val="008A5FC1"/>
    <w:rsid w:val="008E17C0"/>
    <w:rsid w:val="008E5A93"/>
    <w:rsid w:val="008E77E4"/>
    <w:rsid w:val="0090075A"/>
    <w:rsid w:val="00901155"/>
    <w:rsid w:val="00904F2E"/>
    <w:rsid w:val="0090780F"/>
    <w:rsid w:val="00912912"/>
    <w:rsid w:val="00913BF4"/>
    <w:rsid w:val="00927971"/>
    <w:rsid w:val="0093480C"/>
    <w:rsid w:val="00942831"/>
    <w:rsid w:val="00952CB1"/>
    <w:rsid w:val="009542A8"/>
    <w:rsid w:val="009A5B67"/>
    <w:rsid w:val="009C2E6A"/>
    <w:rsid w:val="009C7AAA"/>
    <w:rsid w:val="009D00C8"/>
    <w:rsid w:val="009D2857"/>
    <w:rsid w:val="009E49A4"/>
    <w:rsid w:val="009E5F0B"/>
    <w:rsid w:val="00A01D7C"/>
    <w:rsid w:val="00A032DA"/>
    <w:rsid w:val="00A159E3"/>
    <w:rsid w:val="00A3060A"/>
    <w:rsid w:val="00A31274"/>
    <w:rsid w:val="00A32269"/>
    <w:rsid w:val="00A428A2"/>
    <w:rsid w:val="00A44F52"/>
    <w:rsid w:val="00A47A1E"/>
    <w:rsid w:val="00A53A93"/>
    <w:rsid w:val="00A665F7"/>
    <w:rsid w:val="00A71137"/>
    <w:rsid w:val="00A75C8F"/>
    <w:rsid w:val="00A8088E"/>
    <w:rsid w:val="00A90E68"/>
    <w:rsid w:val="00A91EDD"/>
    <w:rsid w:val="00A92A49"/>
    <w:rsid w:val="00A94125"/>
    <w:rsid w:val="00AA00BF"/>
    <w:rsid w:val="00AA0499"/>
    <w:rsid w:val="00AA180A"/>
    <w:rsid w:val="00AA7DB3"/>
    <w:rsid w:val="00AD1EA1"/>
    <w:rsid w:val="00AD53E4"/>
    <w:rsid w:val="00AF1370"/>
    <w:rsid w:val="00B06595"/>
    <w:rsid w:val="00B13B12"/>
    <w:rsid w:val="00B1590B"/>
    <w:rsid w:val="00B20775"/>
    <w:rsid w:val="00B440A0"/>
    <w:rsid w:val="00B54E84"/>
    <w:rsid w:val="00B6637A"/>
    <w:rsid w:val="00B72356"/>
    <w:rsid w:val="00B80152"/>
    <w:rsid w:val="00B83D61"/>
    <w:rsid w:val="00B85854"/>
    <w:rsid w:val="00B90F82"/>
    <w:rsid w:val="00B93A27"/>
    <w:rsid w:val="00BA2648"/>
    <w:rsid w:val="00BA32BF"/>
    <w:rsid w:val="00BA54ED"/>
    <w:rsid w:val="00BB40D5"/>
    <w:rsid w:val="00BB42C9"/>
    <w:rsid w:val="00BC3981"/>
    <w:rsid w:val="00BD0B4D"/>
    <w:rsid w:val="00BD4E3F"/>
    <w:rsid w:val="00BD5BF4"/>
    <w:rsid w:val="00BD679C"/>
    <w:rsid w:val="00BE38BD"/>
    <w:rsid w:val="00C01B45"/>
    <w:rsid w:val="00C053EF"/>
    <w:rsid w:val="00C25098"/>
    <w:rsid w:val="00C40135"/>
    <w:rsid w:val="00C4183D"/>
    <w:rsid w:val="00C4209B"/>
    <w:rsid w:val="00C53C34"/>
    <w:rsid w:val="00C55597"/>
    <w:rsid w:val="00C61EA3"/>
    <w:rsid w:val="00C65226"/>
    <w:rsid w:val="00CA5043"/>
    <w:rsid w:val="00CB1335"/>
    <w:rsid w:val="00CC5CF5"/>
    <w:rsid w:val="00CE5217"/>
    <w:rsid w:val="00CF6287"/>
    <w:rsid w:val="00D13932"/>
    <w:rsid w:val="00D26382"/>
    <w:rsid w:val="00D33332"/>
    <w:rsid w:val="00D36056"/>
    <w:rsid w:val="00D413A1"/>
    <w:rsid w:val="00D434B9"/>
    <w:rsid w:val="00D43C43"/>
    <w:rsid w:val="00D54EDE"/>
    <w:rsid w:val="00D65F36"/>
    <w:rsid w:val="00D74483"/>
    <w:rsid w:val="00DA182E"/>
    <w:rsid w:val="00DB361C"/>
    <w:rsid w:val="00DB378A"/>
    <w:rsid w:val="00DC09BF"/>
    <w:rsid w:val="00DD5FA0"/>
    <w:rsid w:val="00DE3DF3"/>
    <w:rsid w:val="00DE58EB"/>
    <w:rsid w:val="00DE60C0"/>
    <w:rsid w:val="00DE64EA"/>
    <w:rsid w:val="00DF29C4"/>
    <w:rsid w:val="00E00095"/>
    <w:rsid w:val="00E02B03"/>
    <w:rsid w:val="00E11448"/>
    <w:rsid w:val="00E14118"/>
    <w:rsid w:val="00E15CEF"/>
    <w:rsid w:val="00E17F7D"/>
    <w:rsid w:val="00E20013"/>
    <w:rsid w:val="00E23FF2"/>
    <w:rsid w:val="00E34B09"/>
    <w:rsid w:val="00E425CE"/>
    <w:rsid w:val="00E467B1"/>
    <w:rsid w:val="00E551C7"/>
    <w:rsid w:val="00E55F60"/>
    <w:rsid w:val="00E61B05"/>
    <w:rsid w:val="00E65D4A"/>
    <w:rsid w:val="00E6659A"/>
    <w:rsid w:val="00E66FE0"/>
    <w:rsid w:val="00E671CD"/>
    <w:rsid w:val="00E73C36"/>
    <w:rsid w:val="00E748E7"/>
    <w:rsid w:val="00E827C9"/>
    <w:rsid w:val="00EA2E1E"/>
    <w:rsid w:val="00EA64DC"/>
    <w:rsid w:val="00EA68D7"/>
    <w:rsid w:val="00EC2FEE"/>
    <w:rsid w:val="00ED598E"/>
    <w:rsid w:val="00EF15AC"/>
    <w:rsid w:val="00F01FBE"/>
    <w:rsid w:val="00F063E6"/>
    <w:rsid w:val="00F22797"/>
    <w:rsid w:val="00F245B4"/>
    <w:rsid w:val="00F252BF"/>
    <w:rsid w:val="00F368E2"/>
    <w:rsid w:val="00F36C80"/>
    <w:rsid w:val="00F40D3E"/>
    <w:rsid w:val="00F43AE2"/>
    <w:rsid w:val="00F51DE0"/>
    <w:rsid w:val="00F54553"/>
    <w:rsid w:val="00F564DF"/>
    <w:rsid w:val="00F70252"/>
    <w:rsid w:val="00F762A8"/>
    <w:rsid w:val="00F77252"/>
    <w:rsid w:val="00F81448"/>
    <w:rsid w:val="00F81C54"/>
    <w:rsid w:val="00F82AF2"/>
    <w:rsid w:val="00F835C2"/>
    <w:rsid w:val="00F90185"/>
    <w:rsid w:val="00F929CA"/>
    <w:rsid w:val="00F92C4F"/>
    <w:rsid w:val="00FA0746"/>
    <w:rsid w:val="00FA5358"/>
    <w:rsid w:val="00FA6463"/>
    <w:rsid w:val="00FB202E"/>
    <w:rsid w:val="00FB45F5"/>
    <w:rsid w:val="00FC075A"/>
    <w:rsid w:val="00FC2575"/>
    <w:rsid w:val="00FE37A0"/>
    <w:rsid w:val="00FE6B75"/>
    <w:rsid w:val="00FF2B31"/>
    <w:rsid w:val="00FF5E1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09894"/>
  <w15:chartTrackingRefBased/>
  <w15:docId w15:val="{35596A18-DF2A-46B7-ACD8-D68F8A9C5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654"/>
    <w:pPr>
      <w:ind w:left="720"/>
      <w:contextualSpacing/>
    </w:pPr>
  </w:style>
  <w:style w:type="paragraph" w:styleId="Footer">
    <w:name w:val="footer"/>
    <w:basedOn w:val="Normal"/>
    <w:link w:val="FooterChar"/>
    <w:uiPriority w:val="99"/>
    <w:unhideWhenUsed/>
    <w:rsid w:val="00F762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2A8"/>
  </w:style>
  <w:style w:type="paragraph" w:styleId="Header">
    <w:name w:val="header"/>
    <w:basedOn w:val="Normal"/>
    <w:link w:val="HeaderChar"/>
    <w:uiPriority w:val="99"/>
    <w:unhideWhenUsed/>
    <w:rsid w:val="00F762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305169">
      <w:bodyDiv w:val="1"/>
      <w:marLeft w:val="0"/>
      <w:marRight w:val="0"/>
      <w:marTop w:val="0"/>
      <w:marBottom w:val="0"/>
      <w:divBdr>
        <w:top w:val="none" w:sz="0" w:space="0" w:color="auto"/>
        <w:left w:val="none" w:sz="0" w:space="0" w:color="auto"/>
        <w:bottom w:val="none" w:sz="0" w:space="0" w:color="auto"/>
        <w:right w:val="none" w:sz="0" w:space="0" w:color="auto"/>
      </w:divBdr>
    </w:div>
    <w:div w:id="26249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B935A3-A3C2-40D3-B7C6-AF2209542025}">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customXml/itemProps2.xml><?xml version="1.0" encoding="utf-8"?>
<ds:datastoreItem xmlns:ds="http://schemas.openxmlformats.org/officeDocument/2006/customXml" ds:itemID="{6A302AAF-11AC-4247-8B51-B4DD749D223A}">
  <ds:schemaRefs>
    <ds:schemaRef ds:uri="http://schemas.microsoft.com/sharepoint/v3/contenttype/forms"/>
  </ds:schemaRefs>
</ds:datastoreItem>
</file>

<file path=customXml/itemProps3.xml><?xml version="1.0" encoding="utf-8"?>
<ds:datastoreItem xmlns:ds="http://schemas.openxmlformats.org/officeDocument/2006/customXml" ds:itemID="{5F39C7ED-D56C-4A62-8E52-48996729217E}"/>
</file>

<file path=docProps/app.xml><?xml version="1.0" encoding="utf-8"?>
<Properties xmlns="http://schemas.openxmlformats.org/officeDocument/2006/extended-properties" xmlns:vt="http://schemas.openxmlformats.org/officeDocument/2006/docPropsVTypes">
  <Template>Normal</Template>
  <TotalTime>0</TotalTime>
  <Pages>8</Pages>
  <Words>2269</Words>
  <Characters>12935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Spillings, Tara (Capita Experience Pension Solutions)</dc:creator>
  <cp:keywords/>
  <dc:description/>
  <cp:lastModifiedBy>Spillings, Tara (Capita Experience Pension Solutions)</cp:lastModifiedBy>
  <cp:revision>2</cp:revision>
  <dcterms:created xsi:type="dcterms:W3CDTF">2024-10-09T09:52:00Z</dcterms:created>
  <dcterms:modified xsi:type="dcterms:W3CDTF">2024-10-09T09:52:00Z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y fmtid="{D5CDD505-2E9C-101B-9397-08002B2CF9AE}" pid="3" name="Order">
    <vt:r8>5946800</vt:r8>
  </property>
  <property fmtid="{D5CDD505-2E9C-101B-9397-08002B2CF9AE}" pid="4" name="ClassificationContentMarkingFooterShapeIds">
    <vt:lpwstr>1,3,4</vt:lpwstr>
  </property>
  <property fmtid="{D5CDD505-2E9C-101B-9397-08002B2CF9AE}" pid="5" name="ClassificationContentMarkingFooterFontProps">
    <vt:lpwstr>#000000,10,Calibri</vt:lpwstr>
  </property>
  <property fmtid="{D5CDD505-2E9C-101B-9397-08002B2CF9AE}" pid="6" name="ClassificationContentMarkingFooterText">
    <vt:lpwstr>PUBLIC - Unrestricted Access</vt:lpwstr>
  </property>
  <property fmtid="{D5CDD505-2E9C-101B-9397-08002B2CF9AE}" pid="7" name="MSIP_Label_c331848e-2430-41de-8263-33af6becbc41_Enabled">
    <vt:lpwstr>true</vt:lpwstr>
  </property>
  <property fmtid="{D5CDD505-2E9C-101B-9397-08002B2CF9AE}" pid="8" name="MSIP_Label_c331848e-2430-41de-8263-33af6becbc41_SetDate">
    <vt:lpwstr>2023-11-02T17:53:37Z</vt:lpwstr>
  </property>
  <property fmtid="{D5CDD505-2E9C-101B-9397-08002B2CF9AE}" pid="9" name="MSIP_Label_c331848e-2430-41de-8263-33af6becbc41_Method">
    <vt:lpwstr>Privileged</vt:lpwstr>
  </property>
  <property fmtid="{D5CDD505-2E9C-101B-9397-08002B2CF9AE}" pid="10" name="MSIP_Label_c331848e-2430-41de-8263-33af6becbc41_Name">
    <vt:lpwstr>WG001-Public</vt:lpwstr>
  </property>
  <property fmtid="{D5CDD505-2E9C-101B-9397-08002B2CF9AE}" pid="11" name="MSIP_Label_c331848e-2430-41de-8263-33af6becbc41_SiteId">
    <vt:lpwstr>b771cb47-279a-4b84-aaeb-14a9b7a71446</vt:lpwstr>
  </property>
  <property fmtid="{D5CDD505-2E9C-101B-9397-08002B2CF9AE}" pid="12" name="MSIP_Label_c331848e-2430-41de-8263-33af6becbc41_ActionId">
    <vt:lpwstr>3d8dcf65-f63a-4307-9aa2-bc70e611f56f</vt:lpwstr>
  </property>
  <property fmtid="{D5CDD505-2E9C-101B-9397-08002B2CF9AE}" pid="13" name="MSIP_Label_c331848e-2430-41de-8263-33af6becbc41_ContentBits">
    <vt:lpwstr>2</vt:lpwstr>
  </property>
  <property fmtid="{D5CDD505-2E9C-101B-9397-08002B2CF9AE}" pid="14" name="MediaServiceImageTags">
    <vt:lpwstr/>
  </property>
</Properties>
</file>