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ED02" w14:textId="77777777" w:rsidR="009130B4" w:rsidRPr="006C6C1F" w:rsidRDefault="009130B4" w:rsidP="009130B4">
      <w:pPr>
        <w:rPr>
          <w:rFonts w:ascii="Raleway" w:hAnsi="Raleway" w:cs="Calibri"/>
          <w:sz w:val="36"/>
          <w:szCs w:val="36"/>
        </w:rPr>
      </w:pPr>
    </w:p>
    <w:p w14:paraId="2AFC286A" w14:textId="77777777" w:rsidR="009130B4" w:rsidRPr="00524A1B" w:rsidRDefault="009130B4" w:rsidP="009130B4">
      <w:pPr>
        <w:jc w:val="center"/>
        <w:rPr>
          <w:rFonts w:ascii="Raleway" w:hAnsi="Raleway" w:cs="Calibri"/>
          <w:b/>
          <w:bCs/>
          <w:sz w:val="36"/>
          <w:szCs w:val="36"/>
        </w:rPr>
      </w:pPr>
      <w:r w:rsidRPr="00524A1B">
        <w:rPr>
          <w:rFonts w:ascii="Raleway" w:hAnsi="Raleway" w:cs="Calibri"/>
          <w:b/>
          <w:bCs/>
          <w:sz w:val="36"/>
          <w:szCs w:val="36"/>
        </w:rPr>
        <w:t>Core Unit 1B – Foundation in International Employee Benefits</w:t>
      </w:r>
    </w:p>
    <w:p w14:paraId="26A73750" w14:textId="77777777" w:rsidR="009130B4" w:rsidRPr="006C6C1F" w:rsidRDefault="009130B4" w:rsidP="009130B4">
      <w:pPr>
        <w:jc w:val="center"/>
        <w:rPr>
          <w:rFonts w:ascii="Raleway" w:hAnsi="Raleway" w:cs="Calibri"/>
          <w:sz w:val="36"/>
          <w:szCs w:val="36"/>
        </w:rPr>
      </w:pPr>
      <w:r w:rsidRPr="006C6C1F">
        <w:rPr>
          <w:rFonts w:ascii="Raleway" w:hAnsi="Raleway" w:cs="Calibri"/>
          <w:sz w:val="36"/>
          <w:szCs w:val="36"/>
        </w:rPr>
        <w:t>Mock Examination Notes</w:t>
      </w:r>
    </w:p>
    <w:p w14:paraId="7801B281" w14:textId="77777777" w:rsidR="009130B4" w:rsidRPr="006C6C1F" w:rsidRDefault="009130B4" w:rsidP="009130B4">
      <w:pPr>
        <w:rPr>
          <w:rFonts w:ascii="Raleway" w:hAnsi="Raleway" w:cs="Calibri"/>
        </w:rPr>
      </w:pPr>
    </w:p>
    <w:p w14:paraId="7429F2C6" w14:textId="797D292C" w:rsidR="009130B4" w:rsidRPr="006C6C1F" w:rsidRDefault="009130B4" w:rsidP="009130B4">
      <w:pPr>
        <w:jc w:val="center"/>
        <w:rPr>
          <w:rFonts w:ascii="Raleway" w:hAnsi="Raleway" w:cs="Calibri"/>
        </w:rPr>
      </w:pPr>
      <w:r w:rsidRPr="006C6C1F">
        <w:rPr>
          <w:rFonts w:ascii="Raleway" w:hAnsi="Raleway" w:cs="Calibri"/>
        </w:rPr>
        <w:t xml:space="preserve">Recommended Time: </w:t>
      </w:r>
      <w:r w:rsidR="00524A1B" w:rsidRPr="00524A1B">
        <w:rPr>
          <w:rFonts w:ascii="Raleway" w:hAnsi="Raleway" w:cs="Calibri"/>
          <w:i/>
        </w:rPr>
        <w:t>2 Hours 30 minutes</w:t>
      </w:r>
    </w:p>
    <w:p w14:paraId="08539623" w14:textId="77777777" w:rsidR="009130B4" w:rsidRPr="006C6C1F" w:rsidRDefault="009130B4" w:rsidP="009130B4">
      <w:pPr>
        <w:rPr>
          <w:rFonts w:ascii="Raleway" w:hAnsi="Raleway" w:cs="Calibri"/>
        </w:rPr>
      </w:pPr>
    </w:p>
    <w:p w14:paraId="09B3681A" w14:textId="77777777" w:rsidR="009130B4" w:rsidRPr="006C6C1F" w:rsidRDefault="009130B4" w:rsidP="009130B4">
      <w:pPr>
        <w:ind w:left="720" w:hanging="720"/>
        <w:rPr>
          <w:rFonts w:ascii="Raleway" w:hAnsi="Raleway" w:cs="Calibri"/>
          <w:b/>
          <w:bCs/>
        </w:rPr>
      </w:pPr>
      <w:r w:rsidRPr="006C6C1F">
        <w:rPr>
          <w:rFonts w:ascii="Raleway" w:hAnsi="Raleway" w:cs="Calibri"/>
        </w:rPr>
        <w:t>1.</w:t>
      </w:r>
      <w:r w:rsidRPr="006C6C1F">
        <w:rPr>
          <w:rFonts w:ascii="Raleway" w:hAnsi="Raleway" w:cs="Calibri"/>
        </w:rPr>
        <w:tab/>
      </w:r>
      <w:r w:rsidRPr="006C6C1F">
        <w:rPr>
          <w:rFonts w:ascii="Raleway" w:hAnsi="Raleway" w:cs="Calibri"/>
          <w:b/>
          <w:bCs/>
        </w:rPr>
        <w:t>Explain the concept of integration of pension plan benefits with State provision and provide an example.</w:t>
      </w:r>
    </w:p>
    <w:p w14:paraId="42AD6771" w14:textId="77777777" w:rsidR="009130B4" w:rsidRPr="006C6C1F" w:rsidRDefault="009130B4" w:rsidP="009130B4">
      <w:pPr>
        <w:rPr>
          <w:rFonts w:ascii="Raleway" w:hAnsi="Raleway" w:cs="Calibri"/>
          <w:b/>
          <w:bCs/>
        </w:rPr>
      </w:pPr>
    </w:p>
    <w:p w14:paraId="11662428" w14:textId="77777777" w:rsidR="009130B4" w:rsidRPr="006C6C1F" w:rsidRDefault="009130B4" w:rsidP="009130B4">
      <w:pPr>
        <w:jc w:val="right"/>
        <w:rPr>
          <w:rFonts w:ascii="Raleway" w:hAnsi="Raleway" w:cs="Calibri"/>
          <w:b/>
          <w:bCs/>
        </w:rPr>
      </w:pPr>
      <w:r w:rsidRPr="006C6C1F">
        <w:rPr>
          <w:rFonts w:ascii="Raleway" w:hAnsi="Raleway" w:cs="Calibri"/>
          <w:b/>
          <w:bCs/>
        </w:rPr>
        <w:t>15 marks</w:t>
      </w:r>
    </w:p>
    <w:p w14:paraId="1685DEA9" w14:textId="77777777" w:rsidR="009130B4" w:rsidRPr="006C6C1F" w:rsidRDefault="009130B4" w:rsidP="009130B4">
      <w:pPr>
        <w:rPr>
          <w:rFonts w:ascii="Raleway" w:hAnsi="Raleway" w:cs="Calibri"/>
          <w:b/>
          <w:bCs/>
        </w:rPr>
      </w:pPr>
    </w:p>
    <w:p w14:paraId="3D2E9F42" w14:textId="77777777" w:rsidR="009130B4" w:rsidRPr="006C6C1F" w:rsidRDefault="009130B4" w:rsidP="009130B4">
      <w:pPr>
        <w:pStyle w:val="BodyText"/>
        <w:spacing w:before="35"/>
        <w:ind w:left="527"/>
        <w:rPr>
          <w:rFonts w:ascii="Raleway" w:hAnsi="Raleway" w:cs="Calibri"/>
          <w:sz w:val="22"/>
          <w:szCs w:val="22"/>
        </w:rPr>
      </w:pPr>
      <w:r w:rsidRPr="006C6C1F">
        <w:rPr>
          <w:rFonts w:ascii="Raleway" w:hAnsi="Raleway" w:cs="Calibri"/>
          <w:b/>
          <w:bCs/>
          <w:sz w:val="22"/>
          <w:szCs w:val="22"/>
        </w:rPr>
        <w:t xml:space="preserve"> </w:t>
      </w:r>
      <w:r w:rsidRPr="006C6C1F">
        <w:rPr>
          <w:rFonts w:ascii="Raleway" w:hAnsi="Raleway" w:cs="Calibri"/>
          <w:sz w:val="22"/>
          <w:szCs w:val="22"/>
        </w:rPr>
        <w:t>Answer should cover:</w:t>
      </w:r>
    </w:p>
    <w:p w14:paraId="40A08204" w14:textId="77777777" w:rsidR="009130B4" w:rsidRPr="006C6C1F" w:rsidRDefault="009130B4" w:rsidP="009130B4">
      <w:pPr>
        <w:pStyle w:val="BodyText"/>
        <w:spacing w:before="9"/>
        <w:rPr>
          <w:rFonts w:ascii="Raleway" w:hAnsi="Raleway" w:cs="Calibri"/>
          <w:sz w:val="22"/>
          <w:szCs w:val="22"/>
        </w:rPr>
      </w:pPr>
    </w:p>
    <w:p w14:paraId="68A8A187" w14:textId="77777777" w:rsidR="009130B4" w:rsidRPr="006C6C1F" w:rsidRDefault="009130B4" w:rsidP="009130B4">
      <w:pPr>
        <w:pStyle w:val="BodyText"/>
        <w:spacing w:before="64"/>
        <w:ind w:left="527"/>
        <w:rPr>
          <w:rFonts w:ascii="Raleway" w:hAnsi="Raleway" w:cs="Calibri"/>
          <w:sz w:val="22"/>
          <w:szCs w:val="22"/>
        </w:rPr>
      </w:pPr>
      <w:r w:rsidRPr="006C6C1F">
        <w:rPr>
          <w:rFonts w:ascii="Raleway" w:hAnsi="Raleway" w:cs="Calibri"/>
          <w:sz w:val="22"/>
          <w:szCs w:val="22"/>
        </w:rPr>
        <w:t>To ensure employer is not “over-providing” in relation to a lifestyle protection target when Social Security</w:t>
      </w:r>
    </w:p>
    <w:p w14:paraId="28499C39" w14:textId="77777777" w:rsidR="009130B4" w:rsidRPr="006C6C1F" w:rsidRDefault="009130B4" w:rsidP="009130B4">
      <w:pPr>
        <w:pStyle w:val="BodyText"/>
        <w:spacing w:before="1"/>
        <w:ind w:left="527"/>
        <w:rPr>
          <w:rFonts w:ascii="Raleway" w:hAnsi="Raleway" w:cs="Calibri"/>
          <w:sz w:val="22"/>
          <w:szCs w:val="22"/>
        </w:rPr>
      </w:pPr>
      <w:r w:rsidRPr="006C6C1F">
        <w:rPr>
          <w:rFonts w:ascii="Raleway" w:hAnsi="Raleway" w:cs="Calibri"/>
          <w:sz w:val="22"/>
          <w:szCs w:val="22"/>
        </w:rPr>
        <w:t>benefits are taken into account. Various methods of integration include:</w:t>
      </w:r>
    </w:p>
    <w:p w14:paraId="2AFB0AEE" w14:textId="77777777" w:rsidR="009130B4" w:rsidRPr="006C6C1F" w:rsidRDefault="009130B4" w:rsidP="009130B4">
      <w:pPr>
        <w:pStyle w:val="BodyText"/>
        <w:rPr>
          <w:rFonts w:ascii="Raleway" w:hAnsi="Raleway" w:cs="Calibri"/>
          <w:sz w:val="22"/>
          <w:szCs w:val="22"/>
        </w:rPr>
      </w:pPr>
    </w:p>
    <w:p w14:paraId="7BDF063A" w14:textId="77777777" w:rsidR="009130B4" w:rsidRPr="006C6C1F" w:rsidRDefault="009130B4" w:rsidP="009130B4">
      <w:pPr>
        <w:pStyle w:val="ListParagraph"/>
        <w:widowControl w:val="0"/>
        <w:numPr>
          <w:ilvl w:val="1"/>
          <w:numId w:val="1"/>
        </w:numPr>
        <w:tabs>
          <w:tab w:val="left" w:pos="821"/>
        </w:tabs>
        <w:autoSpaceDE w:val="0"/>
        <w:autoSpaceDN w:val="0"/>
        <w:spacing w:after="0" w:line="229" w:lineRule="exact"/>
        <w:ind w:hanging="294"/>
        <w:contextualSpacing w:val="0"/>
        <w:rPr>
          <w:rFonts w:ascii="Raleway" w:hAnsi="Raleway" w:cs="Calibri"/>
        </w:rPr>
      </w:pPr>
      <w:r w:rsidRPr="006C6C1F">
        <w:rPr>
          <w:rFonts w:ascii="Raleway" w:hAnsi="Raleway" w:cs="Calibri"/>
        </w:rPr>
        <w:t>A target total benefit promise at retirement inclusive of assumed Social security</w:t>
      </w:r>
      <w:r w:rsidRPr="006C6C1F">
        <w:rPr>
          <w:rFonts w:ascii="Raleway" w:hAnsi="Raleway" w:cs="Calibri"/>
          <w:spacing w:val="-4"/>
        </w:rPr>
        <w:t xml:space="preserve"> </w:t>
      </w:r>
      <w:r w:rsidRPr="006C6C1F">
        <w:rPr>
          <w:rFonts w:ascii="Raleway" w:hAnsi="Raleway" w:cs="Calibri"/>
        </w:rPr>
        <w:t xml:space="preserve">benefits in such plans, therefore , are typically reduced if Social Security benefits in that country are generous to insure that the employer is not ‘overproviding’ in relation to that lifestyle protection target. </w:t>
      </w:r>
    </w:p>
    <w:p w14:paraId="35FEE0FF" w14:textId="77777777" w:rsidR="009130B4" w:rsidRPr="006C6C1F" w:rsidRDefault="009130B4" w:rsidP="009130B4">
      <w:pPr>
        <w:pStyle w:val="ListParagraph"/>
        <w:widowControl w:val="0"/>
        <w:numPr>
          <w:ilvl w:val="1"/>
          <w:numId w:val="1"/>
        </w:numPr>
        <w:tabs>
          <w:tab w:val="left" w:pos="821"/>
        </w:tabs>
        <w:autoSpaceDE w:val="0"/>
        <w:autoSpaceDN w:val="0"/>
        <w:spacing w:after="0" w:line="229" w:lineRule="exact"/>
        <w:ind w:hanging="294"/>
        <w:contextualSpacing w:val="0"/>
        <w:rPr>
          <w:rFonts w:ascii="Raleway" w:hAnsi="Raleway" w:cs="Calibri"/>
        </w:rPr>
      </w:pPr>
      <w:r w:rsidRPr="006C6C1F">
        <w:rPr>
          <w:rFonts w:ascii="Raleway" w:hAnsi="Raleway" w:cs="Calibri"/>
        </w:rPr>
        <w:t>Pensionable Salary is reduced from actual salary to take into account the part of income that will</w:t>
      </w:r>
      <w:r w:rsidRPr="006C6C1F">
        <w:rPr>
          <w:rFonts w:ascii="Raleway" w:hAnsi="Raleway" w:cs="Calibri"/>
          <w:spacing w:val="-18"/>
        </w:rPr>
        <w:t xml:space="preserve"> </w:t>
      </w:r>
      <w:r w:rsidRPr="006C6C1F">
        <w:rPr>
          <w:rFonts w:ascii="Raleway" w:hAnsi="Raleway" w:cs="Calibri"/>
        </w:rPr>
        <w:t>be</w:t>
      </w:r>
    </w:p>
    <w:p w14:paraId="0E0A6F48" w14:textId="77777777" w:rsidR="009130B4" w:rsidRPr="006C6C1F" w:rsidRDefault="009130B4" w:rsidP="009130B4">
      <w:pPr>
        <w:pStyle w:val="BodyText"/>
        <w:spacing w:before="1"/>
        <w:ind w:left="820"/>
        <w:rPr>
          <w:rFonts w:ascii="Raleway" w:hAnsi="Raleway" w:cs="Calibri"/>
          <w:sz w:val="22"/>
          <w:szCs w:val="22"/>
        </w:rPr>
      </w:pPr>
      <w:r w:rsidRPr="006C6C1F">
        <w:rPr>
          <w:rFonts w:ascii="Raleway" w:hAnsi="Raleway" w:cs="Calibri"/>
          <w:sz w:val="22"/>
          <w:szCs w:val="22"/>
        </w:rPr>
        <w:t>“covered” by Social Security</w:t>
      </w:r>
    </w:p>
    <w:p w14:paraId="415BCC10" w14:textId="77777777" w:rsidR="009130B4" w:rsidRPr="006C6C1F" w:rsidRDefault="009130B4" w:rsidP="009130B4">
      <w:pPr>
        <w:pStyle w:val="ListParagraph"/>
        <w:widowControl w:val="0"/>
        <w:numPr>
          <w:ilvl w:val="1"/>
          <w:numId w:val="1"/>
        </w:numPr>
        <w:tabs>
          <w:tab w:val="left" w:pos="821"/>
        </w:tabs>
        <w:autoSpaceDE w:val="0"/>
        <w:autoSpaceDN w:val="0"/>
        <w:spacing w:before="1" w:after="0" w:line="240" w:lineRule="auto"/>
        <w:ind w:right="494"/>
        <w:contextualSpacing w:val="0"/>
        <w:rPr>
          <w:rFonts w:ascii="Raleway" w:hAnsi="Raleway" w:cs="Calibri"/>
        </w:rPr>
      </w:pPr>
      <w:r w:rsidRPr="006C6C1F">
        <w:rPr>
          <w:rFonts w:ascii="Raleway" w:hAnsi="Raleway" w:cs="Calibri"/>
        </w:rPr>
        <w:t>An approximate reduction in benefits amount payable to implicitly take into account benefits from Social Security</w:t>
      </w:r>
    </w:p>
    <w:p w14:paraId="79B05069" w14:textId="77777777" w:rsidR="009130B4" w:rsidRPr="006C6C1F" w:rsidRDefault="009130B4" w:rsidP="009130B4">
      <w:pPr>
        <w:pStyle w:val="BodyText"/>
        <w:spacing w:before="10"/>
        <w:rPr>
          <w:rFonts w:ascii="Raleway" w:hAnsi="Raleway" w:cs="Calibri"/>
          <w:sz w:val="22"/>
          <w:szCs w:val="22"/>
        </w:rPr>
      </w:pPr>
    </w:p>
    <w:p w14:paraId="7C09BABC" w14:textId="77777777" w:rsidR="009130B4" w:rsidRPr="006C6C1F" w:rsidRDefault="009130B4" w:rsidP="009130B4">
      <w:pPr>
        <w:pStyle w:val="BodyText"/>
        <w:spacing w:before="1" w:line="480" w:lineRule="auto"/>
        <w:ind w:left="527" w:right="4360"/>
        <w:rPr>
          <w:rFonts w:ascii="Raleway" w:hAnsi="Raleway" w:cs="Calibri"/>
          <w:sz w:val="22"/>
          <w:szCs w:val="22"/>
        </w:rPr>
      </w:pPr>
      <w:r w:rsidRPr="006C6C1F">
        <w:rPr>
          <w:rFonts w:ascii="Raleway" w:hAnsi="Raleway" w:cs="Calibri"/>
          <w:sz w:val="22"/>
          <w:szCs w:val="22"/>
        </w:rPr>
        <w:t>A simple example could help to illustrate this concept. (Relevant section is Part 4, Chapter 1.2.2)</w:t>
      </w:r>
    </w:p>
    <w:p w14:paraId="28BBC1DA" w14:textId="1C4DC266" w:rsidR="009130B4" w:rsidRPr="006C6C1F" w:rsidRDefault="009130B4" w:rsidP="009130B4">
      <w:pPr>
        <w:rPr>
          <w:rFonts w:ascii="Raleway" w:hAnsi="Raleway" w:cs="Calibri"/>
          <w:b/>
          <w:bCs/>
        </w:rPr>
      </w:pPr>
    </w:p>
    <w:p w14:paraId="46089479" w14:textId="77777777" w:rsidR="009130B4" w:rsidRPr="006C6C1F" w:rsidRDefault="009130B4" w:rsidP="009130B4">
      <w:pPr>
        <w:rPr>
          <w:rFonts w:ascii="Raleway" w:hAnsi="Raleway" w:cs="Calibri"/>
          <w:b/>
          <w:bCs/>
        </w:rPr>
      </w:pPr>
      <w:r w:rsidRPr="006C6C1F">
        <w:rPr>
          <w:rFonts w:ascii="Raleway" w:hAnsi="Raleway" w:cs="Calibri"/>
          <w:b/>
          <w:bCs/>
        </w:rPr>
        <w:t>2.</w:t>
      </w:r>
      <w:r w:rsidRPr="006C6C1F">
        <w:rPr>
          <w:rFonts w:ascii="Raleway" w:hAnsi="Raleway" w:cs="Calibri"/>
          <w:b/>
          <w:bCs/>
        </w:rPr>
        <w:tab/>
        <w:t>Outline the main types of financing policy for defined benefit pension plans.</w:t>
      </w:r>
    </w:p>
    <w:p w14:paraId="5234BC59" w14:textId="77777777" w:rsidR="009130B4" w:rsidRPr="006C6C1F" w:rsidRDefault="009130B4" w:rsidP="009130B4">
      <w:pPr>
        <w:rPr>
          <w:rFonts w:ascii="Raleway" w:hAnsi="Raleway" w:cs="Calibri"/>
          <w:b/>
          <w:bCs/>
        </w:rPr>
      </w:pPr>
    </w:p>
    <w:p w14:paraId="4C2A8CBB" w14:textId="77777777" w:rsidR="009130B4" w:rsidRPr="006C6C1F" w:rsidRDefault="009130B4" w:rsidP="009130B4">
      <w:pPr>
        <w:jc w:val="right"/>
        <w:rPr>
          <w:rFonts w:ascii="Raleway" w:hAnsi="Raleway" w:cs="Calibri"/>
          <w:b/>
          <w:bCs/>
        </w:rPr>
      </w:pPr>
      <w:r w:rsidRPr="006C6C1F">
        <w:rPr>
          <w:rFonts w:ascii="Raleway" w:hAnsi="Raleway" w:cs="Calibri"/>
          <w:b/>
          <w:bCs/>
        </w:rPr>
        <w:t>10 marks</w:t>
      </w:r>
    </w:p>
    <w:p w14:paraId="1765B914" w14:textId="77777777" w:rsidR="009130B4" w:rsidRPr="006C6C1F" w:rsidRDefault="009130B4" w:rsidP="009130B4">
      <w:pPr>
        <w:pStyle w:val="NoSpacing"/>
        <w:rPr>
          <w:rFonts w:ascii="Raleway" w:hAnsi="Raleway" w:cs="Calibri"/>
        </w:rPr>
      </w:pPr>
    </w:p>
    <w:p w14:paraId="03E51C81" w14:textId="77777777" w:rsidR="009130B4" w:rsidRPr="006C6C1F" w:rsidRDefault="009130B4" w:rsidP="009130B4">
      <w:pPr>
        <w:pStyle w:val="NoSpacing"/>
        <w:ind w:left="709"/>
        <w:rPr>
          <w:rFonts w:ascii="Raleway" w:hAnsi="Raleway" w:cs="Calibri"/>
        </w:rPr>
      </w:pPr>
      <w:r w:rsidRPr="006C6C1F">
        <w:rPr>
          <w:rFonts w:ascii="Raleway" w:hAnsi="Raleway" w:cs="Calibri"/>
        </w:rPr>
        <w:t>Answer should include:</w:t>
      </w:r>
    </w:p>
    <w:p w14:paraId="36272628" w14:textId="77777777" w:rsidR="009130B4" w:rsidRPr="006C6C1F" w:rsidRDefault="009130B4" w:rsidP="009130B4">
      <w:pPr>
        <w:pStyle w:val="NoSpacing"/>
        <w:ind w:left="709"/>
        <w:rPr>
          <w:rFonts w:ascii="Raleway" w:hAnsi="Raleway" w:cs="Calibri"/>
        </w:rPr>
      </w:pPr>
    </w:p>
    <w:p w14:paraId="3CFE95FC" w14:textId="4828BE80" w:rsidR="009130B4" w:rsidRPr="006C6C1F" w:rsidRDefault="009130B4" w:rsidP="009130B4">
      <w:pPr>
        <w:pStyle w:val="NoSpacing"/>
        <w:numPr>
          <w:ilvl w:val="0"/>
          <w:numId w:val="2"/>
        </w:numPr>
        <w:rPr>
          <w:rFonts w:ascii="Raleway" w:hAnsi="Raleway" w:cs="Calibri"/>
        </w:rPr>
      </w:pPr>
      <w:r w:rsidRPr="006C6C1F">
        <w:rPr>
          <w:rFonts w:ascii="Raleway" w:hAnsi="Raleway" w:cs="Calibri"/>
        </w:rPr>
        <w:t>Mention of funded and unfunded approaches.</w:t>
      </w:r>
    </w:p>
    <w:p w14:paraId="0DCCC2CF" w14:textId="77777777" w:rsidR="009130B4" w:rsidRPr="006C6C1F" w:rsidRDefault="009130B4" w:rsidP="009130B4">
      <w:pPr>
        <w:pStyle w:val="NoSpacing"/>
        <w:numPr>
          <w:ilvl w:val="0"/>
          <w:numId w:val="2"/>
        </w:numPr>
        <w:rPr>
          <w:rFonts w:ascii="Raleway" w:hAnsi="Raleway" w:cs="Calibri"/>
        </w:rPr>
      </w:pPr>
      <w:r w:rsidRPr="006C6C1F">
        <w:rPr>
          <w:rFonts w:ascii="Raleway" w:hAnsi="Raleway" w:cs="Calibri"/>
        </w:rPr>
        <w:t>Unfunded included Pay-as-you-go and Book Reserves.</w:t>
      </w:r>
    </w:p>
    <w:p w14:paraId="035A4603" w14:textId="77777777" w:rsidR="009130B4" w:rsidRPr="006C6C1F" w:rsidRDefault="009130B4" w:rsidP="009130B4">
      <w:pPr>
        <w:pStyle w:val="NoSpacing"/>
        <w:numPr>
          <w:ilvl w:val="0"/>
          <w:numId w:val="2"/>
        </w:numPr>
        <w:rPr>
          <w:rFonts w:ascii="Raleway" w:hAnsi="Raleway" w:cs="Calibri"/>
        </w:rPr>
      </w:pPr>
      <w:r w:rsidRPr="006C6C1F">
        <w:rPr>
          <w:rFonts w:ascii="Raleway" w:hAnsi="Raleway" w:cs="Calibri"/>
        </w:rPr>
        <w:t xml:space="preserve">Funded advantages are tax relief, stability and cash flow, assets in a separate fund and Accounting Practice. </w:t>
      </w:r>
    </w:p>
    <w:p w14:paraId="015E6CBE" w14:textId="77777777" w:rsidR="009130B4" w:rsidRPr="006C6C1F" w:rsidRDefault="009130B4" w:rsidP="009130B4">
      <w:pPr>
        <w:pStyle w:val="NoSpacing"/>
        <w:ind w:left="709"/>
        <w:rPr>
          <w:rFonts w:ascii="Raleway" w:hAnsi="Raleway" w:cs="Calibri"/>
        </w:rPr>
      </w:pPr>
    </w:p>
    <w:p w14:paraId="393C8727" w14:textId="45F83433" w:rsidR="009130B4" w:rsidRDefault="009130B4" w:rsidP="00E65596">
      <w:pPr>
        <w:pStyle w:val="NoSpacing"/>
        <w:tabs>
          <w:tab w:val="left" w:pos="5097"/>
        </w:tabs>
        <w:ind w:left="709"/>
        <w:rPr>
          <w:rFonts w:ascii="Raleway" w:hAnsi="Raleway" w:cs="Calibri"/>
        </w:rPr>
      </w:pPr>
      <w:r w:rsidRPr="006C6C1F">
        <w:rPr>
          <w:rFonts w:ascii="Raleway" w:hAnsi="Raleway" w:cs="Calibri"/>
        </w:rPr>
        <w:t>(Relevant section is Part 4, Chapter 1.4)</w:t>
      </w:r>
      <w:r w:rsidR="00E65596">
        <w:rPr>
          <w:rFonts w:ascii="Raleway" w:hAnsi="Raleway" w:cs="Calibri"/>
        </w:rPr>
        <w:tab/>
      </w:r>
    </w:p>
    <w:p w14:paraId="74383C54" w14:textId="77777777" w:rsidR="00E65596" w:rsidRPr="006C6C1F" w:rsidRDefault="00E65596" w:rsidP="00E65596">
      <w:pPr>
        <w:pStyle w:val="NoSpacing"/>
        <w:tabs>
          <w:tab w:val="left" w:pos="5097"/>
        </w:tabs>
        <w:ind w:left="709"/>
        <w:rPr>
          <w:rFonts w:ascii="Raleway" w:hAnsi="Raleway" w:cs="Calibri"/>
        </w:rPr>
      </w:pPr>
    </w:p>
    <w:p w14:paraId="45294545" w14:textId="77777777" w:rsidR="009130B4" w:rsidRPr="006C6C1F" w:rsidRDefault="009130B4" w:rsidP="009130B4">
      <w:pPr>
        <w:rPr>
          <w:rFonts w:ascii="Raleway" w:hAnsi="Raleway" w:cs="Calibri"/>
          <w:b/>
          <w:bCs/>
        </w:rPr>
      </w:pPr>
      <w:r w:rsidRPr="006C6C1F">
        <w:rPr>
          <w:rFonts w:ascii="Raleway" w:hAnsi="Raleway" w:cs="Calibri"/>
          <w:b/>
          <w:bCs/>
        </w:rPr>
        <w:t>3.</w:t>
      </w:r>
      <w:r w:rsidRPr="006C6C1F">
        <w:rPr>
          <w:rFonts w:ascii="Raleway" w:hAnsi="Raleway" w:cs="Calibri"/>
          <w:b/>
          <w:bCs/>
        </w:rPr>
        <w:tab/>
        <w:t>Write brief notes describing the main types of risk benefits.</w:t>
      </w:r>
    </w:p>
    <w:p w14:paraId="5B534F2B" w14:textId="77777777" w:rsidR="009130B4" w:rsidRPr="006C6C1F" w:rsidRDefault="009130B4" w:rsidP="009130B4">
      <w:pPr>
        <w:rPr>
          <w:rFonts w:ascii="Raleway" w:hAnsi="Raleway" w:cs="Calibri"/>
          <w:b/>
          <w:bCs/>
        </w:rPr>
      </w:pPr>
      <w:r w:rsidRPr="006C6C1F">
        <w:rPr>
          <w:rFonts w:ascii="Raleway" w:hAnsi="Raleway" w:cs="Calibri"/>
          <w:b/>
          <w:bCs/>
        </w:rPr>
        <w:t xml:space="preserve"> </w:t>
      </w:r>
    </w:p>
    <w:p w14:paraId="2610FC10" w14:textId="77777777" w:rsidR="009130B4" w:rsidRPr="006C6C1F" w:rsidRDefault="009130B4" w:rsidP="009130B4">
      <w:pPr>
        <w:jc w:val="right"/>
        <w:rPr>
          <w:rFonts w:ascii="Raleway" w:hAnsi="Raleway" w:cs="Calibri"/>
          <w:b/>
          <w:bCs/>
        </w:rPr>
      </w:pPr>
      <w:r w:rsidRPr="006C6C1F">
        <w:rPr>
          <w:rFonts w:ascii="Raleway" w:hAnsi="Raleway" w:cs="Calibri"/>
          <w:b/>
          <w:bCs/>
        </w:rPr>
        <w:t>10 marks</w:t>
      </w:r>
    </w:p>
    <w:p w14:paraId="74A2CAAD" w14:textId="77777777" w:rsidR="009130B4" w:rsidRPr="006C6C1F" w:rsidRDefault="009130B4" w:rsidP="009130B4">
      <w:pPr>
        <w:rPr>
          <w:rFonts w:ascii="Raleway" w:hAnsi="Raleway" w:cs="Calibri"/>
          <w:b/>
          <w:bCs/>
        </w:rPr>
      </w:pPr>
      <w:r w:rsidRPr="006C6C1F">
        <w:rPr>
          <w:rFonts w:ascii="Raleway" w:hAnsi="Raleway" w:cs="Calibri"/>
          <w:b/>
          <w:bCs/>
        </w:rPr>
        <w:lastRenderedPageBreak/>
        <w:t xml:space="preserve"> </w:t>
      </w:r>
    </w:p>
    <w:p w14:paraId="10F46DA1" w14:textId="77777777" w:rsidR="009130B4" w:rsidRPr="006C6C1F" w:rsidRDefault="009130B4" w:rsidP="009130B4">
      <w:pPr>
        <w:pStyle w:val="ListParagraph"/>
        <w:numPr>
          <w:ilvl w:val="0"/>
          <w:numId w:val="3"/>
        </w:numPr>
        <w:rPr>
          <w:rFonts w:ascii="Raleway" w:hAnsi="Raleway" w:cs="Calibri"/>
        </w:rPr>
      </w:pPr>
      <w:r w:rsidRPr="006C6C1F">
        <w:rPr>
          <w:rFonts w:ascii="Raleway" w:hAnsi="Raleway" w:cs="Calibri"/>
        </w:rPr>
        <w:t>Death benefits – a lump sum or continuing income paid to specified dependents of the deceased.</w:t>
      </w:r>
    </w:p>
    <w:p w14:paraId="0C1E6CEE" w14:textId="77777777" w:rsidR="009130B4" w:rsidRPr="006C6C1F" w:rsidRDefault="009130B4" w:rsidP="009130B4">
      <w:pPr>
        <w:pStyle w:val="ListParagraph"/>
        <w:numPr>
          <w:ilvl w:val="0"/>
          <w:numId w:val="3"/>
        </w:numPr>
        <w:rPr>
          <w:rFonts w:ascii="Raleway" w:hAnsi="Raleway" w:cs="Calibri"/>
        </w:rPr>
      </w:pPr>
      <w:r w:rsidRPr="006C6C1F">
        <w:rPr>
          <w:rFonts w:ascii="Raleway" w:hAnsi="Raleway" w:cs="Calibri"/>
        </w:rPr>
        <w:t>Disability Benefits - a benefit payable on partial or total inability to continue working on the part of the employee</w:t>
      </w:r>
    </w:p>
    <w:p w14:paraId="0645A179" w14:textId="77777777" w:rsidR="009130B4" w:rsidRPr="006C6C1F" w:rsidRDefault="009130B4" w:rsidP="009130B4">
      <w:pPr>
        <w:pStyle w:val="ListParagraph"/>
        <w:numPr>
          <w:ilvl w:val="0"/>
          <w:numId w:val="3"/>
        </w:numPr>
        <w:rPr>
          <w:rFonts w:ascii="Raleway" w:hAnsi="Raleway" w:cs="Calibri"/>
        </w:rPr>
      </w:pPr>
      <w:r w:rsidRPr="006C6C1F">
        <w:rPr>
          <w:rFonts w:ascii="Raleway" w:hAnsi="Raleway" w:cs="Calibri"/>
        </w:rPr>
        <w:t xml:space="preserve">Medical Benefits – a benefit enabling provision of medical services to an employee (including possible extension to dependents) </w:t>
      </w:r>
    </w:p>
    <w:p w14:paraId="47046C59" w14:textId="77777777" w:rsidR="009130B4" w:rsidRPr="006C6C1F" w:rsidRDefault="009130B4" w:rsidP="009130B4">
      <w:pPr>
        <w:ind w:left="100"/>
        <w:rPr>
          <w:rFonts w:ascii="Raleway" w:hAnsi="Raleway" w:cs="Calibri"/>
        </w:rPr>
      </w:pPr>
    </w:p>
    <w:p w14:paraId="385040DD" w14:textId="1E734400" w:rsidR="009130B4" w:rsidRPr="006C6C1F" w:rsidRDefault="009130B4" w:rsidP="009130B4">
      <w:pPr>
        <w:ind w:left="100"/>
        <w:rPr>
          <w:rFonts w:ascii="Raleway" w:hAnsi="Raleway" w:cs="Calibri"/>
        </w:rPr>
      </w:pPr>
      <w:r w:rsidRPr="006C6C1F">
        <w:rPr>
          <w:rFonts w:ascii="Raleway" w:hAnsi="Raleway" w:cs="Calibri"/>
        </w:rPr>
        <w:t>(Relevant section is Part 4, Chapter 2.2)</w:t>
      </w:r>
    </w:p>
    <w:p w14:paraId="217E9A5C" w14:textId="77777777" w:rsidR="009130B4" w:rsidRPr="006C6C1F" w:rsidRDefault="009130B4" w:rsidP="009130B4">
      <w:pPr>
        <w:rPr>
          <w:rFonts w:ascii="Raleway" w:hAnsi="Raleway" w:cs="Calibri"/>
          <w:b/>
          <w:bCs/>
        </w:rPr>
      </w:pPr>
    </w:p>
    <w:p w14:paraId="24463906" w14:textId="77777777" w:rsidR="009130B4" w:rsidRPr="006C6C1F" w:rsidRDefault="009130B4" w:rsidP="009130B4">
      <w:pPr>
        <w:rPr>
          <w:rFonts w:ascii="Raleway" w:hAnsi="Raleway" w:cs="Calibri"/>
          <w:b/>
          <w:bCs/>
        </w:rPr>
      </w:pPr>
    </w:p>
    <w:p w14:paraId="35065D7E" w14:textId="77777777" w:rsidR="009130B4" w:rsidRPr="006C6C1F" w:rsidRDefault="009130B4" w:rsidP="009130B4">
      <w:pPr>
        <w:ind w:left="720" w:hanging="720"/>
        <w:rPr>
          <w:rFonts w:ascii="Raleway" w:hAnsi="Raleway" w:cs="Calibri"/>
          <w:b/>
          <w:bCs/>
        </w:rPr>
      </w:pPr>
      <w:r w:rsidRPr="006C6C1F">
        <w:rPr>
          <w:rFonts w:ascii="Raleway" w:hAnsi="Raleway" w:cs="Calibri"/>
          <w:b/>
          <w:bCs/>
        </w:rPr>
        <w:t>4.</w:t>
      </w:r>
      <w:r w:rsidRPr="006C6C1F">
        <w:rPr>
          <w:rFonts w:ascii="Raleway" w:hAnsi="Raleway" w:cs="Calibri"/>
          <w:b/>
          <w:bCs/>
        </w:rPr>
        <w:tab/>
        <w:t>You are an international benefits consultant and your client has asked you to write a report on post-retirement medical benefits and their use.  Draft your report.</w:t>
      </w:r>
    </w:p>
    <w:p w14:paraId="503D7B19" w14:textId="77777777" w:rsidR="009130B4" w:rsidRPr="006C6C1F" w:rsidRDefault="009130B4" w:rsidP="009130B4">
      <w:pPr>
        <w:rPr>
          <w:rFonts w:ascii="Raleway" w:hAnsi="Raleway" w:cs="Calibri"/>
          <w:b/>
          <w:bCs/>
        </w:rPr>
      </w:pPr>
      <w:r w:rsidRPr="006C6C1F">
        <w:rPr>
          <w:rFonts w:ascii="Raleway" w:hAnsi="Raleway" w:cs="Calibri"/>
          <w:b/>
          <w:bCs/>
        </w:rPr>
        <w:t xml:space="preserve"> </w:t>
      </w:r>
    </w:p>
    <w:p w14:paraId="61A83D21" w14:textId="77777777" w:rsidR="009130B4" w:rsidRPr="006C6C1F" w:rsidRDefault="009130B4" w:rsidP="009130B4">
      <w:pPr>
        <w:tabs>
          <w:tab w:val="left" w:pos="603"/>
          <w:tab w:val="right" w:pos="8990"/>
        </w:tabs>
        <w:rPr>
          <w:rFonts w:ascii="Raleway" w:hAnsi="Raleway" w:cs="Calibri"/>
          <w:b/>
          <w:bCs/>
        </w:rPr>
      </w:pPr>
      <w:r w:rsidRPr="006C6C1F">
        <w:rPr>
          <w:rFonts w:ascii="Raleway" w:hAnsi="Raleway" w:cs="Calibri"/>
          <w:b/>
          <w:bCs/>
        </w:rPr>
        <w:tab/>
      </w:r>
      <w:r w:rsidRPr="006C6C1F">
        <w:rPr>
          <w:rFonts w:ascii="Raleway" w:hAnsi="Raleway" w:cs="Calibri"/>
          <w:b/>
          <w:bCs/>
        </w:rPr>
        <w:tab/>
        <w:t xml:space="preserve">20 marks </w:t>
      </w:r>
    </w:p>
    <w:p w14:paraId="0E3E0D08" w14:textId="77777777" w:rsidR="009130B4" w:rsidRPr="006C6C1F" w:rsidRDefault="009130B4" w:rsidP="009130B4">
      <w:pPr>
        <w:tabs>
          <w:tab w:val="left" w:pos="603"/>
          <w:tab w:val="right" w:pos="8990"/>
        </w:tabs>
        <w:rPr>
          <w:rFonts w:ascii="Raleway" w:hAnsi="Raleway" w:cs="Calibri"/>
          <w:b/>
          <w:bCs/>
        </w:rPr>
      </w:pPr>
    </w:p>
    <w:p w14:paraId="341B29B7" w14:textId="77777777" w:rsidR="009130B4" w:rsidRPr="006C6C1F" w:rsidRDefault="009130B4" w:rsidP="009130B4">
      <w:pPr>
        <w:tabs>
          <w:tab w:val="left" w:pos="603"/>
          <w:tab w:val="right" w:pos="8990"/>
        </w:tabs>
        <w:rPr>
          <w:rFonts w:ascii="Raleway" w:hAnsi="Raleway" w:cs="Calibri"/>
          <w:b/>
          <w:bCs/>
        </w:rPr>
      </w:pPr>
    </w:p>
    <w:p w14:paraId="446409A3" w14:textId="77777777" w:rsidR="009130B4" w:rsidRPr="006C6C1F" w:rsidRDefault="009130B4" w:rsidP="009130B4">
      <w:pPr>
        <w:pStyle w:val="BodyText"/>
        <w:spacing w:before="64"/>
        <w:ind w:left="527" w:right="315"/>
        <w:rPr>
          <w:rFonts w:ascii="Raleway" w:hAnsi="Raleway" w:cs="Calibri"/>
          <w:sz w:val="22"/>
          <w:szCs w:val="22"/>
        </w:rPr>
      </w:pPr>
      <w:r w:rsidRPr="006C6C1F">
        <w:rPr>
          <w:rFonts w:ascii="Raleway" w:hAnsi="Raleway" w:cs="Calibri"/>
          <w:sz w:val="22"/>
          <w:szCs w:val="22"/>
        </w:rPr>
        <w:t>Given the prevalence of these benefits in the USA an answer is likely to include comment on the use of these in the USA.</w:t>
      </w:r>
    </w:p>
    <w:p w14:paraId="4CD28D8D" w14:textId="77777777" w:rsidR="009130B4" w:rsidRPr="006C6C1F" w:rsidRDefault="009130B4" w:rsidP="009130B4">
      <w:pPr>
        <w:pStyle w:val="BodyText"/>
        <w:spacing w:before="64"/>
        <w:ind w:left="527" w:right="315"/>
        <w:rPr>
          <w:rFonts w:ascii="Raleway" w:hAnsi="Raleway" w:cs="Calibri"/>
          <w:sz w:val="22"/>
          <w:szCs w:val="22"/>
        </w:rPr>
      </w:pPr>
      <w:r w:rsidRPr="006C6C1F">
        <w:rPr>
          <w:rFonts w:ascii="Raleway" w:hAnsi="Raleway" w:cs="Calibri"/>
          <w:sz w:val="22"/>
          <w:szCs w:val="22"/>
        </w:rPr>
        <w:t xml:space="preserve">Some employers also offer, or have in the past offered medical benefits to their retirees, ie to people who retired from employment from that employer. These are referred to as ‘post-retirement medical benefits. </w:t>
      </w:r>
    </w:p>
    <w:p w14:paraId="448D442C" w14:textId="77777777" w:rsidR="009130B4" w:rsidRPr="006C6C1F" w:rsidRDefault="009130B4" w:rsidP="009130B4">
      <w:pPr>
        <w:pStyle w:val="BodyText"/>
        <w:spacing w:before="64"/>
        <w:ind w:left="527" w:right="315"/>
        <w:rPr>
          <w:rFonts w:ascii="Raleway" w:hAnsi="Raleway" w:cs="Calibri"/>
          <w:sz w:val="22"/>
          <w:szCs w:val="22"/>
        </w:rPr>
      </w:pPr>
      <w:r w:rsidRPr="006C6C1F">
        <w:rPr>
          <w:rFonts w:ascii="Raleway" w:hAnsi="Raleway" w:cs="Calibri"/>
          <w:sz w:val="22"/>
          <w:szCs w:val="22"/>
        </w:rPr>
        <w:t>Although this post-retirement medical benefit may appear similar to ‘in service’ medical benefits, they, as a long-term liability are usually considered separately. While in-service benefits are usually financed on a “risk benefit” or annual premium basis, an employee who has just retired with an entitlement to post-retirement medical benefit will look forward to a future stream of benefits, typically, for the remainder of life. This commitment needs to be valued (for accounting purposes) and recognised in a broadly analogous way to a retirement benefit.</w:t>
      </w:r>
    </w:p>
    <w:p w14:paraId="7A7D1FAD" w14:textId="77777777" w:rsidR="009130B4" w:rsidRPr="006C6C1F" w:rsidRDefault="009130B4" w:rsidP="009130B4">
      <w:pPr>
        <w:pStyle w:val="BodyText"/>
        <w:spacing w:before="64"/>
        <w:ind w:left="527" w:right="315"/>
        <w:rPr>
          <w:rFonts w:ascii="Raleway" w:hAnsi="Raleway" w:cs="Calibri"/>
          <w:sz w:val="22"/>
          <w:szCs w:val="22"/>
        </w:rPr>
      </w:pPr>
      <w:r w:rsidRPr="006C6C1F">
        <w:rPr>
          <w:rFonts w:ascii="Raleway" w:hAnsi="Raleway" w:cs="Calibri"/>
          <w:sz w:val="22"/>
          <w:szCs w:val="22"/>
        </w:rPr>
        <w:t>Most post-retirement medical benefit plans are in the United States.  Direct provision of State medical benefits generally is only provided to over-65s (Medicare) or people on very low incomes (Medicaid). Accordingly, employer-provided medical care is generally regarded as the most important employee benefit, and often represents a higher cost to the employer than retirement benefits themselves. This focus on the high value of employer-provided medical care in-service has led employers to consider that continuation of provision in retirement would be similarly valued. In any country, the form of the post-retirement benefit is influenced by the benefit already provided by the State. So, in the case of the United States, a typical post-retirement medical plan benefit will be split into two parts:</w:t>
      </w:r>
    </w:p>
    <w:p w14:paraId="2D352BEE" w14:textId="77777777" w:rsidR="009130B4" w:rsidRPr="006C6C1F" w:rsidRDefault="009130B4" w:rsidP="009130B4">
      <w:pPr>
        <w:pStyle w:val="BodyText"/>
        <w:spacing w:before="64"/>
        <w:ind w:left="527" w:right="315"/>
        <w:rPr>
          <w:rFonts w:ascii="Raleway" w:hAnsi="Raleway" w:cs="Calibri"/>
          <w:sz w:val="22"/>
          <w:szCs w:val="22"/>
        </w:rPr>
      </w:pPr>
      <w:r w:rsidRPr="006C6C1F">
        <w:rPr>
          <w:rFonts w:ascii="Raleway" w:hAnsi="Raleway" w:cs="Calibri"/>
          <w:sz w:val="22"/>
          <w:szCs w:val="22"/>
        </w:rPr>
        <w:t>• For those aged under 65, where Medicare is not yet available: a continuation of the “in-service” benefits provided to the employee before they retired.</w:t>
      </w:r>
    </w:p>
    <w:p w14:paraId="6BE31B81" w14:textId="77777777" w:rsidR="009130B4" w:rsidRPr="006C6C1F" w:rsidRDefault="009130B4" w:rsidP="009130B4">
      <w:pPr>
        <w:pStyle w:val="BodyText"/>
        <w:spacing w:before="64"/>
        <w:ind w:left="527" w:right="315"/>
        <w:rPr>
          <w:rFonts w:ascii="Raleway" w:hAnsi="Raleway" w:cs="Calibri"/>
          <w:sz w:val="22"/>
          <w:szCs w:val="22"/>
        </w:rPr>
      </w:pPr>
      <w:r w:rsidRPr="006C6C1F">
        <w:rPr>
          <w:rFonts w:ascii="Raleway" w:hAnsi="Raleway" w:cs="Calibri"/>
          <w:sz w:val="22"/>
          <w:szCs w:val="22"/>
        </w:rPr>
        <w:t xml:space="preserve"> • For those aged over 65: a lower level of benefit, to supplement the benefits provided by the State Medicare scheme (which does not for example reimburse the full cost of prescription medicines)</w:t>
      </w:r>
    </w:p>
    <w:p w14:paraId="02A32019" w14:textId="77777777" w:rsidR="009130B4" w:rsidRPr="006C6C1F" w:rsidRDefault="009130B4" w:rsidP="009130B4">
      <w:pPr>
        <w:pStyle w:val="BodyText"/>
        <w:spacing w:before="10"/>
        <w:rPr>
          <w:rFonts w:ascii="Raleway" w:hAnsi="Raleway" w:cs="Calibri"/>
          <w:sz w:val="22"/>
          <w:szCs w:val="22"/>
        </w:rPr>
      </w:pPr>
    </w:p>
    <w:p w14:paraId="471318DA" w14:textId="77777777" w:rsidR="009130B4" w:rsidRPr="006C6C1F" w:rsidRDefault="009130B4" w:rsidP="009130B4">
      <w:pPr>
        <w:pStyle w:val="BodyText"/>
        <w:spacing w:before="1"/>
        <w:ind w:left="527"/>
        <w:rPr>
          <w:rFonts w:ascii="Raleway" w:hAnsi="Raleway" w:cs="Calibri"/>
          <w:sz w:val="22"/>
          <w:szCs w:val="22"/>
        </w:rPr>
      </w:pPr>
      <w:r w:rsidRPr="006C6C1F">
        <w:rPr>
          <w:rFonts w:ascii="Raleway" w:hAnsi="Raleway" w:cs="Calibri"/>
          <w:sz w:val="22"/>
          <w:szCs w:val="22"/>
        </w:rPr>
        <w:t>(Relevant sections are Part 4, Chapters 3.1 and 3.2)</w:t>
      </w:r>
    </w:p>
    <w:p w14:paraId="74AF7915" w14:textId="77777777" w:rsidR="009130B4" w:rsidRPr="006C6C1F" w:rsidRDefault="009130B4" w:rsidP="009130B4">
      <w:pPr>
        <w:pStyle w:val="BodyText"/>
        <w:spacing w:before="1"/>
        <w:ind w:left="527"/>
        <w:rPr>
          <w:rFonts w:ascii="Raleway" w:hAnsi="Raleway" w:cs="Calibri"/>
          <w:sz w:val="22"/>
          <w:szCs w:val="22"/>
        </w:rPr>
      </w:pPr>
    </w:p>
    <w:p w14:paraId="43FCCDA6" w14:textId="77777777" w:rsidR="009130B4" w:rsidRPr="006C6C1F" w:rsidRDefault="009130B4" w:rsidP="009130B4">
      <w:pPr>
        <w:pStyle w:val="BodyText"/>
        <w:spacing w:before="1"/>
        <w:ind w:left="527"/>
        <w:rPr>
          <w:rFonts w:ascii="Raleway" w:hAnsi="Raleway" w:cs="Calibri"/>
          <w:sz w:val="22"/>
          <w:szCs w:val="22"/>
        </w:rPr>
      </w:pPr>
    </w:p>
    <w:p w14:paraId="7E635941" w14:textId="77777777" w:rsidR="009130B4" w:rsidRPr="006C6C1F" w:rsidRDefault="009130B4" w:rsidP="009130B4">
      <w:pPr>
        <w:tabs>
          <w:tab w:val="left" w:pos="603"/>
          <w:tab w:val="right" w:pos="8990"/>
        </w:tabs>
        <w:rPr>
          <w:rFonts w:ascii="Raleway" w:hAnsi="Raleway" w:cs="Calibri"/>
          <w:b/>
          <w:bCs/>
        </w:rPr>
      </w:pPr>
    </w:p>
    <w:p w14:paraId="7D86B0E9" w14:textId="77777777" w:rsidR="009130B4" w:rsidRPr="006C6C1F" w:rsidRDefault="009130B4" w:rsidP="009130B4">
      <w:pPr>
        <w:rPr>
          <w:rFonts w:ascii="Raleway" w:hAnsi="Raleway" w:cs="Calibri"/>
          <w:b/>
          <w:bCs/>
        </w:rPr>
      </w:pPr>
      <w:r w:rsidRPr="006C6C1F">
        <w:rPr>
          <w:rFonts w:ascii="Raleway" w:hAnsi="Raleway" w:cs="Calibri"/>
          <w:b/>
          <w:bCs/>
        </w:rPr>
        <w:t>5.</w:t>
      </w:r>
      <w:r w:rsidRPr="006C6C1F">
        <w:rPr>
          <w:rFonts w:ascii="Raleway" w:hAnsi="Raleway" w:cs="Calibri"/>
          <w:b/>
          <w:bCs/>
        </w:rPr>
        <w:tab/>
        <w:t>Write brief notes outlining the main types of share plans.</w:t>
      </w:r>
    </w:p>
    <w:p w14:paraId="333DE603" w14:textId="77777777" w:rsidR="009130B4" w:rsidRPr="006C6C1F" w:rsidRDefault="009130B4" w:rsidP="009130B4">
      <w:pPr>
        <w:rPr>
          <w:rFonts w:ascii="Raleway" w:hAnsi="Raleway" w:cs="Calibri"/>
          <w:b/>
          <w:bCs/>
        </w:rPr>
      </w:pPr>
      <w:r w:rsidRPr="006C6C1F">
        <w:rPr>
          <w:rFonts w:ascii="Raleway" w:hAnsi="Raleway" w:cs="Calibri"/>
          <w:b/>
          <w:bCs/>
        </w:rPr>
        <w:t xml:space="preserve"> </w:t>
      </w:r>
    </w:p>
    <w:p w14:paraId="68ADD53B" w14:textId="77777777" w:rsidR="009130B4" w:rsidRPr="006C6C1F" w:rsidRDefault="009130B4" w:rsidP="009130B4">
      <w:pPr>
        <w:jc w:val="right"/>
        <w:rPr>
          <w:rFonts w:ascii="Raleway" w:hAnsi="Raleway" w:cs="Calibri"/>
          <w:b/>
          <w:bCs/>
        </w:rPr>
      </w:pPr>
      <w:r w:rsidRPr="006C6C1F">
        <w:rPr>
          <w:rFonts w:ascii="Raleway" w:hAnsi="Raleway" w:cs="Calibri"/>
          <w:b/>
          <w:bCs/>
        </w:rPr>
        <w:t>10 marks</w:t>
      </w:r>
    </w:p>
    <w:p w14:paraId="6FDA37F5" w14:textId="77777777" w:rsidR="009130B4" w:rsidRPr="006C6C1F" w:rsidRDefault="009130B4" w:rsidP="009130B4">
      <w:pPr>
        <w:rPr>
          <w:rFonts w:ascii="Raleway" w:hAnsi="Raleway" w:cs="Calibri"/>
          <w:b/>
          <w:bCs/>
        </w:rPr>
      </w:pPr>
      <w:r w:rsidRPr="006C6C1F">
        <w:rPr>
          <w:rFonts w:ascii="Raleway" w:hAnsi="Raleway" w:cs="Calibri"/>
          <w:b/>
          <w:bCs/>
        </w:rPr>
        <w:t xml:space="preserve"> </w:t>
      </w:r>
    </w:p>
    <w:p w14:paraId="7F35467E" w14:textId="0E5364ED" w:rsidR="009130B4" w:rsidRPr="006C6C1F" w:rsidRDefault="009130B4" w:rsidP="009130B4">
      <w:pPr>
        <w:pStyle w:val="BodyText"/>
        <w:spacing w:before="63"/>
        <w:ind w:left="527" w:right="93"/>
        <w:rPr>
          <w:rFonts w:ascii="Raleway" w:hAnsi="Raleway" w:cs="Calibri"/>
          <w:sz w:val="22"/>
          <w:szCs w:val="22"/>
        </w:rPr>
      </w:pPr>
      <w:r w:rsidRPr="006C6C1F">
        <w:rPr>
          <w:rFonts w:ascii="Raleway" w:hAnsi="Raleway" w:cs="Calibri"/>
          <w:sz w:val="22"/>
          <w:szCs w:val="22"/>
        </w:rPr>
        <w:t>The main types are:</w:t>
      </w:r>
    </w:p>
    <w:p w14:paraId="39DE3F58" w14:textId="77777777" w:rsidR="009130B4" w:rsidRPr="006C6C1F" w:rsidRDefault="009130B4" w:rsidP="009130B4">
      <w:pPr>
        <w:pStyle w:val="BodyText"/>
        <w:numPr>
          <w:ilvl w:val="0"/>
          <w:numId w:val="4"/>
        </w:numPr>
        <w:spacing w:before="63"/>
        <w:ind w:right="93"/>
        <w:rPr>
          <w:rFonts w:ascii="Raleway" w:hAnsi="Raleway" w:cs="Calibri"/>
          <w:sz w:val="22"/>
          <w:szCs w:val="22"/>
        </w:rPr>
      </w:pPr>
      <w:r w:rsidRPr="006C6C1F">
        <w:rPr>
          <w:rFonts w:ascii="Raleway" w:hAnsi="Raleway" w:cs="Calibri"/>
          <w:sz w:val="22"/>
          <w:szCs w:val="22"/>
        </w:rPr>
        <w:t>Share Awards-shares are given to an employee at no cost.</w:t>
      </w:r>
    </w:p>
    <w:p w14:paraId="1E30D848" w14:textId="77777777" w:rsidR="009130B4" w:rsidRPr="006C6C1F" w:rsidRDefault="009130B4" w:rsidP="009130B4">
      <w:pPr>
        <w:pStyle w:val="BodyText"/>
        <w:numPr>
          <w:ilvl w:val="0"/>
          <w:numId w:val="4"/>
        </w:numPr>
        <w:spacing w:before="63"/>
        <w:ind w:right="93"/>
        <w:rPr>
          <w:rFonts w:ascii="Raleway" w:hAnsi="Raleway" w:cs="Calibri"/>
          <w:sz w:val="22"/>
          <w:szCs w:val="22"/>
        </w:rPr>
      </w:pPr>
      <w:r w:rsidRPr="006C6C1F">
        <w:rPr>
          <w:rFonts w:ascii="Raleway" w:hAnsi="Raleway" w:cs="Calibri"/>
          <w:sz w:val="22"/>
          <w:szCs w:val="22"/>
        </w:rPr>
        <w:t xml:space="preserve">Share Purchase Plans-an employee has a right to purchase shares either at a discount to the market price or on a tax-favoured basis. </w:t>
      </w:r>
    </w:p>
    <w:p w14:paraId="52E5F64E" w14:textId="77777777" w:rsidR="009130B4" w:rsidRPr="006C6C1F" w:rsidRDefault="009130B4" w:rsidP="009130B4">
      <w:pPr>
        <w:pStyle w:val="BodyText"/>
        <w:numPr>
          <w:ilvl w:val="0"/>
          <w:numId w:val="4"/>
        </w:numPr>
        <w:spacing w:before="63"/>
        <w:ind w:right="93"/>
        <w:rPr>
          <w:rFonts w:ascii="Raleway" w:hAnsi="Raleway" w:cs="Calibri"/>
          <w:sz w:val="22"/>
          <w:szCs w:val="22"/>
        </w:rPr>
      </w:pPr>
      <w:r w:rsidRPr="006C6C1F">
        <w:rPr>
          <w:rFonts w:ascii="Raleway" w:hAnsi="Raleway" w:cs="Calibri"/>
          <w:sz w:val="22"/>
          <w:szCs w:val="22"/>
        </w:rPr>
        <w:t>Share Options-a right to purchase shares at a defined price over a defined time period.</w:t>
      </w:r>
    </w:p>
    <w:p w14:paraId="5B26F85C" w14:textId="77777777" w:rsidR="009130B4" w:rsidRPr="006C6C1F" w:rsidRDefault="009130B4" w:rsidP="009130B4">
      <w:pPr>
        <w:pStyle w:val="BodyText"/>
        <w:spacing w:before="63"/>
        <w:ind w:left="527" w:right="93"/>
        <w:rPr>
          <w:rFonts w:ascii="Raleway" w:hAnsi="Raleway" w:cs="Calibri"/>
          <w:sz w:val="22"/>
          <w:szCs w:val="22"/>
        </w:rPr>
      </w:pPr>
    </w:p>
    <w:p w14:paraId="0112BC17" w14:textId="77777777" w:rsidR="009130B4" w:rsidRPr="006C6C1F" w:rsidRDefault="009130B4" w:rsidP="009130B4">
      <w:pPr>
        <w:pStyle w:val="BodyText"/>
        <w:spacing w:before="63"/>
        <w:ind w:left="527" w:right="93"/>
        <w:rPr>
          <w:rFonts w:ascii="Raleway" w:hAnsi="Raleway" w:cs="Calibri"/>
          <w:sz w:val="22"/>
          <w:szCs w:val="22"/>
        </w:rPr>
      </w:pPr>
      <w:r w:rsidRPr="006C6C1F">
        <w:rPr>
          <w:rFonts w:ascii="Raleway" w:hAnsi="Raleway" w:cs="Calibri"/>
          <w:sz w:val="22"/>
          <w:szCs w:val="22"/>
        </w:rPr>
        <w:t>A full answer would include mention of the variations and country examples.</w:t>
      </w:r>
    </w:p>
    <w:p w14:paraId="46C66997" w14:textId="77777777" w:rsidR="009130B4" w:rsidRPr="006C6C1F" w:rsidRDefault="009130B4" w:rsidP="009130B4">
      <w:pPr>
        <w:pStyle w:val="BodyText"/>
        <w:spacing w:before="1"/>
        <w:rPr>
          <w:rFonts w:ascii="Raleway" w:hAnsi="Raleway" w:cs="Calibri"/>
          <w:sz w:val="22"/>
          <w:szCs w:val="22"/>
        </w:rPr>
      </w:pPr>
    </w:p>
    <w:p w14:paraId="44CD9847" w14:textId="77777777" w:rsidR="009130B4" w:rsidRPr="006C6C1F" w:rsidRDefault="009130B4" w:rsidP="009130B4">
      <w:pPr>
        <w:pStyle w:val="BodyText"/>
        <w:ind w:left="527"/>
        <w:rPr>
          <w:rFonts w:ascii="Raleway" w:hAnsi="Raleway" w:cs="Calibri"/>
          <w:sz w:val="22"/>
          <w:szCs w:val="22"/>
        </w:rPr>
      </w:pPr>
      <w:r w:rsidRPr="006C6C1F">
        <w:rPr>
          <w:rFonts w:ascii="Raleway" w:hAnsi="Raleway" w:cs="Calibri"/>
          <w:sz w:val="22"/>
          <w:szCs w:val="22"/>
        </w:rPr>
        <w:t>(Relevant section is Part 4, Chapter 6.2)</w:t>
      </w:r>
    </w:p>
    <w:p w14:paraId="32A1AB4C" w14:textId="77777777" w:rsidR="009130B4" w:rsidRPr="006C6C1F" w:rsidRDefault="009130B4" w:rsidP="009130B4">
      <w:pPr>
        <w:rPr>
          <w:rFonts w:ascii="Raleway" w:hAnsi="Raleway" w:cs="Calibri"/>
          <w:b/>
          <w:bCs/>
        </w:rPr>
      </w:pPr>
    </w:p>
    <w:p w14:paraId="21A1B80E" w14:textId="77777777" w:rsidR="009130B4" w:rsidRPr="006C6C1F" w:rsidRDefault="009130B4" w:rsidP="009130B4">
      <w:pPr>
        <w:rPr>
          <w:rFonts w:ascii="Raleway" w:hAnsi="Raleway" w:cs="Calibri"/>
          <w:b/>
          <w:bCs/>
        </w:rPr>
      </w:pPr>
      <w:r w:rsidRPr="006C6C1F">
        <w:rPr>
          <w:rFonts w:ascii="Raleway" w:hAnsi="Raleway" w:cs="Calibri"/>
          <w:b/>
          <w:bCs/>
        </w:rPr>
        <w:t xml:space="preserve"> </w:t>
      </w:r>
    </w:p>
    <w:p w14:paraId="541EA2EA" w14:textId="77777777" w:rsidR="009130B4" w:rsidRPr="006C6C1F" w:rsidRDefault="009130B4" w:rsidP="009130B4">
      <w:pPr>
        <w:rPr>
          <w:rFonts w:ascii="Raleway" w:hAnsi="Raleway" w:cs="Calibri"/>
          <w:b/>
          <w:bCs/>
        </w:rPr>
      </w:pPr>
      <w:r w:rsidRPr="006C6C1F">
        <w:rPr>
          <w:rFonts w:ascii="Raleway" w:hAnsi="Raleway" w:cs="Calibri"/>
          <w:b/>
          <w:bCs/>
        </w:rPr>
        <w:t>6.</w:t>
      </w:r>
      <w:r w:rsidRPr="006C6C1F">
        <w:rPr>
          <w:rFonts w:ascii="Raleway" w:hAnsi="Raleway" w:cs="Calibri"/>
          <w:b/>
          <w:bCs/>
        </w:rPr>
        <w:tab/>
        <w:t>Outline the key objectives of a local pension plan actuary.</w:t>
      </w:r>
    </w:p>
    <w:p w14:paraId="365CBCD5" w14:textId="77777777" w:rsidR="009130B4" w:rsidRPr="006C6C1F" w:rsidRDefault="009130B4" w:rsidP="009130B4">
      <w:pPr>
        <w:rPr>
          <w:rFonts w:ascii="Raleway" w:hAnsi="Raleway" w:cs="Calibri"/>
          <w:b/>
          <w:bCs/>
        </w:rPr>
      </w:pPr>
      <w:r w:rsidRPr="006C6C1F">
        <w:rPr>
          <w:rFonts w:ascii="Raleway" w:hAnsi="Raleway" w:cs="Calibri"/>
          <w:b/>
          <w:bCs/>
        </w:rPr>
        <w:t xml:space="preserve"> </w:t>
      </w:r>
    </w:p>
    <w:p w14:paraId="1EC4F858" w14:textId="77777777" w:rsidR="009130B4" w:rsidRPr="006C6C1F" w:rsidRDefault="009130B4" w:rsidP="009130B4">
      <w:pPr>
        <w:tabs>
          <w:tab w:val="left" w:pos="368"/>
          <w:tab w:val="right" w:pos="8990"/>
        </w:tabs>
        <w:jc w:val="right"/>
        <w:rPr>
          <w:rFonts w:ascii="Raleway" w:hAnsi="Raleway" w:cs="Calibri"/>
          <w:b/>
          <w:bCs/>
        </w:rPr>
      </w:pPr>
      <w:r w:rsidRPr="006C6C1F">
        <w:rPr>
          <w:rFonts w:ascii="Raleway" w:hAnsi="Raleway" w:cs="Calibri"/>
          <w:b/>
          <w:bCs/>
        </w:rPr>
        <w:tab/>
        <w:t>5 marks</w:t>
      </w:r>
    </w:p>
    <w:p w14:paraId="05780DF5" w14:textId="77777777" w:rsidR="009130B4" w:rsidRPr="006C6C1F" w:rsidRDefault="009130B4" w:rsidP="009130B4">
      <w:pPr>
        <w:rPr>
          <w:rFonts w:ascii="Raleway" w:hAnsi="Raleway" w:cs="Calibri"/>
          <w:b/>
          <w:bCs/>
        </w:rPr>
      </w:pPr>
      <w:r w:rsidRPr="006C6C1F">
        <w:rPr>
          <w:rFonts w:ascii="Raleway" w:hAnsi="Raleway" w:cs="Calibri"/>
          <w:b/>
          <w:bCs/>
        </w:rPr>
        <w:t xml:space="preserve"> </w:t>
      </w:r>
    </w:p>
    <w:p w14:paraId="00F64D49" w14:textId="32D3BF90" w:rsidR="009130B4" w:rsidRPr="006C6C1F" w:rsidRDefault="009130B4" w:rsidP="0006229D">
      <w:pPr>
        <w:rPr>
          <w:rFonts w:ascii="Raleway" w:hAnsi="Raleway" w:cs="Calibri"/>
        </w:rPr>
      </w:pPr>
      <w:r w:rsidRPr="006C6C1F">
        <w:rPr>
          <w:rFonts w:ascii="Raleway" w:hAnsi="Raleway" w:cs="Calibri"/>
          <w:b/>
          <w:bCs/>
        </w:rPr>
        <w:t xml:space="preserve"> </w:t>
      </w:r>
      <w:r w:rsidRPr="006C6C1F">
        <w:rPr>
          <w:rFonts w:ascii="Raleway" w:hAnsi="Raleway" w:cs="Calibri"/>
        </w:rPr>
        <w:t>Answer should cover:</w:t>
      </w:r>
    </w:p>
    <w:p w14:paraId="03FF9009" w14:textId="77777777" w:rsidR="009130B4" w:rsidRPr="006C6C1F" w:rsidRDefault="009130B4" w:rsidP="009130B4">
      <w:pPr>
        <w:pStyle w:val="BodyText"/>
        <w:spacing w:before="11"/>
        <w:rPr>
          <w:rFonts w:ascii="Raleway" w:hAnsi="Raleway" w:cs="Calibri"/>
          <w:sz w:val="22"/>
          <w:szCs w:val="22"/>
        </w:rPr>
      </w:pPr>
    </w:p>
    <w:p w14:paraId="7E456AAE" w14:textId="77777777" w:rsidR="009130B4" w:rsidRPr="006C6C1F" w:rsidRDefault="009130B4" w:rsidP="009130B4">
      <w:pPr>
        <w:pStyle w:val="ListParagraph"/>
        <w:widowControl w:val="0"/>
        <w:numPr>
          <w:ilvl w:val="0"/>
          <w:numId w:val="5"/>
        </w:numPr>
        <w:tabs>
          <w:tab w:val="left" w:pos="809"/>
        </w:tabs>
        <w:autoSpaceDE w:val="0"/>
        <w:autoSpaceDN w:val="0"/>
        <w:spacing w:after="0" w:line="229" w:lineRule="exact"/>
        <w:ind w:hanging="282"/>
        <w:contextualSpacing w:val="0"/>
        <w:rPr>
          <w:rFonts w:ascii="Raleway" w:hAnsi="Raleway" w:cs="Calibri"/>
        </w:rPr>
      </w:pPr>
      <w:r w:rsidRPr="006C6C1F">
        <w:rPr>
          <w:rFonts w:ascii="Raleway" w:hAnsi="Raleway" w:cs="Calibri"/>
        </w:rPr>
        <w:t>Ensuring financial</w:t>
      </w:r>
      <w:r w:rsidRPr="006C6C1F">
        <w:rPr>
          <w:rFonts w:ascii="Raleway" w:hAnsi="Raleway" w:cs="Calibri"/>
          <w:spacing w:val="-3"/>
        </w:rPr>
        <w:t xml:space="preserve"> </w:t>
      </w:r>
      <w:r w:rsidRPr="006C6C1F">
        <w:rPr>
          <w:rFonts w:ascii="Raleway" w:hAnsi="Raleway" w:cs="Calibri"/>
        </w:rPr>
        <w:t>sustainability of the pension (or benefit) plan in the long term</w:t>
      </w:r>
    </w:p>
    <w:p w14:paraId="481A9080" w14:textId="77777777" w:rsidR="009130B4" w:rsidRPr="006C6C1F" w:rsidRDefault="009130B4" w:rsidP="009130B4">
      <w:pPr>
        <w:pStyle w:val="ListParagraph"/>
        <w:widowControl w:val="0"/>
        <w:numPr>
          <w:ilvl w:val="0"/>
          <w:numId w:val="5"/>
        </w:numPr>
        <w:tabs>
          <w:tab w:val="left" w:pos="809"/>
        </w:tabs>
        <w:autoSpaceDE w:val="0"/>
        <w:autoSpaceDN w:val="0"/>
        <w:spacing w:after="0" w:line="229" w:lineRule="exact"/>
        <w:ind w:hanging="282"/>
        <w:contextualSpacing w:val="0"/>
        <w:rPr>
          <w:rFonts w:ascii="Raleway" w:hAnsi="Raleway" w:cs="Calibri"/>
        </w:rPr>
      </w:pPr>
      <w:r w:rsidRPr="006C6C1F">
        <w:rPr>
          <w:rFonts w:ascii="Raleway" w:hAnsi="Raleway" w:cs="Calibri"/>
        </w:rPr>
        <w:t>Meeting local regulatory</w:t>
      </w:r>
      <w:r w:rsidRPr="006C6C1F">
        <w:rPr>
          <w:rFonts w:ascii="Raleway" w:hAnsi="Raleway" w:cs="Calibri"/>
          <w:spacing w:val="-3"/>
        </w:rPr>
        <w:t xml:space="preserve"> </w:t>
      </w:r>
      <w:r w:rsidRPr="006C6C1F">
        <w:rPr>
          <w:rFonts w:ascii="Raleway" w:hAnsi="Raleway" w:cs="Calibri"/>
        </w:rPr>
        <w:t>requirements</w:t>
      </w:r>
    </w:p>
    <w:p w14:paraId="3E265FAF" w14:textId="77777777" w:rsidR="009130B4" w:rsidRPr="006C6C1F" w:rsidRDefault="009130B4" w:rsidP="009130B4">
      <w:pPr>
        <w:pStyle w:val="ListParagraph"/>
        <w:widowControl w:val="0"/>
        <w:numPr>
          <w:ilvl w:val="0"/>
          <w:numId w:val="5"/>
        </w:numPr>
        <w:tabs>
          <w:tab w:val="left" w:pos="809"/>
        </w:tabs>
        <w:autoSpaceDE w:val="0"/>
        <w:autoSpaceDN w:val="0"/>
        <w:spacing w:before="2" w:after="0" w:line="240" w:lineRule="auto"/>
        <w:ind w:hanging="282"/>
        <w:contextualSpacing w:val="0"/>
        <w:rPr>
          <w:rFonts w:ascii="Raleway" w:hAnsi="Raleway" w:cs="Calibri"/>
        </w:rPr>
      </w:pPr>
      <w:r w:rsidRPr="006C6C1F">
        <w:rPr>
          <w:rFonts w:ascii="Raleway" w:hAnsi="Raleway" w:cs="Calibri"/>
        </w:rPr>
        <w:t>Providing other advice and</w:t>
      </w:r>
      <w:r w:rsidRPr="006C6C1F">
        <w:rPr>
          <w:rFonts w:ascii="Raleway" w:hAnsi="Raleway" w:cs="Calibri"/>
          <w:spacing w:val="-4"/>
        </w:rPr>
        <w:t xml:space="preserve"> </w:t>
      </w:r>
      <w:r w:rsidRPr="006C6C1F">
        <w:rPr>
          <w:rFonts w:ascii="Raleway" w:hAnsi="Raleway" w:cs="Calibri"/>
        </w:rPr>
        <w:t xml:space="preserve">analysis to the employer or the Plan Trustee in respect of the pension and other benefit plans, including local custom and practice. </w:t>
      </w:r>
    </w:p>
    <w:p w14:paraId="6131869A" w14:textId="77777777" w:rsidR="009130B4" w:rsidRPr="006C6C1F" w:rsidRDefault="009130B4" w:rsidP="009130B4">
      <w:pPr>
        <w:pStyle w:val="BodyText"/>
        <w:spacing w:before="11"/>
        <w:rPr>
          <w:rFonts w:ascii="Raleway" w:hAnsi="Raleway" w:cs="Calibri"/>
          <w:sz w:val="22"/>
          <w:szCs w:val="22"/>
        </w:rPr>
      </w:pPr>
    </w:p>
    <w:p w14:paraId="4405AD78" w14:textId="77777777" w:rsidR="009130B4" w:rsidRPr="006C6C1F" w:rsidRDefault="009130B4" w:rsidP="009130B4">
      <w:pPr>
        <w:pStyle w:val="BodyText"/>
        <w:spacing w:before="1"/>
        <w:ind w:left="527"/>
        <w:rPr>
          <w:rFonts w:ascii="Raleway" w:hAnsi="Raleway" w:cs="Calibri"/>
          <w:sz w:val="22"/>
          <w:szCs w:val="22"/>
        </w:rPr>
      </w:pPr>
      <w:r w:rsidRPr="006C6C1F">
        <w:rPr>
          <w:rFonts w:ascii="Raleway" w:hAnsi="Raleway" w:cs="Calibri"/>
          <w:sz w:val="22"/>
          <w:szCs w:val="22"/>
        </w:rPr>
        <w:t>(Relevant section is Part 7, Chapter 9.2)</w:t>
      </w:r>
    </w:p>
    <w:p w14:paraId="28DCA12C" w14:textId="77777777" w:rsidR="009130B4" w:rsidRPr="006C6C1F" w:rsidRDefault="009130B4" w:rsidP="009130B4">
      <w:pPr>
        <w:pStyle w:val="BodyText"/>
        <w:spacing w:before="1"/>
        <w:rPr>
          <w:rFonts w:ascii="Raleway" w:hAnsi="Raleway" w:cs="Calibri"/>
          <w:sz w:val="22"/>
          <w:szCs w:val="22"/>
        </w:rPr>
      </w:pPr>
    </w:p>
    <w:p w14:paraId="08350403" w14:textId="77777777" w:rsidR="009130B4" w:rsidRPr="006C6C1F" w:rsidRDefault="009130B4" w:rsidP="009130B4">
      <w:pPr>
        <w:rPr>
          <w:rFonts w:ascii="Raleway" w:hAnsi="Raleway" w:cs="Calibri"/>
          <w:b/>
          <w:bCs/>
        </w:rPr>
      </w:pPr>
    </w:p>
    <w:p w14:paraId="6FAA4E5F" w14:textId="2167CA9A" w:rsidR="009130B4" w:rsidRPr="006C6C1F" w:rsidRDefault="009130B4" w:rsidP="009130B4">
      <w:pPr>
        <w:ind w:left="720" w:hanging="720"/>
        <w:rPr>
          <w:rFonts w:ascii="Raleway" w:hAnsi="Raleway" w:cs="Calibri"/>
          <w:b/>
          <w:bCs/>
        </w:rPr>
      </w:pPr>
      <w:r w:rsidRPr="006C6C1F">
        <w:rPr>
          <w:rFonts w:ascii="Raleway" w:hAnsi="Raleway" w:cs="Calibri"/>
          <w:b/>
          <w:bCs/>
        </w:rPr>
        <w:t>7.</w:t>
      </w:r>
      <w:r w:rsidRPr="006C6C1F">
        <w:rPr>
          <w:rFonts w:ascii="Raleway" w:hAnsi="Raleway" w:cs="Calibri"/>
          <w:b/>
          <w:bCs/>
        </w:rPr>
        <w:tab/>
      </w:r>
      <w:r w:rsidR="00FF4747" w:rsidRPr="00FF4747">
        <w:rPr>
          <w:rFonts w:ascii="Raleway" w:hAnsi="Raleway" w:cs="Calibri"/>
          <w:b/>
          <w:bCs/>
        </w:rPr>
        <w:t xml:space="preserve">Your employer is considering expanding operations into France and Italy.  You are asked to provide an outline of the mandatory </w:t>
      </w:r>
      <w:proofErr w:type="spellStart"/>
      <w:r w:rsidR="00FF4747" w:rsidRPr="00FF4747">
        <w:rPr>
          <w:rFonts w:ascii="Raleway" w:hAnsi="Raleway" w:cs="Calibri"/>
          <w:b/>
          <w:bCs/>
          <w:i/>
          <w:iCs/>
          <w:lang w:val="en-GB"/>
        </w:rPr>
        <w:t>régimes</w:t>
      </w:r>
      <w:proofErr w:type="spellEnd"/>
      <w:r w:rsidR="00FF4747" w:rsidRPr="00FF4747">
        <w:rPr>
          <w:rFonts w:ascii="Raleway" w:hAnsi="Raleway" w:cs="Calibri"/>
          <w:b/>
          <w:bCs/>
          <w:i/>
          <w:iCs/>
          <w:lang w:val="en-GB"/>
        </w:rPr>
        <w:t xml:space="preserve"> </w:t>
      </w:r>
      <w:proofErr w:type="spellStart"/>
      <w:r w:rsidR="00FF4747" w:rsidRPr="00FF4747">
        <w:rPr>
          <w:rFonts w:ascii="Raleway" w:hAnsi="Raleway" w:cs="Calibri"/>
          <w:b/>
          <w:bCs/>
          <w:i/>
          <w:iCs/>
          <w:lang w:val="en-GB"/>
        </w:rPr>
        <w:t>complémentaires</w:t>
      </w:r>
      <w:proofErr w:type="spellEnd"/>
      <w:r w:rsidR="00FF4747" w:rsidRPr="00FF4747">
        <w:rPr>
          <w:rFonts w:ascii="Raleway" w:hAnsi="Raleway" w:cs="Calibri"/>
          <w:b/>
          <w:bCs/>
          <w:lang w:val="en-GB"/>
        </w:rPr>
        <w:t xml:space="preserve"> in France and </w:t>
      </w:r>
      <w:proofErr w:type="spellStart"/>
      <w:r w:rsidR="00FF4747" w:rsidRPr="00FF4747">
        <w:rPr>
          <w:rFonts w:ascii="Raleway" w:hAnsi="Raleway" w:cs="Calibri"/>
          <w:b/>
          <w:bCs/>
          <w:i/>
          <w:iCs/>
          <w:lang w:val="en-GB"/>
        </w:rPr>
        <w:t>trattamento</w:t>
      </w:r>
      <w:proofErr w:type="spellEnd"/>
      <w:r w:rsidR="00FF4747" w:rsidRPr="00FF4747">
        <w:rPr>
          <w:rFonts w:ascii="Raleway" w:hAnsi="Raleway" w:cs="Calibri"/>
          <w:b/>
          <w:bCs/>
          <w:i/>
          <w:iCs/>
          <w:lang w:val="en-GB"/>
        </w:rPr>
        <w:t xml:space="preserve"> fine rapport</w:t>
      </w:r>
      <w:r w:rsidR="00FF4747" w:rsidRPr="00FF4747">
        <w:rPr>
          <w:rFonts w:ascii="Raleway" w:hAnsi="Raleway" w:cs="Calibri"/>
          <w:b/>
          <w:bCs/>
          <w:lang w:val="en-GB"/>
        </w:rPr>
        <w:t xml:space="preserve"> (TFR) in Italy</w:t>
      </w:r>
      <w:r w:rsidR="00FF4747" w:rsidRPr="00FF4747">
        <w:rPr>
          <w:rFonts w:ascii="Raleway" w:hAnsi="Raleway" w:cs="Calibri"/>
          <w:b/>
          <w:bCs/>
        </w:rPr>
        <w:t>.</w:t>
      </w:r>
    </w:p>
    <w:p w14:paraId="738D96E8" w14:textId="77777777" w:rsidR="009130B4" w:rsidRPr="006C6C1F" w:rsidRDefault="009130B4" w:rsidP="009130B4">
      <w:pPr>
        <w:rPr>
          <w:rFonts w:ascii="Raleway" w:hAnsi="Raleway" w:cs="Calibri"/>
          <w:b/>
          <w:bCs/>
        </w:rPr>
      </w:pPr>
      <w:r w:rsidRPr="006C6C1F">
        <w:rPr>
          <w:rFonts w:ascii="Raleway" w:hAnsi="Raleway" w:cs="Calibri"/>
          <w:b/>
          <w:bCs/>
        </w:rPr>
        <w:t xml:space="preserve"> </w:t>
      </w:r>
    </w:p>
    <w:p w14:paraId="19E340FD" w14:textId="0BF89790" w:rsidR="009130B4" w:rsidRPr="006C6C1F" w:rsidRDefault="005A0AFF" w:rsidP="009130B4">
      <w:pPr>
        <w:jc w:val="right"/>
        <w:rPr>
          <w:rFonts w:ascii="Raleway" w:hAnsi="Raleway" w:cs="Calibri"/>
          <w:b/>
          <w:bCs/>
        </w:rPr>
      </w:pPr>
      <w:r>
        <w:rPr>
          <w:rFonts w:ascii="Raleway" w:hAnsi="Raleway" w:cs="Calibri"/>
          <w:b/>
          <w:bCs/>
        </w:rPr>
        <w:t>20</w:t>
      </w:r>
      <w:r w:rsidR="009130B4" w:rsidRPr="006C6C1F">
        <w:rPr>
          <w:rFonts w:ascii="Raleway" w:hAnsi="Raleway" w:cs="Calibri"/>
          <w:b/>
          <w:bCs/>
        </w:rPr>
        <w:t xml:space="preserve"> marks</w:t>
      </w:r>
    </w:p>
    <w:p w14:paraId="3CE22129" w14:textId="0B4E236C" w:rsidR="009130B4" w:rsidRPr="006C6C1F" w:rsidRDefault="009130B4" w:rsidP="009130B4">
      <w:pPr>
        <w:rPr>
          <w:rFonts w:ascii="Raleway" w:hAnsi="Raleway" w:cs="Calibri"/>
        </w:rPr>
      </w:pPr>
      <w:r w:rsidRPr="006C6C1F">
        <w:rPr>
          <w:rFonts w:ascii="Raleway" w:hAnsi="Raleway" w:cs="Calibri"/>
          <w:b/>
          <w:bCs/>
        </w:rPr>
        <w:t xml:space="preserve"> </w:t>
      </w:r>
      <w:r w:rsidRPr="006C6C1F">
        <w:rPr>
          <w:rFonts w:ascii="Raleway" w:hAnsi="Raleway" w:cs="Calibri"/>
        </w:rPr>
        <w:t>Answer should cover:</w:t>
      </w:r>
    </w:p>
    <w:p w14:paraId="4A1F0925" w14:textId="77777777" w:rsidR="009130B4" w:rsidRPr="006C6C1F" w:rsidRDefault="009130B4" w:rsidP="009130B4">
      <w:pPr>
        <w:pStyle w:val="BodyText"/>
        <w:rPr>
          <w:rFonts w:ascii="Raleway" w:hAnsi="Raleway" w:cs="Calibri"/>
          <w:sz w:val="22"/>
          <w:szCs w:val="22"/>
        </w:rPr>
      </w:pPr>
    </w:p>
    <w:p w14:paraId="23AEB5D2" w14:textId="0E39AF5F" w:rsidR="009130B4" w:rsidRPr="006C6C1F" w:rsidRDefault="003A6194" w:rsidP="009130B4">
      <w:pPr>
        <w:pStyle w:val="BodyText"/>
        <w:ind w:left="527"/>
        <w:rPr>
          <w:rFonts w:ascii="Raleway" w:hAnsi="Raleway" w:cs="Calibri"/>
          <w:sz w:val="22"/>
          <w:szCs w:val="22"/>
        </w:rPr>
      </w:pPr>
      <w:proofErr w:type="spellStart"/>
      <w:r>
        <w:rPr>
          <w:rFonts w:ascii="Raleway" w:hAnsi="Raleway" w:cs="Calibri"/>
          <w:i/>
          <w:iCs/>
          <w:sz w:val="22"/>
          <w:szCs w:val="22"/>
          <w:lang w:val="en-GB"/>
        </w:rPr>
        <w:t>R</w:t>
      </w:r>
      <w:r w:rsidRPr="003A6194">
        <w:rPr>
          <w:rFonts w:ascii="Raleway" w:hAnsi="Raleway" w:cs="Calibri"/>
          <w:i/>
          <w:iCs/>
          <w:sz w:val="22"/>
          <w:szCs w:val="22"/>
          <w:lang w:val="en-GB"/>
        </w:rPr>
        <w:t>égimes</w:t>
      </w:r>
      <w:proofErr w:type="spellEnd"/>
      <w:r w:rsidRPr="003A6194">
        <w:rPr>
          <w:rFonts w:ascii="Raleway" w:hAnsi="Raleway" w:cs="Calibri"/>
          <w:i/>
          <w:iCs/>
          <w:sz w:val="22"/>
          <w:szCs w:val="22"/>
          <w:lang w:val="en-GB"/>
        </w:rPr>
        <w:t xml:space="preserve"> </w:t>
      </w:r>
      <w:proofErr w:type="spellStart"/>
      <w:r w:rsidRPr="003A6194">
        <w:rPr>
          <w:rFonts w:ascii="Raleway" w:hAnsi="Raleway" w:cs="Calibri"/>
          <w:i/>
          <w:iCs/>
          <w:sz w:val="22"/>
          <w:szCs w:val="22"/>
          <w:lang w:val="en-GB"/>
        </w:rPr>
        <w:t>complémentaires</w:t>
      </w:r>
      <w:proofErr w:type="spellEnd"/>
      <w:r w:rsidRPr="003A6194">
        <w:rPr>
          <w:rFonts w:ascii="Raleway" w:hAnsi="Raleway" w:cs="Calibri"/>
          <w:b/>
          <w:bCs/>
          <w:sz w:val="22"/>
          <w:szCs w:val="22"/>
          <w:lang w:val="en-GB"/>
        </w:rPr>
        <w:t xml:space="preserve"> </w:t>
      </w:r>
      <w:r w:rsidRPr="003A6194">
        <w:rPr>
          <w:rFonts w:ascii="Raleway" w:hAnsi="Raleway" w:cs="Calibri"/>
          <w:sz w:val="22"/>
          <w:szCs w:val="22"/>
          <w:lang w:val="en-GB"/>
        </w:rPr>
        <w:t>in France</w:t>
      </w:r>
    </w:p>
    <w:p w14:paraId="48517A4B" w14:textId="12956886" w:rsidR="003A6194" w:rsidRPr="005E6B01" w:rsidRDefault="00A10666" w:rsidP="005E6B01">
      <w:pPr>
        <w:pStyle w:val="ListParagraph"/>
        <w:widowControl w:val="0"/>
        <w:numPr>
          <w:ilvl w:val="0"/>
          <w:numId w:val="6"/>
        </w:numPr>
        <w:tabs>
          <w:tab w:val="left" w:pos="809"/>
        </w:tabs>
        <w:autoSpaceDE w:val="0"/>
        <w:autoSpaceDN w:val="0"/>
        <w:spacing w:after="0" w:line="229" w:lineRule="exact"/>
        <w:ind w:hanging="282"/>
        <w:contextualSpacing w:val="0"/>
        <w:rPr>
          <w:rFonts w:ascii="Raleway" w:hAnsi="Raleway" w:cs="Calibri"/>
        </w:rPr>
      </w:pPr>
      <w:r>
        <w:rPr>
          <w:rFonts w:ascii="Raleway" w:hAnsi="Raleway" w:cs="Calibri"/>
        </w:rPr>
        <w:t>C</w:t>
      </w:r>
      <w:r w:rsidR="005E6B01" w:rsidRPr="005E6B01">
        <w:rPr>
          <w:rFonts w:ascii="Raleway" w:hAnsi="Raleway" w:cs="Calibri"/>
        </w:rPr>
        <w:t>ompulsory contributions at rates that cannot</w:t>
      </w:r>
      <w:r w:rsidR="005E6B01">
        <w:rPr>
          <w:rFonts w:ascii="Raleway" w:hAnsi="Raleway" w:cs="Calibri"/>
        </w:rPr>
        <w:t xml:space="preserve"> </w:t>
      </w:r>
      <w:r w:rsidR="005E6B01" w:rsidRPr="005E6B01">
        <w:rPr>
          <w:rFonts w:ascii="Raleway" w:hAnsi="Raleway" w:cs="Calibri"/>
          <w:lang w:val="en-US"/>
        </w:rPr>
        <w:t>be chosen by the employer</w:t>
      </w:r>
    </w:p>
    <w:p w14:paraId="732ACF88" w14:textId="5470F5C9" w:rsidR="005E6B01" w:rsidRDefault="00A10666" w:rsidP="005E6B01">
      <w:pPr>
        <w:pStyle w:val="ListParagraph"/>
        <w:widowControl w:val="0"/>
        <w:numPr>
          <w:ilvl w:val="0"/>
          <w:numId w:val="6"/>
        </w:numPr>
        <w:tabs>
          <w:tab w:val="left" w:pos="809"/>
        </w:tabs>
        <w:autoSpaceDE w:val="0"/>
        <w:autoSpaceDN w:val="0"/>
        <w:spacing w:after="0" w:line="229" w:lineRule="exact"/>
        <w:contextualSpacing w:val="0"/>
        <w:rPr>
          <w:rFonts w:ascii="Raleway" w:hAnsi="Raleway" w:cs="Calibri"/>
        </w:rPr>
      </w:pPr>
      <w:r>
        <w:rPr>
          <w:rFonts w:ascii="Raleway" w:hAnsi="Raleway" w:cs="Calibri"/>
        </w:rPr>
        <w:t>C</w:t>
      </w:r>
      <w:r w:rsidR="005E6B01">
        <w:rPr>
          <w:rFonts w:ascii="Raleway" w:hAnsi="Raleway" w:cs="Calibri"/>
        </w:rPr>
        <w:t xml:space="preserve">ontributions </w:t>
      </w:r>
      <w:r w:rsidR="005E6B01" w:rsidRPr="005E6B01">
        <w:rPr>
          <w:rFonts w:ascii="Raleway" w:hAnsi="Raleway" w:cs="Calibri"/>
        </w:rPr>
        <w:t>used to finance retirement benefits on a national, pay</w:t>
      </w:r>
      <w:r w:rsidR="005E6B01">
        <w:rPr>
          <w:rFonts w:ascii="Raleway" w:hAnsi="Raleway" w:cs="Calibri"/>
        </w:rPr>
        <w:t>-</w:t>
      </w:r>
      <w:r w:rsidR="005E6B01" w:rsidRPr="005E6B01">
        <w:rPr>
          <w:rFonts w:ascii="Raleway" w:hAnsi="Raleway" w:cs="Calibri"/>
        </w:rPr>
        <w:t>as-you-go basis</w:t>
      </w:r>
    </w:p>
    <w:p w14:paraId="2DE79123" w14:textId="55C10EE3" w:rsidR="00774F8E" w:rsidRDefault="00A10666" w:rsidP="005E6B01">
      <w:pPr>
        <w:pStyle w:val="ListParagraph"/>
        <w:widowControl w:val="0"/>
        <w:numPr>
          <w:ilvl w:val="0"/>
          <w:numId w:val="6"/>
        </w:numPr>
        <w:tabs>
          <w:tab w:val="left" w:pos="809"/>
        </w:tabs>
        <w:autoSpaceDE w:val="0"/>
        <w:autoSpaceDN w:val="0"/>
        <w:spacing w:after="0" w:line="229" w:lineRule="exact"/>
        <w:contextualSpacing w:val="0"/>
        <w:rPr>
          <w:rFonts w:ascii="Raleway" w:hAnsi="Raleway" w:cs="Calibri"/>
        </w:rPr>
      </w:pPr>
      <w:r>
        <w:rPr>
          <w:rFonts w:ascii="Raleway" w:hAnsi="Raleway" w:cs="Calibri"/>
        </w:rPr>
        <w:t>R</w:t>
      </w:r>
      <w:r w:rsidR="00774F8E" w:rsidRPr="00774F8E">
        <w:rPr>
          <w:rFonts w:ascii="Raleway" w:hAnsi="Raleway" w:cs="Calibri"/>
        </w:rPr>
        <w:t>un by non-State institutions</w:t>
      </w:r>
    </w:p>
    <w:p w14:paraId="20D513C9" w14:textId="40FF8359" w:rsidR="00774F8E" w:rsidRDefault="00A10666" w:rsidP="00774F8E">
      <w:pPr>
        <w:pStyle w:val="ListParagraph"/>
        <w:widowControl w:val="0"/>
        <w:numPr>
          <w:ilvl w:val="0"/>
          <w:numId w:val="6"/>
        </w:numPr>
        <w:tabs>
          <w:tab w:val="left" w:pos="809"/>
        </w:tabs>
        <w:autoSpaceDE w:val="0"/>
        <w:autoSpaceDN w:val="0"/>
        <w:spacing w:after="0" w:line="229" w:lineRule="exact"/>
        <w:contextualSpacing w:val="0"/>
        <w:rPr>
          <w:rFonts w:ascii="Raleway" w:hAnsi="Raleway" w:cs="Calibri"/>
        </w:rPr>
      </w:pPr>
      <w:r>
        <w:rPr>
          <w:rFonts w:ascii="Raleway" w:hAnsi="Raleway" w:cs="Calibri"/>
        </w:rPr>
        <w:t>C</w:t>
      </w:r>
      <w:r w:rsidR="00774F8E" w:rsidRPr="00774F8E">
        <w:rPr>
          <w:rFonts w:ascii="Raleway" w:hAnsi="Raleway" w:cs="Calibri"/>
        </w:rPr>
        <w:t xml:space="preserve">ontributions and benefits decided by employer and employee representatives appointed to </w:t>
      </w:r>
      <w:r w:rsidR="00774F8E">
        <w:rPr>
          <w:rFonts w:ascii="Raleway" w:hAnsi="Raleway" w:cs="Calibri"/>
        </w:rPr>
        <w:t>institutions</w:t>
      </w:r>
    </w:p>
    <w:p w14:paraId="591BED82" w14:textId="4130E777" w:rsidR="00774F8E" w:rsidRPr="00305132" w:rsidRDefault="00A10666" w:rsidP="00305132">
      <w:pPr>
        <w:pStyle w:val="ListParagraph"/>
        <w:widowControl w:val="0"/>
        <w:numPr>
          <w:ilvl w:val="0"/>
          <w:numId w:val="6"/>
        </w:numPr>
        <w:tabs>
          <w:tab w:val="left" w:pos="809"/>
        </w:tabs>
        <w:autoSpaceDE w:val="0"/>
        <w:autoSpaceDN w:val="0"/>
        <w:spacing w:after="0" w:line="229" w:lineRule="exact"/>
        <w:contextualSpacing w:val="0"/>
        <w:rPr>
          <w:rFonts w:ascii="Raleway" w:hAnsi="Raleway" w:cs="Calibri"/>
        </w:rPr>
      </w:pPr>
      <w:r>
        <w:rPr>
          <w:rFonts w:ascii="Raleway" w:hAnsi="Raleway" w:cs="Calibri"/>
        </w:rPr>
        <w:t>T</w:t>
      </w:r>
      <w:r w:rsidR="00305132" w:rsidRPr="00305132">
        <w:rPr>
          <w:rFonts w:ascii="Raleway" w:hAnsi="Raleway" w:cs="Calibri"/>
        </w:rPr>
        <w:t>hese systems are expressly included in the EU Social Security treaty</w:t>
      </w:r>
    </w:p>
    <w:p w14:paraId="32DF0E3C" w14:textId="77777777" w:rsidR="009130B4" w:rsidRPr="006C6C1F" w:rsidRDefault="009130B4" w:rsidP="009130B4">
      <w:pPr>
        <w:pStyle w:val="BodyText"/>
        <w:spacing w:before="2"/>
        <w:rPr>
          <w:rFonts w:ascii="Raleway" w:hAnsi="Raleway" w:cs="Calibri"/>
          <w:sz w:val="22"/>
          <w:szCs w:val="22"/>
        </w:rPr>
      </w:pPr>
    </w:p>
    <w:p w14:paraId="3231E5CF" w14:textId="132B0771" w:rsidR="009130B4" w:rsidRPr="006C6C1F" w:rsidRDefault="005E6B01" w:rsidP="009130B4">
      <w:pPr>
        <w:pStyle w:val="BodyText"/>
        <w:spacing w:before="1" w:line="219" w:lineRule="exact"/>
        <w:ind w:left="527"/>
        <w:rPr>
          <w:rFonts w:ascii="Raleway" w:hAnsi="Raleway" w:cs="Calibri"/>
          <w:sz w:val="22"/>
          <w:szCs w:val="22"/>
        </w:rPr>
      </w:pPr>
      <w:proofErr w:type="spellStart"/>
      <w:r>
        <w:rPr>
          <w:rFonts w:ascii="Raleway" w:hAnsi="Raleway" w:cs="Calibri"/>
          <w:i/>
          <w:iCs/>
          <w:sz w:val="22"/>
          <w:szCs w:val="22"/>
          <w:lang w:val="en-GB"/>
        </w:rPr>
        <w:t>T</w:t>
      </w:r>
      <w:r w:rsidRPr="005E6B01">
        <w:rPr>
          <w:rFonts w:ascii="Raleway" w:hAnsi="Raleway" w:cs="Calibri"/>
          <w:i/>
          <w:iCs/>
          <w:sz w:val="22"/>
          <w:szCs w:val="22"/>
          <w:lang w:val="en-GB"/>
        </w:rPr>
        <w:t>rattamento</w:t>
      </w:r>
      <w:proofErr w:type="spellEnd"/>
      <w:r w:rsidRPr="005E6B01">
        <w:rPr>
          <w:rFonts w:ascii="Raleway" w:hAnsi="Raleway" w:cs="Calibri"/>
          <w:i/>
          <w:iCs/>
          <w:sz w:val="22"/>
          <w:szCs w:val="22"/>
          <w:lang w:val="en-GB"/>
        </w:rPr>
        <w:t xml:space="preserve"> fine rapport</w:t>
      </w:r>
      <w:r w:rsidRPr="005E6B01">
        <w:rPr>
          <w:rFonts w:ascii="Raleway" w:hAnsi="Raleway" w:cs="Calibri"/>
          <w:sz w:val="22"/>
          <w:szCs w:val="22"/>
          <w:lang w:val="en-GB"/>
        </w:rPr>
        <w:t xml:space="preserve"> (TFR) in Italy</w:t>
      </w:r>
      <w:r w:rsidRPr="005E6B01">
        <w:rPr>
          <w:rFonts w:ascii="Raleway" w:hAnsi="Raleway" w:cs="Calibri"/>
          <w:sz w:val="22"/>
          <w:szCs w:val="22"/>
        </w:rPr>
        <w:t xml:space="preserve"> </w:t>
      </w:r>
    </w:p>
    <w:p w14:paraId="3DBF7EAE" w14:textId="5AED45C1" w:rsidR="00A10666" w:rsidRDefault="00A10666" w:rsidP="009130B4">
      <w:pPr>
        <w:pStyle w:val="ListParagraph"/>
        <w:widowControl w:val="0"/>
        <w:numPr>
          <w:ilvl w:val="0"/>
          <w:numId w:val="6"/>
        </w:numPr>
        <w:tabs>
          <w:tab w:val="left" w:pos="809"/>
        </w:tabs>
        <w:autoSpaceDE w:val="0"/>
        <w:autoSpaceDN w:val="0"/>
        <w:spacing w:after="0" w:line="229" w:lineRule="exact"/>
        <w:ind w:hanging="282"/>
        <w:contextualSpacing w:val="0"/>
        <w:rPr>
          <w:rFonts w:ascii="Raleway" w:hAnsi="Raleway" w:cs="Calibri"/>
        </w:rPr>
      </w:pPr>
      <w:r>
        <w:rPr>
          <w:rFonts w:ascii="Raleway" w:hAnsi="Raleway" w:cs="Calibri"/>
        </w:rPr>
        <w:t>Type of termination indemnity</w:t>
      </w:r>
    </w:p>
    <w:p w14:paraId="5D30030D" w14:textId="598AC480" w:rsidR="00A10666" w:rsidRDefault="00A10666" w:rsidP="00A10666">
      <w:pPr>
        <w:pStyle w:val="ListParagraph"/>
        <w:widowControl w:val="0"/>
        <w:numPr>
          <w:ilvl w:val="0"/>
          <w:numId w:val="6"/>
        </w:numPr>
        <w:tabs>
          <w:tab w:val="left" w:pos="809"/>
        </w:tabs>
        <w:autoSpaceDE w:val="0"/>
        <w:autoSpaceDN w:val="0"/>
        <w:spacing w:after="0" w:line="229" w:lineRule="exact"/>
        <w:contextualSpacing w:val="0"/>
        <w:rPr>
          <w:rFonts w:ascii="Raleway" w:hAnsi="Raleway" w:cs="Calibri"/>
        </w:rPr>
      </w:pPr>
      <w:r>
        <w:rPr>
          <w:rFonts w:ascii="Raleway" w:hAnsi="Raleway" w:cs="Calibri"/>
        </w:rPr>
        <w:t>O</w:t>
      </w:r>
      <w:r w:rsidRPr="00A10666">
        <w:rPr>
          <w:rFonts w:ascii="Raleway" w:hAnsi="Raleway" w:cs="Calibri"/>
        </w:rPr>
        <w:t>bligation to pay one additional month’s salary each year, either into a pension fund or otherwise directly to the Social Security authorities who “administer” it on the employer’s</w:t>
      </w:r>
      <w:r>
        <w:rPr>
          <w:rFonts w:ascii="Raleway" w:hAnsi="Raleway" w:cs="Calibri"/>
        </w:rPr>
        <w:t xml:space="preserve"> </w:t>
      </w:r>
      <w:r w:rsidRPr="00A10666">
        <w:rPr>
          <w:rFonts w:ascii="Raleway" w:hAnsi="Raleway" w:cs="Calibri"/>
        </w:rPr>
        <w:t>behalf.</w:t>
      </w:r>
    </w:p>
    <w:p w14:paraId="2EB96936" w14:textId="46E6FB33" w:rsidR="0062643F" w:rsidRPr="0062643F" w:rsidRDefault="0062643F" w:rsidP="0062643F">
      <w:pPr>
        <w:pStyle w:val="ListParagraph"/>
        <w:widowControl w:val="0"/>
        <w:numPr>
          <w:ilvl w:val="0"/>
          <w:numId w:val="6"/>
        </w:numPr>
        <w:tabs>
          <w:tab w:val="left" w:pos="809"/>
        </w:tabs>
        <w:autoSpaceDE w:val="0"/>
        <w:autoSpaceDN w:val="0"/>
        <w:spacing w:after="0" w:line="229" w:lineRule="exact"/>
        <w:contextualSpacing w:val="0"/>
        <w:rPr>
          <w:rFonts w:ascii="Raleway" w:hAnsi="Raleway" w:cs="Calibri"/>
        </w:rPr>
      </w:pPr>
      <w:r w:rsidRPr="0062643F">
        <w:rPr>
          <w:rFonts w:ascii="Raleway" w:hAnsi="Raleway" w:cs="Calibri"/>
        </w:rPr>
        <w:t>I</w:t>
      </w:r>
      <w:r>
        <w:rPr>
          <w:rFonts w:ascii="Raleway" w:hAnsi="Raleway" w:cs="Calibri"/>
        </w:rPr>
        <w:t>f paid to the Social Security authorities</w:t>
      </w:r>
      <w:r w:rsidRPr="0062643F">
        <w:rPr>
          <w:rFonts w:ascii="Raleway" w:hAnsi="Raleway" w:cs="Calibri"/>
        </w:rPr>
        <w:t>, it is used to finance a leaving service benefit on a pay-as-you-go basis,</w:t>
      </w:r>
      <w:r>
        <w:rPr>
          <w:rFonts w:ascii="Raleway" w:hAnsi="Raleway" w:cs="Calibri"/>
        </w:rPr>
        <w:t xml:space="preserve"> </w:t>
      </w:r>
      <w:r w:rsidRPr="0062643F">
        <w:rPr>
          <w:rFonts w:ascii="Raleway" w:hAnsi="Raleway" w:cs="Calibri"/>
        </w:rPr>
        <w:t>distinct from the regular Social Security retirement benefit.</w:t>
      </w:r>
    </w:p>
    <w:p w14:paraId="33C2A536" w14:textId="5FF459E9" w:rsidR="00A10666" w:rsidRPr="00A65809" w:rsidRDefault="00A65809" w:rsidP="00A65809">
      <w:pPr>
        <w:pStyle w:val="ListParagraph"/>
        <w:widowControl w:val="0"/>
        <w:numPr>
          <w:ilvl w:val="0"/>
          <w:numId w:val="6"/>
        </w:numPr>
        <w:tabs>
          <w:tab w:val="left" w:pos="809"/>
        </w:tabs>
        <w:autoSpaceDE w:val="0"/>
        <w:autoSpaceDN w:val="0"/>
        <w:spacing w:after="0" w:line="229" w:lineRule="exact"/>
        <w:contextualSpacing w:val="0"/>
        <w:rPr>
          <w:rFonts w:ascii="Raleway" w:hAnsi="Raleway" w:cs="Calibri"/>
        </w:rPr>
      </w:pPr>
      <w:r w:rsidRPr="00A65809">
        <w:rPr>
          <w:rFonts w:ascii="Raleway" w:hAnsi="Raleway" w:cs="Calibri"/>
        </w:rPr>
        <w:t xml:space="preserve">Employees at companies with less than 50 employees can choose for their TFR benefit to be kept </w:t>
      </w:r>
      <w:r w:rsidR="00A337EF">
        <w:rPr>
          <w:rFonts w:ascii="Raleway" w:hAnsi="Raleway" w:cs="Calibri"/>
        </w:rPr>
        <w:t xml:space="preserve">by the company </w:t>
      </w:r>
      <w:r w:rsidRPr="00A65809">
        <w:rPr>
          <w:rFonts w:ascii="Raleway" w:hAnsi="Raleway" w:cs="Calibri"/>
        </w:rPr>
        <w:t xml:space="preserve">and then paid at the end of their </w:t>
      </w:r>
      <w:r>
        <w:rPr>
          <w:rFonts w:ascii="Raleway" w:hAnsi="Raleway" w:cs="Calibri"/>
        </w:rPr>
        <w:t>e</w:t>
      </w:r>
      <w:r w:rsidRPr="00A65809">
        <w:rPr>
          <w:rFonts w:ascii="Raleway" w:hAnsi="Raleway" w:cs="Calibri"/>
        </w:rPr>
        <w:t>mployment.</w:t>
      </w:r>
    </w:p>
    <w:p w14:paraId="6B2A9946" w14:textId="77777777" w:rsidR="009130B4" w:rsidRPr="006C6C1F" w:rsidRDefault="009130B4" w:rsidP="009130B4">
      <w:pPr>
        <w:pStyle w:val="BodyText"/>
        <w:rPr>
          <w:rFonts w:ascii="Raleway" w:hAnsi="Raleway" w:cs="Calibri"/>
          <w:sz w:val="22"/>
          <w:szCs w:val="22"/>
        </w:rPr>
      </w:pPr>
    </w:p>
    <w:p w14:paraId="5ED8F6C1" w14:textId="2ED0C87B" w:rsidR="009130B4" w:rsidRPr="006C6C1F" w:rsidRDefault="009130B4" w:rsidP="0006229D">
      <w:pPr>
        <w:pStyle w:val="BodyText"/>
        <w:spacing w:before="172"/>
        <w:ind w:left="527"/>
        <w:rPr>
          <w:rFonts w:ascii="Raleway" w:hAnsi="Raleway" w:cs="Calibri"/>
          <w:sz w:val="22"/>
          <w:szCs w:val="22"/>
        </w:rPr>
      </w:pPr>
      <w:r w:rsidRPr="006C6C1F">
        <w:rPr>
          <w:rFonts w:ascii="Raleway" w:hAnsi="Raleway" w:cs="Calibri"/>
          <w:sz w:val="22"/>
          <w:szCs w:val="22"/>
        </w:rPr>
        <w:t xml:space="preserve">(Relevant material is </w:t>
      </w:r>
      <w:r w:rsidR="00B250E6">
        <w:rPr>
          <w:rFonts w:ascii="Raleway" w:hAnsi="Raleway" w:cs="Calibri"/>
          <w:sz w:val="22"/>
          <w:szCs w:val="22"/>
        </w:rPr>
        <w:t>Part 11, Chapter 1.2.2</w:t>
      </w:r>
      <w:r w:rsidRPr="006C6C1F">
        <w:rPr>
          <w:rFonts w:ascii="Raleway" w:hAnsi="Raleway" w:cs="Calibri"/>
          <w:sz w:val="22"/>
          <w:szCs w:val="22"/>
        </w:rPr>
        <w:t>)</w:t>
      </w:r>
    </w:p>
    <w:p w14:paraId="25EA3FB0" w14:textId="77777777" w:rsidR="0006229D" w:rsidRPr="006C6C1F" w:rsidRDefault="0006229D" w:rsidP="0006229D">
      <w:pPr>
        <w:pStyle w:val="BodyText"/>
        <w:spacing w:before="172"/>
        <w:ind w:left="527"/>
        <w:rPr>
          <w:rFonts w:ascii="Raleway" w:hAnsi="Raleway" w:cs="Calibri"/>
          <w:sz w:val="22"/>
          <w:szCs w:val="22"/>
        </w:rPr>
      </w:pPr>
    </w:p>
    <w:p w14:paraId="00C4D62D" w14:textId="77777777" w:rsidR="0006229D" w:rsidRPr="006C6C1F" w:rsidRDefault="0006229D" w:rsidP="0006229D">
      <w:pPr>
        <w:pStyle w:val="BodyText"/>
        <w:spacing w:before="172"/>
        <w:ind w:left="527"/>
        <w:rPr>
          <w:rFonts w:ascii="Raleway" w:hAnsi="Raleway" w:cs="Calibri"/>
          <w:b/>
          <w:bCs/>
          <w:sz w:val="22"/>
          <w:szCs w:val="22"/>
        </w:rPr>
      </w:pPr>
    </w:p>
    <w:p w14:paraId="447F2F0B" w14:textId="6CD31ABC" w:rsidR="009130B4" w:rsidRPr="006C6C1F" w:rsidRDefault="009130B4" w:rsidP="009130B4">
      <w:pPr>
        <w:rPr>
          <w:rFonts w:ascii="Raleway" w:hAnsi="Raleway" w:cs="Calibri"/>
          <w:b/>
          <w:bCs/>
        </w:rPr>
      </w:pPr>
      <w:r w:rsidRPr="006C6C1F">
        <w:rPr>
          <w:rFonts w:ascii="Raleway" w:hAnsi="Raleway" w:cs="Calibri"/>
          <w:b/>
          <w:bCs/>
        </w:rPr>
        <w:t>8.</w:t>
      </w:r>
      <w:r w:rsidRPr="006C6C1F">
        <w:rPr>
          <w:rFonts w:ascii="Raleway" w:hAnsi="Raleway" w:cs="Calibri"/>
          <w:b/>
          <w:bCs/>
        </w:rPr>
        <w:tab/>
      </w:r>
      <w:r w:rsidR="00A07121" w:rsidRPr="00A07121">
        <w:rPr>
          <w:rFonts w:ascii="Raleway" w:hAnsi="Raleway" w:cs="Calibri"/>
          <w:b/>
          <w:bCs/>
        </w:rPr>
        <w:t>Explain the EET approach to pension taxation</w:t>
      </w:r>
      <w:r w:rsidRPr="006C6C1F">
        <w:rPr>
          <w:rFonts w:ascii="Raleway" w:hAnsi="Raleway" w:cs="Calibri"/>
          <w:b/>
          <w:bCs/>
        </w:rPr>
        <w:t>.</w:t>
      </w:r>
    </w:p>
    <w:p w14:paraId="5E3C862C" w14:textId="77777777" w:rsidR="009130B4" w:rsidRPr="006C6C1F" w:rsidRDefault="009130B4" w:rsidP="009130B4">
      <w:pPr>
        <w:rPr>
          <w:rFonts w:ascii="Raleway" w:hAnsi="Raleway" w:cs="Calibri"/>
          <w:b/>
          <w:bCs/>
        </w:rPr>
      </w:pPr>
    </w:p>
    <w:p w14:paraId="52F42345" w14:textId="41F2D91C" w:rsidR="009130B4" w:rsidRPr="006C6C1F" w:rsidRDefault="005A0AFF" w:rsidP="009130B4">
      <w:pPr>
        <w:jc w:val="right"/>
        <w:rPr>
          <w:rFonts w:ascii="Raleway" w:hAnsi="Raleway" w:cs="Calibri"/>
          <w:b/>
          <w:bCs/>
        </w:rPr>
      </w:pPr>
      <w:r>
        <w:rPr>
          <w:rFonts w:ascii="Raleway" w:hAnsi="Raleway" w:cs="Calibri"/>
          <w:b/>
          <w:bCs/>
        </w:rPr>
        <w:t>10</w:t>
      </w:r>
      <w:r w:rsidR="009130B4" w:rsidRPr="006C6C1F">
        <w:rPr>
          <w:rFonts w:ascii="Raleway" w:hAnsi="Raleway" w:cs="Calibri"/>
          <w:b/>
          <w:bCs/>
        </w:rPr>
        <w:t xml:space="preserve"> marks</w:t>
      </w:r>
    </w:p>
    <w:p w14:paraId="7AF9ED5F" w14:textId="77777777" w:rsidR="009130B4" w:rsidRPr="006C6C1F" w:rsidRDefault="009130B4" w:rsidP="009130B4">
      <w:pPr>
        <w:rPr>
          <w:rFonts w:ascii="Raleway" w:hAnsi="Raleway" w:cs="Calibri"/>
          <w:b/>
          <w:bCs/>
        </w:rPr>
      </w:pPr>
    </w:p>
    <w:p w14:paraId="194674F8" w14:textId="77777777" w:rsidR="000A1217" w:rsidRPr="006C6C1F" w:rsidRDefault="000A1217">
      <w:pPr>
        <w:rPr>
          <w:rFonts w:ascii="Raleway" w:hAnsi="Raleway" w:cs="Calibri"/>
          <w:b/>
          <w:bCs/>
        </w:rPr>
      </w:pPr>
    </w:p>
    <w:p w14:paraId="397E6332" w14:textId="4A977D54" w:rsidR="0043255A" w:rsidRPr="0043255A" w:rsidRDefault="0043255A" w:rsidP="0043255A">
      <w:pPr>
        <w:pStyle w:val="BodyText"/>
        <w:ind w:left="527" w:right="315"/>
        <w:rPr>
          <w:rFonts w:ascii="Raleway" w:hAnsi="Raleway" w:cs="Calibri"/>
          <w:sz w:val="22"/>
          <w:szCs w:val="22"/>
        </w:rPr>
      </w:pPr>
      <w:r w:rsidRPr="0043255A">
        <w:rPr>
          <w:rFonts w:ascii="Raleway" w:hAnsi="Raleway" w:cs="Calibri"/>
          <w:sz w:val="22"/>
          <w:szCs w:val="22"/>
        </w:rPr>
        <w:t>This refers to the three stages at</w:t>
      </w:r>
      <w:r>
        <w:rPr>
          <w:rFonts w:ascii="Raleway" w:hAnsi="Raleway" w:cs="Calibri"/>
          <w:sz w:val="22"/>
          <w:szCs w:val="22"/>
        </w:rPr>
        <w:t xml:space="preserve"> </w:t>
      </w:r>
      <w:r w:rsidRPr="0043255A">
        <w:rPr>
          <w:rFonts w:ascii="Raleway" w:hAnsi="Raleway" w:cs="Calibri"/>
          <w:sz w:val="22"/>
          <w:szCs w:val="22"/>
        </w:rPr>
        <w:t xml:space="preserve">which taxes may be levied in relation to pensions: </w:t>
      </w:r>
      <w:r>
        <w:rPr>
          <w:rFonts w:ascii="Raleway" w:hAnsi="Raleway" w:cs="Calibri"/>
          <w:sz w:val="22"/>
          <w:szCs w:val="22"/>
        </w:rPr>
        <w:t xml:space="preserve">1) </w:t>
      </w:r>
      <w:r w:rsidRPr="0043255A">
        <w:rPr>
          <w:rFonts w:ascii="Raleway" w:hAnsi="Raleway" w:cs="Calibri"/>
          <w:sz w:val="22"/>
          <w:szCs w:val="22"/>
        </w:rPr>
        <w:t>on</w:t>
      </w:r>
      <w:r>
        <w:rPr>
          <w:rFonts w:ascii="Raleway" w:hAnsi="Raleway" w:cs="Calibri"/>
          <w:sz w:val="22"/>
          <w:szCs w:val="22"/>
        </w:rPr>
        <w:t xml:space="preserve"> </w:t>
      </w:r>
      <w:r w:rsidRPr="0043255A">
        <w:rPr>
          <w:rFonts w:ascii="Raleway" w:hAnsi="Raleway" w:cs="Calibri"/>
          <w:sz w:val="22"/>
          <w:szCs w:val="22"/>
        </w:rPr>
        <w:t xml:space="preserve">contributions paid into a fund, </w:t>
      </w:r>
      <w:r>
        <w:rPr>
          <w:rFonts w:ascii="Raleway" w:hAnsi="Raleway" w:cs="Calibri"/>
          <w:sz w:val="22"/>
          <w:szCs w:val="22"/>
        </w:rPr>
        <w:t xml:space="preserve">2) </w:t>
      </w:r>
      <w:r w:rsidRPr="0043255A">
        <w:rPr>
          <w:rFonts w:ascii="Raleway" w:hAnsi="Raleway" w:cs="Calibri"/>
          <w:sz w:val="22"/>
          <w:szCs w:val="22"/>
        </w:rPr>
        <w:t>on investment returns</w:t>
      </w:r>
    </w:p>
    <w:p w14:paraId="23E5C194" w14:textId="664DBF28" w:rsidR="009130B4" w:rsidRPr="006C6C1F" w:rsidRDefault="0043255A" w:rsidP="0043255A">
      <w:pPr>
        <w:pStyle w:val="BodyText"/>
        <w:ind w:left="527" w:right="315"/>
        <w:rPr>
          <w:rFonts w:ascii="Raleway" w:hAnsi="Raleway" w:cs="Calibri"/>
          <w:sz w:val="22"/>
          <w:szCs w:val="22"/>
        </w:rPr>
      </w:pPr>
      <w:r w:rsidRPr="0043255A">
        <w:rPr>
          <w:rFonts w:ascii="Raleway" w:hAnsi="Raleway" w:cs="Calibri"/>
          <w:sz w:val="22"/>
          <w:szCs w:val="22"/>
        </w:rPr>
        <w:t xml:space="preserve">on assets in the fund, and </w:t>
      </w:r>
      <w:r>
        <w:rPr>
          <w:rFonts w:ascii="Raleway" w:hAnsi="Raleway" w:cs="Calibri"/>
          <w:sz w:val="22"/>
          <w:szCs w:val="22"/>
        </w:rPr>
        <w:t xml:space="preserve">3) </w:t>
      </w:r>
      <w:r w:rsidRPr="0043255A">
        <w:rPr>
          <w:rFonts w:ascii="Raleway" w:hAnsi="Raleway" w:cs="Calibri"/>
          <w:sz w:val="22"/>
          <w:szCs w:val="22"/>
        </w:rPr>
        <w:t>on pensions or other</w:t>
      </w:r>
      <w:r>
        <w:rPr>
          <w:rFonts w:ascii="Raleway" w:hAnsi="Raleway" w:cs="Calibri"/>
          <w:sz w:val="22"/>
          <w:szCs w:val="22"/>
        </w:rPr>
        <w:t xml:space="preserve"> </w:t>
      </w:r>
      <w:r w:rsidRPr="0043255A">
        <w:rPr>
          <w:rFonts w:ascii="Raleway" w:hAnsi="Raleway" w:cs="Calibri"/>
          <w:sz w:val="22"/>
          <w:szCs w:val="22"/>
        </w:rPr>
        <w:t>benefits paid out of the fund. So, an EET system is</w:t>
      </w:r>
      <w:r>
        <w:rPr>
          <w:rFonts w:ascii="Raleway" w:hAnsi="Raleway" w:cs="Calibri"/>
          <w:sz w:val="22"/>
          <w:szCs w:val="22"/>
        </w:rPr>
        <w:t xml:space="preserve"> </w:t>
      </w:r>
      <w:r w:rsidRPr="0043255A">
        <w:rPr>
          <w:rFonts w:ascii="Raleway" w:hAnsi="Raleway" w:cs="Calibri"/>
          <w:sz w:val="22"/>
          <w:szCs w:val="22"/>
        </w:rPr>
        <w:t xml:space="preserve">Exempt-Exempt-Taxed: </w:t>
      </w:r>
    </w:p>
    <w:p w14:paraId="404021AF" w14:textId="77777777" w:rsidR="009130B4" w:rsidRPr="006C6C1F" w:rsidRDefault="009130B4" w:rsidP="009130B4">
      <w:pPr>
        <w:pStyle w:val="BodyText"/>
        <w:spacing w:before="1"/>
        <w:rPr>
          <w:rFonts w:ascii="Raleway" w:hAnsi="Raleway" w:cs="Calibri"/>
          <w:sz w:val="22"/>
          <w:szCs w:val="22"/>
        </w:rPr>
      </w:pPr>
    </w:p>
    <w:p w14:paraId="5B62F4D3" w14:textId="24623310" w:rsidR="0043255A" w:rsidRDefault="0098449F" w:rsidP="0098449F">
      <w:pPr>
        <w:pStyle w:val="ListParagraph"/>
        <w:widowControl w:val="0"/>
        <w:numPr>
          <w:ilvl w:val="1"/>
          <w:numId w:val="1"/>
        </w:numPr>
        <w:tabs>
          <w:tab w:val="left" w:pos="809"/>
        </w:tabs>
        <w:autoSpaceDE w:val="0"/>
        <w:autoSpaceDN w:val="0"/>
        <w:spacing w:after="0" w:line="240" w:lineRule="auto"/>
        <w:contextualSpacing w:val="0"/>
        <w:rPr>
          <w:rFonts w:ascii="Raleway" w:hAnsi="Raleway" w:cs="Calibri"/>
        </w:rPr>
      </w:pPr>
      <w:r w:rsidRPr="0098449F">
        <w:rPr>
          <w:rFonts w:ascii="Raleway" w:hAnsi="Raleway" w:cs="Calibri"/>
        </w:rPr>
        <w:t xml:space="preserve">Contributions are exempt from income tax (i.e. income tax relief is given on contributions); this </w:t>
      </w:r>
      <w:r>
        <w:rPr>
          <w:rFonts w:ascii="Raleway" w:hAnsi="Raleway" w:cs="Calibri"/>
        </w:rPr>
        <w:t xml:space="preserve">normally </w:t>
      </w:r>
      <w:r w:rsidRPr="0098449F">
        <w:rPr>
          <w:rFonts w:ascii="Raleway" w:hAnsi="Raleway" w:cs="Calibri"/>
        </w:rPr>
        <w:t>refers to the individual who is not taxed in respect of the employer’s contributions</w:t>
      </w:r>
      <w:r>
        <w:rPr>
          <w:rFonts w:ascii="Raleway" w:hAnsi="Raleway" w:cs="Calibri"/>
        </w:rPr>
        <w:t xml:space="preserve"> </w:t>
      </w:r>
      <w:r w:rsidRPr="0098449F">
        <w:rPr>
          <w:rFonts w:ascii="Raleway" w:hAnsi="Raleway" w:cs="Calibri"/>
        </w:rPr>
        <w:t>or own contributions</w:t>
      </w:r>
    </w:p>
    <w:p w14:paraId="3F83C91E" w14:textId="4E8C0B4A" w:rsidR="00BE496C" w:rsidRPr="00BE496C" w:rsidRDefault="007C461D" w:rsidP="00BE496C">
      <w:pPr>
        <w:pStyle w:val="ListParagraph"/>
        <w:numPr>
          <w:ilvl w:val="1"/>
          <w:numId w:val="1"/>
        </w:numPr>
        <w:tabs>
          <w:tab w:val="left" w:pos="809"/>
        </w:tabs>
        <w:rPr>
          <w:rFonts w:ascii="Raleway" w:hAnsi="Raleway" w:cs="Calibri"/>
        </w:rPr>
      </w:pPr>
      <w:r>
        <w:rPr>
          <w:rFonts w:ascii="Raleway" w:hAnsi="Raleway" w:cs="Calibri"/>
        </w:rPr>
        <w:t>I</w:t>
      </w:r>
      <w:r w:rsidR="00BE496C" w:rsidRPr="00BE496C">
        <w:rPr>
          <w:rFonts w:ascii="Raleway" w:hAnsi="Raleway" w:cs="Calibri"/>
        </w:rPr>
        <w:t xml:space="preserve">nvestment income earned by the fund is exempt from taxation (income tax or capital gains tax); this </w:t>
      </w:r>
      <w:r w:rsidR="00BE496C">
        <w:rPr>
          <w:rFonts w:ascii="Raleway" w:hAnsi="Raleway" w:cs="Calibri"/>
        </w:rPr>
        <w:t xml:space="preserve">is normally </w:t>
      </w:r>
      <w:r w:rsidR="00BE496C" w:rsidRPr="00BE496C">
        <w:rPr>
          <w:rFonts w:ascii="Raleway" w:hAnsi="Raleway" w:cs="Calibri"/>
        </w:rPr>
        <w:t>tax-free</w:t>
      </w:r>
      <w:r w:rsidR="00BE496C">
        <w:rPr>
          <w:rFonts w:ascii="Raleway" w:hAnsi="Raleway" w:cs="Calibri"/>
        </w:rPr>
        <w:t xml:space="preserve"> </w:t>
      </w:r>
      <w:r w:rsidR="00BE496C" w:rsidRPr="00BE496C">
        <w:rPr>
          <w:rFonts w:ascii="Raleway" w:hAnsi="Raleway" w:cs="Calibri"/>
        </w:rPr>
        <w:t>accumulation within the fund and no</w:t>
      </w:r>
      <w:r w:rsidR="00BE496C">
        <w:rPr>
          <w:rFonts w:ascii="Raleway" w:hAnsi="Raleway" w:cs="Calibri"/>
        </w:rPr>
        <w:t xml:space="preserve"> </w:t>
      </w:r>
      <w:r w:rsidR="00BE496C" w:rsidRPr="00BE496C">
        <w:rPr>
          <w:rFonts w:ascii="Raleway" w:hAnsi="Raleway" w:cs="Calibri"/>
        </w:rPr>
        <w:t>t</w:t>
      </w:r>
      <w:r w:rsidR="00BE496C">
        <w:rPr>
          <w:rFonts w:ascii="Raleway" w:hAnsi="Raleway" w:cs="Calibri"/>
        </w:rPr>
        <w:t>ax to the beneficiaries during the accumulation period</w:t>
      </w:r>
    </w:p>
    <w:p w14:paraId="7AA673ED" w14:textId="33AC8E61" w:rsidR="0098449F" w:rsidRPr="007C461D" w:rsidRDefault="007C461D" w:rsidP="007C461D">
      <w:pPr>
        <w:pStyle w:val="ListParagraph"/>
        <w:widowControl w:val="0"/>
        <w:numPr>
          <w:ilvl w:val="1"/>
          <w:numId w:val="1"/>
        </w:numPr>
        <w:tabs>
          <w:tab w:val="left" w:pos="809"/>
        </w:tabs>
        <w:autoSpaceDE w:val="0"/>
        <w:autoSpaceDN w:val="0"/>
        <w:spacing w:after="0" w:line="240" w:lineRule="auto"/>
        <w:contextualSpacing w:val="0"/>
        <w:rPr>
          <w:rFonts w:ascii="Raleway" w:hAnsi="Raleway" w:cs="Calibri"/>
        </w:rPr>
      </w:pPr>
      <w:r w:rsidRPr="007C461D">
        <w:rPr>
          <w:rFonts w:ascii="Raleway" w:hAnsi="Raleway" w:cs="Calibri"/>
        </w:rPr>
        <w:t>Benefits paid out of the fund are taxed to the</w:t>
      </w:r>
      <w:r>
        <w:rPr>
          <w:rFonts w:ascii="Raleway" w:hAnsi="Raleway" w:cs="Calibri"/>
        </w:rPr>
        <w:t xml:space="preserve"> </w:t>
      </w:r>
      <w:r w:rsidRPr="007C461D">
        <w:rPr>
          <w:rFonts w:ascii="Raleway" w:hAnsi="Raleway" w:cs="Calibri"/>
        </w:rPr>
        <w:t>recipients as income</w:t>
      </w:r>
    </w:p>
    <w:p w14:paraId="2B074CCE" w14:textId="77777777" w:rsidR="009130B4" w:rsidRPr="006C6C1F" w:rsidRDefault="009130B4" w:rsidP="009130B4">
      <w:pPr>
        <w:pStyle w:val="NoSpacing"/>
        <w:ind w:left="820"/>
        <w:rPr>
          <w:rFonts w:ascii="Raleway" w:hAnsi="Raleway" w:cs="Calibri"/>
        </w:rPr>
      </w:pPr>
    </w:p>
    <w:p w14:paraId="5ECAE5C3" w14:textId="5C48BBC1" w:rsidR="009130B4" w:rsidRPr="006C6C1F" w:rsidRDefault="009130B4" w:rsidP="009130B4">
      <w:pPr>
        <w:pStyle w:val="NoSpacing"/>
        <w:rPr>
          <w:rFonts w:ascii="Raleway" w:hAnsi="Raleway" w:cs="Calibri"/>
        </w:rPr>
      </w:pPr>
      <w:r w:rsidRPr="006C6C1F">
        <w:rPr>
          <w:rFonts w:ascii="Raleway" w:hAnsi="Raleway" w:cs="Calibri"/>
        </w:rPr>
        <w:t xml:space="preserve">(Relevant material is </w:t>
      </w:r>
      <w:r w:rsidR="00A07121">
        <w:rPr>
          <w:rFonts w:ascii="Raleway" w:hAnsi="Raleway" w:cs="Calibri"/>
        </w:rPr>
        <w:t>Regional Profiles, Chapter 1.2.2</w:t>
      </w:r>
      <w:r w:rsidRPr="006C6C1F">
        <w:rPr>
          <w:rFonts w:ascii="Raleway" w:hAnsi="Raleway" w:cs="Calibri"/>
        </w:rPr>
        <w:t>)</w:t>
      </w:r>
    </w:p>
    <w:p w14:paraId="4938D239" w14:textId="77777777" w:rsidR="009130B4" w:rsidRPr="006C6C1F" w:rsidRDefault="009130B4">
      <w:pPr>
        <w:rPr>
          <w:rFonts w:ascii="Raleway" w:hAnsi="Raleway" w:cs="Calibri"/>
          <w:b/>
          <w:bCs/>
        </w:rPr>
      </w:pPr>
    </w:p>
    <w:sectPr w:rsidR="009130B4" w:rsidRPr="006C6C1F" w:rsidSect="009130B4">
      <w:headerReference w:type="default" r:id="rId10"/>
      <w:footerReference w:type="default" r:id="rId11"/>
      <w:pgSz w:w="11910" w:h="16840"/>
      <w:pgMar w:top="2160" w:right="1580" w:bottom="6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F312" w14:textId="77777777" w:rsidR="00D83B96" w:rsidRDefault="00D83B96">
      <w:r>
        <w:separator/>
      </w:r>
    </w:p>
  </w:endnote>
  <w:endnote w:type="continuationSeparator" w:id="0">
    <w:p w14:paraId="388139E5" w14:textId="77777777" w:rsidR="00D83B96" w:rsidRDefault="00D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B275" w14:textId="28FC2692" w:rsidR="00925360" w:rsidRDefault="009253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79EDA" w14:textId="77777777" w:rsidR="00D83B96" w:rsidRDefault="00D83B96">
      <w:r>
        <w:separator/>
      </w:r>
    </w:p>
  </w:footnote>
  <w:footnote w:type="continuationSeparator" w:id="0">
    <w:p w14:paraId="66C94EDB" w14:textId="77777777" w:rsidR="00D83B96" w:rsidRDefault="00D8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654F" w14:textId="0D770668" w:rsidR="00925360" w:rsidRDefault="006C6C1F">
    <w:pPr>
      <w:pStyle w:val="BodyText"/>
      <w:spacing w:line="14" w:lineRule="auto"/>
      <w:rPr>
        <w:sz w:val="20"/>
      </w:rPr>
    </w:pPr>
    <w:r>
      <w:rPr>
        <w:noProof/>
      </w:rPr>
      <w:drawing>
        <wp:anchor distT="0" distB="0" distL="114300" distR="114300" simplePos="0" relativeHeight="251659264" behindDoc="1" locked="0" layoutInCell="1" allowOverlap="1" wp14:anchorId="2A3D8C3D" wp14:editId="05D0DA2F">
          <wp:simplePos x="0" y="0"/>
          <wp:positionH relativeFrom="column">
            <wp:posOffset>5003800</wp:posOffset>
          </wp:positionH>
          <wp:positionV relativeFrom="paragraph">
            <wp:posOffset>-177800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74A04"/>
    <w:multiLevelType w:val="hybridMultilevel"/>
    <w:tmpl w:val="72FCA442"/>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1" w15:restartNumberingAfterBreak="0">
    <w:nsid w:val="23191F95"/>
    <w:multiLevelType w:val="hybridMultilevel"/>
    <w:tmpl w:val="AEAA489E"/>
    <w:lvl w:ilvl="0" w:tplc="B06A7E3E">
      <w:start w:val="1"/>
      <w:numFmt w:val="decimal"/>
      <w:lvlText w:val="%1."/>
      <w:lvlJc w:val="left"/>
      <w:pPr>
        <w:ind w:left="527" w:hanging="428"/>
      </w:pPr>
      <w:rPr>
        <w:rFonts w:ascii="Arial" w:eastAsia="Arial" w:hAnsi="Arial" w:cs="Arial" w:hint="default"/>
        <w:b/>
        <w:bCs/>
        <w:w w:val="99"/>
        <w:sz w:val="19"/>
        <w:szCs w:val="19"/>
        <w:lang w:val="en-US" w:eastAsia="en-US" w:bidi="ar-SA"/>
      </w:rPr>
    </w:lvl>
    <w:lvl w:ilvl="1" w:tplc="92C062F8">
      <w:numFmt w:val="bullet"/>
      <w:lvlText w:val=""/>
      <w:lvlJc w:val="left"/>
      <w:pPr>
        <w:ind w:left="820" w:hanging="293"/>
      </w:pPr>
      <w:rPr>
        <w:rFonts w:ascii="Symbol" w:eastAsia="Symbol" w:hAnsi="Symbol" w:cs="Symbol" w:hint="default"/>
        <w:w w:val="100"/>
        <w:sz w:val="18"/>
        <w:szCs w:val="18"/>
        <w:lang w:val="en-US" w:eastAsia="en-US" w:bidi="ar-SA"/>
      </w:rPr>
    </w:lvl>
    <w:lvl w:ilvl="2" w:tplc="53EE4750">
      <w:numFmt w:val="bullet"/>
      <w:lvlText w:val="•"/>
      <w:lvlJc w:val="left"/>
      <w:pPr>
        <w:ind w:left="8420" w:hanging="293"/>
      </w:pPr>
      <w:rPr>
        <w:lang w:val="en-US" w:eastAsia="en-US" w:bidi="ar-SA"/>
      </w:rPr>
    </w:lvl>
    <w:lvl w:ilvl="3" w:tplc="42F0794A">
      <w:numFmt w:val="bullet"/>
      <w:lvlText w:val="•"/>
      <w:lvlJc w:val="left"/>
      <w:pPr>
        <w:ind w:left="8490" w:hanging="293"/>
      </w:pPr>
      <w:rPr>
        <w:lang w:val="en-US" w:eastAsia="en-US" w:bidi="ar-SA"/>
      </w:rPr>
    </w:lvl>
    <w:lvl w:ilvl="4" w:tplc="94F06A1A">
      <w:numFmt w:val="bullet"/>
      <w:lvlText w:val="•"/>
      <w:lvlJc w:val="left"/>
      <w:pPr>
        <w:ind w:left="8561" w:hanging="293"/>
      </w:pPr>
      <w:rPr>
        <w:lang w:val="en-US" w:eastAsia="en-US" w:bidi="ar-SA"/>
      </w:rPr>
    </w:lvl>
    <w:lvl w:ilvl="5" w:tplc="FF7E1A3A">
      <w:numFmt w:val="bullet"/>
      <w:lvlText w:val="•"/>
      <w:lvlJc w:val="left"/>
      <w:pPr>
        <w:ind w:left="8632" w:hanging="293"/>
      </w:pPr>
      <w:rPr>
        <w:lang w:val="en-US" w:eastAsia="en-US" w:bidi="ar-SA"/>
      </w:rPr>
    </w:lvl>
    <w:lvl w:ilvl="6" w:tplc="78FA6B3E">
      <w:numFmt w:val="bullet"/>
      <w:lvlText w:val="•"/>
      <w:lvlJc w:val="left"/>
      <w:pPr>
        <w:ind w:left="8703" w:hanging="293"/>
      </w:pPr>
      <w:rPr>
        <w:lang w:val="en-US" w:eastAsia="en-US" w:bidi="ar-SA"/>
      </w:rPr>
    </w:lvl>
    <w:lvl w:ilvl="7" w:tplc="97263494">
      <w:numFmt w:val="bullet"/>
      <w:lvlText w:val="•"/>
      <w:lvlJc w:val="left"/>
      <w:pPr>
        <w:ind w:left="8774" w:hanging="293"/>
      </w:pPr>
      <w:rPr>
        <w:lang w:val="en-US" w:eastAsia="en-US" w:bidi="ar-SA"/>
      </w:rPr>
    </w:lvl>
    <w:lvl w:ilvl="8" w:tplc="7A440EE6">
      <w:numFmt w:val="bullet"/>
      <w:lvlText w:val="•"/>
      <w:lvlJc w:val="left"/>
      <w:pPr>
        <w:ind w:left="8844" w:hanging="293"/>
      </w:pPr>
      <w:rPr>
        <w:lang w:val="en-US" w:eastAsia="en-US" w:bidi="ar-SA"/>
      </w:rPr>
    </w:lvl>
  </w:abstractNum>
  <w:abstractNum w:abstractNumId="2" w15:restartNumberingAfterBreak="0">
    <w:nsid w:val="33824767"/>
    <w:multiLevelType w:val="hybridMultilevel"/>
    <w:tmpl w:val="E6BE9DB4"/>
    <w:lvl w:ilvl="0" w:tplc="9440C4B6">
      <w:numFmt w:val="bullet"/>
      <w:lvlText w:val=""/>
      <w:lvlJc w:val="left"/>
      <w:pPr>
        <w:ind w:left="808" w:hanging="281"/>
      </w:pPr>
      <w:rPr>
        <w:rFonts w:ascii="Symbol" w:eastAsia="Symbol" w:hAnsi="Symbol" w:cs="Symbol" w:hint="default"/>
        <w:w w:val="100"/>
        <w:sz w:val="18"/>
        <w:szCs w:val="18"/>
        <w:lang w:val="en-US" w:eastAsia="en-US" w:bidi="ar-SA"/>
      </w:rPr>
    </w:lvl>
    <w:lvl w:ilvl="1" w:tplc="2E3886EC">
      <w:numFmt w:val="bullet"/>
      <w:lvlText w:val="•"/>
      <w:lvlJc w:val="left"/>
      <w:pPr>
        <w:ind w:left="1618" w:hanging="281"/>
      </w:pPr>
      <w:rPr>
        <w:lang w:val="en-US" w:eastAsia="en-US" w:bidi="ar-SA"/>
      </w:rPr>
    </w:lvl>
    <w:lvl w:ilvl="2" w:tplc="A4667EF6">
      <w:numFmt w:val="bullet"/>
      <w:lvlText w:val="•"/>
      <w:lvlJc w:val="left"/>
      <w:pPr>
        <w:ind w:left="2437" w:hanging="281"/>
      </w:pPr>
      <w:rPr>
        <w:lang w:val="en-US" w:eastAsia="en-US" w:bidi="ar-SA"/>
      </w:rPr>
    </w:lvl>
    <w:lvl w:ilvl="3" w:tplc="02305FDE">
      <w:numFmt w:val="bullet"/>
      <w:lvlText w:val="•"/>
      <w:lvlJc w:val="left"/>
      <w:pPr>
        <w:ind w:left="3255" w:hanging="281"/>
      </w:pPr>
      <w:rPr>
        <w:lang w:val="en-US" w:eastAsia="en-US" w:bidi="ar-SA"/>
      </w:rPr>
    </w:lvl>
    <w:lvl w:ilvl="4" w:tplc="29B8D4EC">
      <w:numFmt w:val="bullet"/>
      <w:lvlText w:val="•"/>
      <w:lvlJc w:val="left"/>
      <w:pPr>
        <w:ind w:left="4074" w:hanging="281"/>
      </w:pPr>
      <w:rPr>
        <w:lang w:val="en-US" w:eastAsia="en-US" w:bidi="ar-SA"/>
      </w:rPr>
    </w:lvl>
    <w:lvl w:ilvl="5" w:tplc="DB4A2BF2">
      <w:numFmt w:val="bullet"/>
      <w:lvlText w:val="•"/>
      <w:lvlJc w:val="left"/>
      <w:pPr>
        <w:ind w:left="4893" w:hanging="281"/>
      </w:pPr>
      <w:rPr>
        <w:lang w:val="en-US" w:eastAsia="en-US" w:bidi="ar-SA"/>
      </w:rPr>
    </w:lvl>
    <w:lvl w:ilvl="6" w:tplc="3668B7C2">
      <w:numFmt w:val="bullet"/>
      <w:lvlText w:val="•"/>
      <w:lvlJc w:val="left"/>
      <w:pPr>
        <w:ind w:left="5711" w:hanging="281"/>
      </w:pPr>
      <w:rPr>
        <w:lang w:val="en-US" w:eastAsia="en-US" w:bidi="ar-SA"/>
      </w:rPr>
    </w:lvl>
    <w:lvl w:ilvl="7" w:tplc="1D12BE9C">
      <w:numFmt w:val="bullet"/>
      <w:lvlText w:val="•"/>
      <w:lvlJc w:val="left"/>
      <w:pPr>
        <w:ind w:left="6530" w:hanging="281"/>
      </w:pPr>
      <w:rPr>
        <w:lang w:val="en-US" w:eastAsia="en-US" w:bidi="ar-SA"/>
      </w:rPr>
    </w:lvl>
    <w:lvl w:ilvl="8" w:tplc="DE5C191A">
      <w:numFmt w:val="bullet"/>
      <w:lvlText w:val="•"/>
      <w:lvlJc w:val="left"/>
      <w:pPr>
        <w:ind w:left="7349" w:hanging="281"/>
      </w:pPr>
      <w:rPr>
        <w:lang w:val="en-US" w:eastAsia="en-US" w:bidi="ar-SA"/>
      </w:rPr>
    </w:lvl>
  </w:abstractNum>
  <w:abstractNum w:abstractNumId="3" w15:restartNumberingAfterBreak="0">
    <w:nsid w:val="3D97163A"/>
    <w:multiLevelType w:val="hybridMultilevel"/>
    <w:tmpl w:val="A5D66CA4"/>
    <w:lvl w:ilvl="0" w:tplc="2C82FB38">
      <w:numFmt w:val="bullet"/>
      <w:lvlText w:val=""/>
      <w:lvlJc w:val="left"/>
      <w:pPr>
        <w:ind w:left="808" w:hanging="281"/>
      </w:pPr>
      <w:rPr>
        <w:rFonts w:ascii="Symbol" w:eastAsia="Symbol" w:hAnsi="Symbol" w:cs="Symbol" w:hint="default"/>
        <w:w w:val="100"/>
        <w:sz w:val="18"/>
        <w:szCs w:val="18"/>
        <w:lang w:val="en-US" w:eastAsia="en-US" w:bidi="ar-SA"/>
      </w:rPr>
    </w:lvl>
    <w:lvl w:ilvl="1" w:tplc="35EAA4D6">
      <w:numFmt w:val="bullet"/>
      <w:lvlText w:val="•"/>
      <w:lvlJc w:val="left"/>
      <w:pPr>
        <w:ind w:left="1618" w:hanging="281"/>
      </w:pPr>
      <w:rPr>
        <w:lang w:val="en-US" w:eastAsia="en-US" w:bidi="ar-SA"/>
      </w:rPr>
    </w:lvl>
    <w:lvl w:ilvl="2" w:tplc="15387BAE">
      <w:numFmt w:val="bullet"/>
      <w:lvlText w:val="•"/>
      <w:lvlJc w:val="left"/>
      <w:pPr>
        <w:ind w:left="2437" w:hanging="281"/>
      </w:pPr>
      <w:rPr>
        <w:lang w:val="en-US" w:eastAsia="en-US" w:bidi="ar-SA"/>
      </w:rPr>
    </w:lvl>
    <w:lvl w:ilvl="3" w:tplc="4B6A7338">
      <w:numFmt w:val="bullet"/>
      <w:lvlText w:val="•"/>
      <w:lvlJc w:val="left"/>
      <w:pPr>
        <w:ind w:left="3255" w:hanging="281"/>
      </w:pPr>
      <w:rPr>
        <w:lang w:val="en-US" w:eastAsia="en-US" w:bidi="ar-SA"/>
      </w:rPr>
    </w:lvl>
    <w:lvl w:ilvl="4" w:tplc="AAACFBCE">
      <w:numFmt w:val="bullet"/>
      <w:lvlText w:val="•"/>
      <w:lvlJc w:val="left"/>
      <w:pPr>
        <w:ind w:left="4074" w:hanging="281"/>
      </w:pPr>
      <w:rPr>
        <w:lang w:val="en-US" w:eastAsia="en-US" w:bidi="ar-SA"/>
      </w:rPr>
    </w:lvl>
    <w:lvl w:ilvl="5" w:tplc="BF2ED930">
      <w:numFmt w:val="bullet"/>
      <w:lvlText w:val="•"/>
      <w:lvlJc w:val="left"/>
      <w:pPr>
        <w:ind w:left="4893" w:hanging="281"/>
      </w:pPr>
      <w:rPr>
        <w:lang w:val="en-US" w:eastAsia="en-US" w:bidi="ar-SA"/>
      </w:rPr>
    </w:lvl>
    <w:lvl w:ilvl="6" w:tplc="7E38A508">
      <w:numFmt w:val="bullet"/>
      <w:lvlText w:val="•"/>
      <w:lvlJc w:val="left"/>
      <w:pPr>
        <w:ind w:left="5711" w:hanging="281"/>
      </w:pPr>
      <w:rPr>
        <w:lang w:val="en-US" w:eastAsia="en-US" w:bidi="ar-SA"/>
      </w:rPr>
    </w:lvl>
    <w:lvl w:ilvl="7" w:tplc="BA1EB54E">
      <w:numFmt w:val="bullet"/>
      <w:lvlText w:val="•"/>
      <w:lvlJc w:val="left"/>
      <w:pPr>
        <w:ind w:left="6530" w:hanging="281"/>
      </w:pPr>
      <w:rPr>
        <w:lang w:val="en-US" w:eastAsia="en-US" w:bidi="ar-SA"/>
      </w:rPr>
    </w:lvl>
    <w:lvl w:ilvl="8" w:tplc="F8E894F8">
      <w:numFmt w:val="bullet"/>
      <w:lvlText w:val="•"/>
      <w:lvlJc w:val="left"/>
      <w:pPr>
        <w:ind w:left="7349" w:hanging="281"/>
      </w:pPr>
      <w:rPr>
        <w:lang w:val="en-US" w:eastAsia="en-US" w:bidi="ar-SA"/>
      </w:rPr>
    </w:lvl>
  </w:abstractNum>
  <w:abstractNum w:abstractNumId="4" w15:restartNumberingAfterBreak="0">
    <w:nsid w:val="589E6E44"/>
    <w:multiLevelType w:val="hybridMultilevel"/>
    <w:tmpl w:val="EE328B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5CF73089"/>
    <w:multiLevelType w:val="hybridMultilevel"/>
    <w:tmpl w:val="4F92F452"/>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805663282">
    <w:abstractNumId w:val="1"/>
  </w:num>
  <w:num w:numId="2" w16cid:durableId="1491016080">
    <w:abstractNumId w:val="4"/>
  </w:num>
  <w:num w:numId="3" w16cid:durableId="576283539">
    <w:abstractNumId w:val="5"/>
  </w:num>
  <w:num w:numId="4" w16cid:durableId="2090223641">
    <w:abstractNumId w:val="0"/>
  </w:num>
  <w:num w:numId="5" w16cid:durableId="1843665926">
    <w:abstractNumId w:val="2"/>
  </w:num>
  <w:num w:numId="6" w16cid:durableId="1094983218">
    <w:abstractNumId w:val="3"/>
  </w:num>
  <w:num w:numId="7" w16cid:durableId="185992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B4"/>
    <w:rsid w:val="0006229D"/>
    <w:rsid w:val="000A1217"/>
    <w:rsid w:val="000E6BA4"/>
    <w:rsid w:val="00270E85"/>
    <w:rsid w:val="002F2D99"/>
    <w:rsid w:val="00305132"/>
    <w:rsid w:val="003332D6"/>
    <w:rsid w:val="003A6194"/>
    <w:rsid w:val="0043255A"/>
    <w:rsid w:val="00447538"/>
    <w:rsid w:val="00524A1B"/>
    <w:rsid w:val="00535742"/>
    <w:rsid w:val="00551A4C"/>
    <w:rsid w:val="005523AF"/>
    <w:rsid w:val="005A0AFF"/>
    <w:rsid w:val="005E6B01"/>
    <w:rsid w:val="0062643F"/>
    <w:rsid w:val="00661EDA"/>
    <w:rsid w:val="006B7252"/>
    <w:rsid w:val="006C6C1F"/>
    <w:rsid w:val="00774F8E"/>
    <w:rsid w:val="007C461D"/>
    <w:rsid w:val="00867161"/>
    <w:rsid w:val="009130B4"/>
    <w:rsid w:val="00916F57"/>
    <w:rsid w:val="00925360"/>
    <w:rsid w:val="0098449F"/>
    <w:rsid w:val="009919E5"/>
    <w:rsid w:val="00A07121"/>
    <w:rsid w:val="00A10666"/>
    <w:rsid w:val="00A337EF"/>
    <w:rsid w:val="00A65809"/>
    <w:rsid w:val="00B250E6"/>
    <w:rsid w:val="00B821AB"/>
    <w:rsid w:val="00BE496C"/>
    <w:rsid w:val="00CC0833"/>
    <w:rsid w:val="00D83B96"/>
    <w:rsid w:val="00E11131"/>
    <w:rsid w:val="00E65596"/>
    <w:rsid w:val="00F75608"/>
    <w:rsid w:val="00FF4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8A14"/>
  <w15:chartTrackingRefBased/>
  <w15:docId w15:val="{8978270B-52F7-4198-A53B-981DCC5E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B4"/>
    <w:pPr>
      <w:widowControl w:val="0"/>
      <w:autoSpaceDE w:val="0"/>
      <w:autoSpaceDN w:val="0"/>
      <w:spacing w:after="0" w:line="240" w:lineRule="auto"/>
    </w:pPr>
    <w:rPr>
      <w:rFonts w:ascii="Carlito" w:eastAsia="Carlito" w:hAnsi="Carlito" w:cs="Carli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30B4"/>
    <w:rPr>
      <w:sz w:val="18"/>
      <w:szCs w:val="18"/>
    </w:rPr>
  </w:style>
  <w:style w:type="character" w:customStyle="1" w:styleId="BodyTextChar">
    <w:name w:val="Body Text Char"/>
    <w:basedOn w:val="DefaultParagraphFont"/>
    <w:link w:val="BodyText"/>
    <w:uiPriority w:val="1"/>
    <w:rsid w:val="009130B4"/>
    <w:rPr>
      <w:rFonts w:ascii="Carlito" w:eastAsia="Carlito" w:hAnsi="Carlito" w:cs="Carlito"/>
      <w:sz w:val="18"/>
      <w:szCs w:val="18"/>
      <w:lang w:val="en-US"/>
    </w:rPr>
  </w:style>
  <w:style w:type="paragraph" w:styleId="ListParagraph">
    <w:name w:val="List Paragraph"/>
    <w:basedOn w:val="Normal"/>
    <w:uiPriority w:val="1"/>
    <w:qFormat/>
    <w:rsid w:val="009130B4"/>
    <w:pPr>
      <w:widowControl/>
      <w:autoSpaceDE/>
      <w:autoSpaceDN/>
      <w:spacing w:after="160" w:line="259" w:lineRule="auto"/>
      <w:ind w:left="720"/>
      <w:contextualSpacing/>
    </w:pPr>
    <w:rPr>
      <w:rFonts w:asciiTheme="minorHAnsi" w:eastAsiaTheme="minorHAnsi" w:hAnsiTheme="minorHAnsi" w:cstheme="minorBidi"/>
      <w:lang w:val="en-GB"/>
    </w:rPr>
  </w:style>
  <w:style w:type="paragraph" w:styleId="NoSpacing">
    <w:name w:val="No Spacing"/>
    <w:uiPriority w:val="1"/>
    <w:qFormat/>
    <w:rsid w:val="009130B4"/>
    <w:pPr>
      <w:widowControl w:val="0"/>
      <w:autoSpaceDE w:val="0"/>
      <w:autoSpaceDN w:val="0"/>
      <w:spacing w:after="0" w:line="240" w:lineRule="auto"/>
    </w:pPr>
    <w:rPr>
      <w:rFonts w:ascii="Carlito" w:eastAsia="Carlito" w:hAnsi="Carlito" w:cs="Carlito"/>
      <w:lang w:val="en-US"/>
    </w:rPr>
  </w:style>
  <w:style w:type="paragraph" w:styleId="Header">
    <w:name w:val="header"/>
    <w:basedOn w:val="Normal"/>
    <w:link w:val="HeaderChar"/>
    <w:uiPriority w:val="99"/>
    <w:unhideWhenUsed/>
    <w:rsid w:val="00925360"/>
    <w:pPr>
      <w:tabs>
        <w:tab w:val="center" w:pos="4513"/>
        <w:tab w:val="right" w:pos="9026"/>
      </w:tabs>
    </w:pPr>
  </w:style>
  <w:style w:type="character" w:customStyle="1" w:styleId="HeaderChar">
    <w:name w:val="Header Char"/>
    <w:basedOn w:val="DefaultParagraphFont"/>
    <w:link w:val="Header"/>
    <w:uiPriority w:val="99"/>
    <w:rsid w:val="00925360"/>
    <w:rPr>
      <w:rFonts w:ascii="Carlito" w:eastAsia="Carlito" w:hAnsi="Carlito" w:cs="Carlito"/>
      <w:lang w:val="en-US"/>
    </w:rPr>
  </w:style>
  <w:style w:type="paragraph" w:styleId="Footer">
    <w:name w:val="footer"/>
    <w:basedOn w:val="Normal"/>
    <w:link w:val="FooterChar"/>
    <w:uiPriority w:val="99"/>
    <w:unhideWhenUsed/>
    <w:rsid w:val="00925360"/>
    <w:pPr>
      <w:tabs>
        <w:tab w:val="center" w:pos="4513"/>
        <w:tab w:val="right" w:pos="9026"/>
      </w:tabs>
    </w:pPr>
  </w:style>
  <w:style w:type="character" w:customStyle="1" w:styleId="FooterChar">
    <w:name w:val="Footer Char"/>
    <w:basedOn w:val="DefaultParagraphFont"/>
    <w:link w:val="Footer"/>
    <w:uiPriority w:val="99"/>
    <w:rsid w:val="00925360"/>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16957-5C6A-4C46-B84E-FA2393A835FE}">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8E6AC082-6139-4D6F-B16C-87BC1CBAD7FB}">
  <ds:schemaRefs>
    <ds:schemaRef ds:uri="http://schemas.microsoft.com/sharepoint/v3/contenttype/forms"/>
  </ds:schemaRefs>
</ds:datastoreItem>
</file>

<file path=customXml/itemProps3.xml><?xml version="1.0" encoding="utf-8"?>
<ds:datastoreItem xmlns:ds="http://schemas.openxmlformats.org/officeDocument/2006/customXml" ds:itemID="{57F57611-E618-4C1E-8C03-ACC3E01EE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Miranda</dc:creator>
  <cp:keywords/>
  <dc:description/>
  <cp:lastModifiedBy>Saffron Lubin</cp:lastModifiedBy>
  <cp:revision>23</cp:revision>
  <dcterms:created xsi:type="dcterms:W3CDTF">2024-10-31T10:57:00Z</dcterms:created>
  <dcterms:modified xsi:type="dcterms:W3CDTF">2024-11-01T12:14:00Z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5949000</vt:r8>
  </property>
  <property fmtid="{D5CDD505-2E9C-101B-9397-08002B2CF9AE}" pid="4" name="MediaServiceImageTags">
    <vt:lpwstr/>
  </property>
</Properties>
</file>