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B86A" w14:textId="77777777" w:rsidR="00F51684" w:rsidRDefault="00F51684" w:rsidP="00F51684">
      <w:pPr>
        <w:jc w:val="center"/>
        <w:rPr>
          <w:rFonts w:ascii="Raleway" w:hAnsi="Raleway" w:cstheme="minorHAnsi"/>
          <w:sz w:val="28"/>
          <w:szCs w:val="28"/>
        </w:rPr>
      </w:pPr>
    </w:p>
    <w:p w14:paraId="70110262" w14:textId="77777777" w:rsidR="00F91405" w:rsidRDefault="00F91405" w:rsidP="00F51684">
      <w:pPr>
        <w:jc w:val="center"/>
        <w:rPr>
          <w:rFonts w:ascii="Raleway" w:hAnsi="Raleway" w:cstheme="minorHAnsi"/>
          <w:sz w:val="28"/>
          <w:szCs w:val="28"/>
        </w:rPr>
      </w:pPr>
    </w:p>
    <w:p w14:paraId="1A2E33D4" w14:textId="77777777" w:rsidR="00F91405" w:rsidRPr="00F91405" w:rsidRDefault="00F91405" w:rsidP="00F51684">
      <w:pPr>
        <w:jc w:val="center"/>
        <w:rPr>
          <w:rFonts w:ascii="Raleway" w:hAnsi="Raleway" w:cstheme="minorHAnsi"/>
          <w:sz w:val="28"/>
          <w:szCs w:val="28"/>
        </w:rPr>
      </w:pPr>
    </w:p>
    <w:p w14:paraId="785CC0E0" w14:textId="53D9C761" w:rsidR="00B62A7A" w:rsidRPr="00BE76AE" w:rsidRDefault="00556497" w:rsidP="00F51684">
      <w:pPr>
        <w:jc w:val="center"/>
        <w:rPr>
          <w:rFonts w:ascii="Raleway" w:hAnsi="Raleway" w:cstheme="minorHAnsi"/>
          <w:b/>
          <w:bCs/>
          <w:sz w:val="36"/>
          <w:szCs w:val="36"/>
        </w:rPr>
      </w:pPr>
      <w:r w:rsidRPr="00BE76AE">
        <w:rPr>
          <w:rFonts w:ascii="Raleway" w:hAnsi="Raleway" w:cstheme="minorHAnsi"/>
          <w:b/>
          <w:bCs/>
          <w:sz w:val="36"/>
          <w:szCs w:val="36"/>
        </w:rPr>
        <w:t>Core Unit 3 – Running a Workplace Pension Scheme</w:t>
      </w:r>
    </w:p>
    <w:p w14:paraId="19605660" w14:textId="23E85306" w:rsidR="00B62A7A" w:rsidRPr="00BE76AE" w:rsidRDefault="00556497" w:rsidP="000E77E2">
      <w:pPr>
        <w:widowControl/>
        <w:autoSpaceDE/>
        <w:autoSpaceDN/>
        <w:spacing w:line="259" w:lineRule="auto"/>
        <w:ind w:right="44"/>
        <w:jc w:val="center"/>
        <w:rPr>
          <w:rFonts w:ascii="Raleway" w:hAnsi="Raleway" w:cstheme="minorHAnsi"/>
          <w:b/>
          <w:bCs/>
          <w:w w:val="95"/>
          <w:sz w:val="36"/>
          <w:szCs w:val="36"/>
        </w:rPr>
      </w:pPr>
      <w:r w:rsidRPr="00BE76AE">
        <w:rPr>
          <w:rFonts w:ascii="Raleway" w:hAnsi="Raleway" w:cstheme="minorHAnsi"/>
          <w:b/>
          <w:bCs/>
          <w:w w:val="95"/>
          <w:sz w:val="36"/>
          <w:szCs w:val="36"/>
        </w:rPr>
        <w:t xml:space="preserve">Assignment 1 </w:t>
      </w:r>
      <w:r w:rsidR="000E77E2" w:rsidRPr="00BE76AE">
        <w:rPr>
          <w:rFonts w:ascii="Raleway" w:eastAsia="Calibri" w:hAnsi="Raleway" w:cstheme="minorHAnsi"/>
          <w:b/>
          <w:bCs/>
          <w:color w:val="000000"/>
          <w:sz w:val="36"/>
          <w:szCs w:val="36"/>
          <w:lang w:val="en-GB" w:eastAsia="en-GB"/>
        </w:rPr>
        <w:t>N</w:t>
      </w:r>
      <w:r w:rsidRPr="00BE76AE">
        <w:rPr>
          <w:rFonts w:ascii="Raleway" w:eastAsia="Calibri" w:hAnsi="Raleway" w:cstheme="minorHAnsi"/>
          <w:b/>
          <w:bCs/>
          <w:color w:val="000000"/>
          <w:sz w:val="36"/>
          <w:szCs w:val="36"/>
          <w:lang w:val="en-GB" w:eastAsia="en-GB"/>
        </w:rPr>
        <w:t>otes</w:t>
      </w:r>
    </w:p>
    <w:p w14:paraId="40410D94" w14:textId="68E6DAEB" w:rsidR="00F51684" w:rsidRPr="00F91405" w:rsidRDefault="00556497" w:rsidP="00F51684">
      <w:pPr>
        <w:jc w:val="center"/>
        <w:rPr>
          <w:rFonts w:ascii="Raleway" w:hAnsi="Raleway" w:cstheme="minorHAnsi"/>
          <w:sz w:val="36"/>
          <w:szCs w:val="36"/>
        </w:rPr>
      </w:pPr>
      <w:r w:rsidRPr="00F91405">
        <w:rPr>
          <w:rFonts w:ascii="Raleway" w:hAnsi="Raleway" w:cstheme="minorHAnsi"/>
          <w:sz w:val="36"/>
          <w:szCs w:val="36"/>
        </w:rPr>
        <w:t>(Part 1 – Design and Part 2 – Automatic Enrolment)</w:t>
      </w:r>
    </w:p>
    <w:p w14:paraId="39FBE85D" w14:textId="054E69BE" w:rsidR="00D51903" w:rsidRPr="00D51903" w:rsidRDefault="00556497" w:rsidP="00D51903">
      <w:pPr>
        <w:jc w:val="center"/>
        <w:rPr>
          <w:rFonts w:ascii="Raleway" w:hAnsi="Raleway" w:cstheme="minorHAnsi"/>
          <w:i/>
        </w:rPr>
      </w:pPr>
      <w:r w:rsidRPr="00F91405">
        <w:rPr>
          <w:rFonts w:ascii="Raleway" w:hAnsi="Raleway" w:cstheme="minorHAnsi"/>
        </w:rPr>
        <w:t>Recommended Time</w:t>
      </w:r>
      <w:r w:rsidR="00D51903">
        <w:rPr>
          <w:rFonts w:ascii="Raleway" w:hAnsi="Raleway" w:cstheme="minorHAnsi"/>
        </w:rPr>
        <w:t>:</w:t>
      </w:r>
      <w:r w:rsidR="00D51903" w:rsidRPr="00D51903">
        <w:rPr>
          <w:rFonts w:ascii="Raleway" w:eastAsia="Carlito" w:hAnsi="Raleway" w:cs="Carlito"/>
          <w:i/>
          <w:szCs w:val="28"/>
        </w:rPr>
        <w:t xml:space="preserve"> </w:t>
      </w:r>
      <w:r w:rsidR="00D51903" w:rsidRPr="00D51903">
        <w:rPr>
          <w:rFonts w:ascii="Raleway" w:hAnsi="Raleway" w:cstheme="minorHAnsi"/>
          <w:i/>
        </w:rPr>
        <w:t>2 hours 30 minutes</w:t>
      </w:r>
    </w:p>
    <w:p w14:paraId="1FDE643D" w14:textId="100E07D0" w:rsidR="00B62A7A" w:rsidRPr="00F91405" w:rsidRDefault="00B62A7A" w:rsidP="00F51684">
      <w:pPr>
        <w:jc w:val="center"/>
        <w:rPr>
          <w:rFonts w:ascii="Raleway" w:hAnsi="Raleway" w:cstheme="minorHAnsi"/>
        </w:rPr>
      </w:pPr>
    </w:p>
    <w:p w14:paraId="3EB856B6" w14:textId="1D92FE76" w:rsidR="00F51684" w:rsidRPr="00F91405" w:rsidRDefault="00F51684" w:rsidP="00F51684">
      <w:pPr>
        <w:jc w:val="center"/>
        <w:rPr>
          <w:rFonts w:ascii="Raleway" w:hAnsi="Raleway" w:cstheme="minorHAnsi"/>
        </w:rPr>
      </w:pPr>
    </w:p>
    <w:p w14:paraId="2A59CBFF" w14:textId="705C62F4" w:rsidR="005E57AD" w:rsidRPr="00BE76AE" w:rsidRDefault="005E57AD" w:rsidP="005E57AD">
      <w:pPr>
        <w:pStyle w:val="ListParagraph"/>
        <w:numPr>
          <w:ilvl w:val="0"/>
          <w:numId w:val="3"/>
        </w:numPr>
        <w:rPr>
          <w:rFonts w:ascii="Raleway" w:hAnsi="Raleway" w:cstheme="minorHAnsi"/>
          <w:b/>
          <w:bCs/>
        </w:rPr>
      </w:pPr>
      <w:r w:rsidRPr="00BE76AE">
        <w:rPr>
          <w:rFonts w:ascii="Raleway" w:hAnsi="Raleway" w:cstheme="minorHAnsi"/>
          <w:b/>
          <w:bCs/>
        </w:rPr>
        <w:t>List the advantages to an employer of using middleware as an automatic enrolment tool</w:t>
      </w:r>
      <w:r w:rsidR="007D1C87" w:rsidRPr="00BE76AE">
        <w:rPr>
          <w:rFonts w:ascii="Raleway" w:hAnsi="Raleway" w:cstheme="minorHAnsi"/>
          <w:b/>
          <w:bCs/>
        </w:rPr>
        <w:t>.</w:t>
      </w:r>
    </w:p>
    <w:p w14:paraId="51F3B76C" w14:textId="77777777" w:rsidR="005E57AD" w:rsidRPr="00BE76AE" w:rsidRDefault="005E57AD" w:rsidP="005E57AD">
      <w:pPr>
        <w:jc w:val="right"/>
        <w:rPr>
          <w:rFonts w:ascii="Raleway" w:hAnsi="Raleway" w:cstheme="minorHAnsi"/>
          <w:b/>
          <w:bCs/>
        </w:rPr>
      </w:pPr>
      <w:r w:rsidRPr="00BE76AE">
        <w:rPr>
          <w:rFonts w:ascii="Raleway" w:hAnsi="Raleway" w:cstheme="minorHAnsi"/>
          <w:b/>
          <w:bCs/>
        </w:rPr>
        <w:t>5 marks</w:t>
      </w:r>
    </w:p>
    <w:p w14:paraId="0DD09682" w14:textId="468EF193" w:rsidR="005E57AD" w:rsidRPr="00F91405" w:rsidRDefault="005E57AD" w:rsidP="005E57AD">
      <w:pPr>
        <w:ind w:left="720"/>
        <w:rPr>
          <w:rFonts w:ascii="Raleway" w:hAnsi="Raleway" w:cstheme="minorHAnsi"/>
        </w:rPr>
      </w:pPr>
      <w:r w:rsidRPr="00F91405">
        <w:rPr>
          <w:rFonts w:ascii="Raleway" w:hAnsi="Raleway" w:cstheme="minorHAnsi"/>
        </w:rPr>
        <w:t xml:space="preserve">Answer should </w:t>
      </w:r>
      <w:r w:rsidR="002C2EFC" w:rsidRPr="00F91405">
        <w:rPr>
          <w:rFonts w:ascii="Raleway" w:hAnsi="Raleway" w:cstheme="minorHAnsi"/>
        </w:rPr>
        <w:t>cover</w:t>
      </w:r>
      <w:r w:rsidRPr="00F91405">
        <w:rPr>
          <w:rFonts w:ascii="Raleway" w:hAnsi="Raleway" w:cstheme="minorHAnsi"/>
        </w:rPr>
        <w:t xml:space="preserve"> 5 of the following:</w:t>
      </w:r>
    </w:p>
    <w:p w14:paraId="76DCB409" w14:textId="77777777" w:rsidR="00F477EE" w:rsidRPr="00F91405" w:rsidRDefault="00F477EE" w:rsidP="005E57AD">
      <w:pPr>
        <w:ind w:left="720"/>
        <w:rPr>
          <w:rFonts w:ascii="Raleway" w:hAnsi="Raleway" w:cstheme="minorHAnsi"/>
        </w:rPr>
      </w:pPr>
    </w:p>
    <w:p w14:paraId="162ABEC3" w14:textId="77777777" w:rsidR="005E57AD" w:rsidRPr="00F91405" w:rsidRDefault="005E57AD" w:rsidP="005E57AD">
      <w:pPr>
        <w:pStyle w:val="ListParagraph"/>
        <w:numPr>
          <w:ilvl w:val="0"/>
          <w:numId w:val="21"/>
        </w:numPr>
        <w:rPr>
          <w:rFonts w:ascii="Raleway" w:hAnsi="Raleway" w:cstheme="minorHAnsi"/>
        </w:rPr>
      </w:pPr>
      <w:r w:rsidRPr="00F91405">
        <w:rPr>
          <w:rFonts w:ascii="Raleway" w:hAnsi="Raleway" w:cstheme="minorHAnsi"/>
        </w:rPr>
        <w:t xml:space="preserve">single overarching process removes requirement for the associated HR, payroll and pensions </w:t>
      </w:r>
    </w:p>
    <w:p w14:paraId="00E507E6" w14:textId="77777777" w:rsidR="005E57AD" w:rsidRPr="00F91405" w:rsidRDefault="005E57AD" w:rsidP="005E57AD">
      <w:pPr>
        <w:pStyle w:val="ListParagraph"/>
        <w:ind w:left="1080"/>
        <w:rPr>
          <w:rFonts w:ascii="Raleway" w:hAnsi="Raleway" w:cstheme="minorHAnsi"/>
        </w:rPr>
      </w:pPr>
      <w:r w:rsidRPr="00F91405">
        <w:rPr>
          <w:rFonts w:ascii="Raleway" w:hAnsi="Raleway" w:cstheme="minorHAnsi"/>
        </w:rPr>
        <w:t>administration tasks to be carried out manually;</w:t>
      </w:r>
    </w:p>
    <w:p w14:paraId="6D6CB9D9" w14:textId="77777777" w:rsidR="005E57AD" w:rsidRPr="00F91405" w:rsidRDefault="005E57AD" w:rsidP="005E57AD">
      <w:pPr>
        <w:pStyle w:val="ListParagraph"/>
        <w:numPr>
          <w:ilvl w:val="0"/>
          <w:numId w:val="21"/>
        </w:numPr>
        <w:rPr>
          <w:rFonts w:ascii="Raleway" w:hAnsi="Raleway" w:cstheme="minorHAnsi"/>
        </w:rPr>
      </w:pPr>
      <w:r w:rsidRPr="00F91405">
        <w:rPr>
          <w:rFonts w:ascii="Raleway" w:hAnsi="Raleway" w:cstheme="minorHAnsi"/>
        </w:rPr>
        <w:t>employer and their workforce will see a single joined up, end to end process;</w:t>
      </w:r>
    </w:p>
    <w:p w14:paraId="7F22BBFB" w14:textId="77777777" w:rsidR="005E57AD" w:rsidRPr="00F91405" w:rsidRDefault="005E57AD" w:rsidP="005E57AD">
      <w:pPr>
        <w:pStyle w:val="ListParagraph"/>
        <w:numPr>
          <w:ilvl w:val="0"/>
          <w:numId w:val="21"/>
        </w:numPr>
        <w:rPr>
          <w:rFonts w:ascii="Raleway" w:hAnsi="Raleway" w:cstheme="minorHAnsi"/>
        </w:rPr>
      </w:pPr>
      <w:r w:rsidRPr="00F91405">
        <w:rPr>
          <w:rFonts w:ascii="Raleway" w:hAnsi="Raleway" w:cstheme="minorHAnsi"/>
        </w:rPr>
        <w:t>management information should be available from one place;</w:t>
      </w:r>
    </w:p>
    <w:p w14:paraId="72928531" w14:textId="77777777" w:rsidR="005E57AD" w:rsidRPr="00F91405" w:rsidRDefault="005E57AD" w:rsidP="005E57AD">
      <w:pPr>
        <w:pStyle w:val="ListParagraph"/>
        <w:numPr>
          <w:ilvl w:val="0"/>
          <w:numId w:val="21"/>
        </w:numPr>
        <w:rPr>
          <w:rFonts w:ascii="Raleway" w:hAnsi="Raleway" w:cstheme="minorHAnsi"/>
        </w:rPr>
      </w:pPr>
      <w:r w:rsidRPr="00F91405">
        <w:rPr>
          <w:rFonts w:ascii="Raleway" w:hAnsi="Raleway" w:cstheme="minorHAnsi"/>
        </w:rPr>
        <w:t xml:space="preserve">In–house system development costs to meet the employer duties for automatic enrolment currently </w:t>
      </w:r>
    </w:p>
    <w:p w14:paraId="7A0C9020" w14:textId="77777777" w:rsidR="005E57AD" w:rsidRPr="00F91405" w:rsidRDefault="005E57AD" w:rsidP="005E57AD">
      <w:pPr>
        <w:pStyle w:val="ListParagraph"/>
        <w:ind w:left="1080"/>
        <w:rPr>
          <w:rFonts w:ascii="Raleway" w:hAnsi="Raleway" w:cstheme="minorHAnsi"/>
        </w:rPr>
      </w:pPr>
      <w:r w:rsidRPr="00F91405">
        <w:rPr>
          <w:rFonts w:ascii="Raleway" w:hAnsi="Raleway" w:cstheme="minorHAnsi"/>
        </w:rPr>
        <w:t>out of reach for most small to medium employers;</w:t>
      </w:r>
    </w:p>
    <w:p w14:paraId="4F02080C" w14:textId="77777777" w:rsidR="005E57AD" w:rsidRPr="00F91405" w:rsidRDefault="005E57AD" w:rsidP="005E57AD">
      <w:pPr>
        <w:pStyle w:val="ListParagraph"/>
        <w:numPr>
          <w:ilvl w:val="0"/>
          <w:numId w:val="21"/>
        </w:numPr>
        <w:rPr>
          <w:rFonts w:ascii="Raleway" w:hAnsi="Raleway" w:cstheme="minorHAnsi"/>
        </w:rPr>
      </w:pPr>
      <w:r w:rsidRPr="00F91405">
        <w:rPr>
          <w:rFonts w:ascii="Raleway" w:hAnsi="Raleway" w:cstheme="minorHAnsi"/>
        </w:rPr>
        <w:t xml:space="preserve">support available where changes are required as a result of legislative change or a change in the </w:t>
      </w:r>
    </w:p>
    <w:p w14:paraId="1BFB87E8" w14:textId="77777777" w:rsidR="005E57AD" w:rsidRPr="00F91405" w:rsidRDefault="005E57AD" w:rsidP="005E57AD">
      <w:pPr>
        <w:pStyle w:val="ListParagraph"/>
        <w:ind w:left="1080"/>
        <w:rPr>
          <w:rFonts w:ascii="Raleway" w:hAnsi="Raleway" w:cstheme="minorHAnsi"/>
        </w:rPr>
      </w:pPr>
      <w:r w:rsidRPr="00F91405">
        <w:rPr>
          <w:rFonts w:ascii="Raleway" w:hAnsi="Raleway" w:cstheme="minorHAnsi"/>
        </w:rPr>
        <w:t>dynamics of an employer’s workforce;</w:t>
      </w:r>
    </w:p>
    <w:p w14:paraId="1B999711" w14:textId="77777777" w:rsidR="005E57AD" w:rsidRPr="00F91405" w:rsidRDefault="005E57AD" w:rsidP="005E57AD">
      <w:pPr>
        <w:pStyle w:val="ListParagraph"/>
        <w:numPr>
          <w:ilvl w:val="0"/>
          <w:numId w:val="21"/>
        </w:numPr>
        <w:rPr>
          <w:rFonts w:ascii="Raleway" w:hAnsi="Raleway" w:cstheme="minorHAnsi"/>
        </w:rPr>
      </w:pPr>
      <w:r w:rsidRPr="00F91405">
        <w:rPr>
          <w:rFonts w:ascii="Raleway" w:hAnsi="Raleway" w:cstheme="minorHAnsi"/>
        </w:rPr>
        <w:t xml:space="preserve">depending on nature of workforce, automatic enrolment requirements can be complicated and </w:t>
      </w:r>
    </w:p>
    <w:p w14:paraId="6E451B19" w14:textId="77777777" w:rsidR="005E57AD" w:rsidRPr="00F91405" w:rsidRDefault="005E57AD" w:rsidP="005E57AD">
      <w:pPr>
        <w:pStyle w:val="ListParagraph"/>
        <w:ind w:left="1080"/>
        <w:rPr>
          <w:rFonts w:ascii="Raleway" w:hAnsi="Raleway" w:cstheme="minorHAnsi"/>
        </w:rPr>
      </w:pPr>
      <w:r w:rsidRPr="00F91405">
        <w:rPr>
          <w:rFonts w:ascii="Raleway" w:hAnsi="Raleway" w:cstheme="minorHAnsi"/>
        </w:rPr>
        <w:t>the expertise to develop a system may put a strain on available human resources.</w:t>
      </w:r>
    </w:p>
    <w:p w14:paraId="6C2D8990" w14:textId="77777777" w:rsidR="005E57AD" w:rsidRPr="00F91405" w:rsidRDefault="005E57AD" w:rsidP="005E57AD">
      <w:pPr>
        <w:rPr>
          <w:rFonts w:ascii="Raleway" w:hAnsi="Raleway" w:cstheme="minorHAnsi"/>
        </w:rPr>
      </w:pPr>
    </w:p>
    <w:p w14:paraId="2A034057" w14:textId="59C81A27" w:rsidR="005E57AD" w:rsidRPr="00F91405" w:rsidRDefault="005E57AD" w:rsidP="005E57AD">
      <w:pPr>
        <w:ind w:left="720"/>
        <w:rPr>
          <w:rFonts w:ascii="Raleway" w:hAnsi="Raleway" w:cstheme="minorHAnsi"/>
        </w:rPr>
      </w:pPr>
      <w:r w:rsidRPr="00F91405">
        <w:rPr>
          <w:rFonts w:ascii="Raleway" w:hAnsi="Raleway" w:cstheme="minorHAnsi"/>
        </w:rPr>
        <w:t>Relevant section of the manual is Part 1 Chapter 2.2.</w:t>
      </w:r>
    </w:p>
    <w:p w14:paraId="6CA02E1F" w14:textId="77777777" w:rsidR="005E57AD" w:rsidRPr="00F91405" w:rsidRDefault="005E57AD" w:rsidP="005E57AD">
      <w:pPr>
        <w:ind w:left="720"/>
        <w:rPr>
          <w:rFonts w:ascii="Raleway" w:hAnsi="Raleway" w:cstheme="minorHAnsi"/>
        </w:rPr>
      </w:pPr>
    </w:p>
    <w:p w14:paraId="55809088" w14:textId="77777777" w:rsidR="00F477EE" w:rsidRPr="00BE76AE" w:rsidRDefault="00F477EE" w:rsidP="00F477EE">
      <w:pPr>
        <w:pStyle w:val="ListParagraph"/>
        <w:numPr>
          <w:ilvl w:val="0"/>
          <w:numId w:val="3"/>
        </w:numPr>
        <w:rPr>
          <w:rFonts w:ascii="Raleway" w:hAnsi="Raleway" w:cstheme="minorHAnsi"/>
          <w:b/>
          <w:bCs/>
        </w:rPr>
      </w:pPr>
      <w:r w:rsidRPr="00BE76AE">
        <w:rPr>
          <w:rFonts w:ascii="Raleway" w:hAnsi="Raleway" w:cstheme="minorHAnsi"/>
          <w:b/>
          <w:bCs/>
        </w:rPr>
        <w:t>Outline the criteria that must be met in order for a scheme to be treated as a qualifying scheme for the purposes of automatic enrolment.</w:t>
      </w:r>
    </w:p>
    <w:p w14:paraId="40359429" w14:textId="77777777" w:rsidR="00F477EE" w:rsidRPr="00BE76AE" w:rsidRDefault="00F477EE" w:rsidP="00F477EE">
      <w:pPr>
        <w:pStyle w:val="BodyText"/>
        <w:spacing w:before="8"/>
        <w:jc w:val="right"/>
        <w:rPr>
          <w:rFonts w:ascii="Raleway" w:hAnsi="Raleway" w:cstheme="minorHAnsi"/>
          <w:b/>
          <w:bCs/>
          <w:sz w:val="22"/>
          <w:szCs w:val="22"/>
        </w:rPr>
      </w:pPr>
      <w:r w:rsidRPr="00BE76AE">
        <w:rPr>
          <w:rFonts w:ascii="Raleway" w:hAnsi="Raleway" w:cstheme="minorHAnsi"/>
          <w:b/>
          <w:bCs/>
          <w:sz w:val="22"/>
          <w:szCs w:val="22"/>
        </w:rPr>
        <w:t>15 marks</w:t>
      </w:r>
    </w:p>
    <w:p w14:paraId="6281D22B" w14:textId="77777777" w:rsidR="00F477EE" w:rsidRPr="00F91405" w:rsidRDefault="00F477EE" w:rsidP="00F477EE">
      <w:pPr>
        <w:ind w:left="720"/>
        <w:rPr>
          <w:rFonts w:ascii="Raleway" w:hAnsi="Raleway" w:cstheme="minorHAnsi"/>
        </w:rPr>
      </w:pPr>
      <w:r w:rsidRPr="00F91405">
        <w:rPr>
          <w:rFonts w:ascii="Raleway" w:hAnsi="Raleway" w:cstheme="minorHAnsi"/>
        </w:rPr>
        <w:t>Answer should cover:</w:t>
      </w:r>
    </w:p>
    <w:p w14:paraId="29689D54" w14:textId="77777777" w:rsidR="00F477EE" w:rsidRPr="00F91405" w:rsidRDefault="00F477EE" w:rsidP="00F477EE">
      <w:pPr>
        <w:pStyle w:val="BodyText"/>
        <w:rPr>
          <w:rFonts w:ascii="Raleway" w:hAnsi="Raleway" w:cstheme="minorHAnsi"/>
          <w:sz w:val="22"/>
          <w:szCs w:val="22"/>
        </w:rPr>
      </w:pPr>
    </w:p>
    <w:p w14:paraId="2D6873F6" w14:textId="77777777" w:rsidR="00F477EE" w:rsidRPr="00F91405" w:rsidRDefault="00F477EE" w:rsidP="00F477EE">
      <w:pPr>
        <w:pStyle w:val="Heading1"/>
        <w:spacing w:before="7"/>
        <w:ind w:left="720"/>
        <w:rPr>
          <w:rFonts w:ascii="Raleway" w:hAnsi="Raleway" w:cstheme="minorHAnsi"/>
          <w:b w:val="0"/>
          <w:bCs w:val="0"/>
          <w:i/>
          <w:iCs/>
          <w:w w:val="95"/>
          <w:sz w:val="22"/>
          <w:szCs w:val="22"/>
        </w:rPr>
      </w:pPr>
      <w:r w:rsidRPr="00F91405">
        <w:rPr>
          <w:rFonts w:ascii="Raleway" w:hAnsi="Raleway" w:cstheme="minorHAnsi"/>
          <w:b w:val="0"/>
          <w:bCs w:val="0"/>
          <w:i/>
          <w:iCs/>
          <w:sz w:val="22"/>
          <w:szCs w:val="22"/>
        </w:rPr>
        <w:t>DB schemes (5 marks)</w:t>
      </w:r>
    </w:p>
    <w:p w14:paraId="1B35730B" w14:textId="77777777" w:rsidR="00F477EE" w:rsidRPr="00F91405" w:rsidRDefault="00F477EE" w:rsidP="00F477EE">
      <w:pPr>
        <w:pStyle w:val="Heading1"/>
        <w:numPr>
          <w:ilvl w:val="1"/>
          <w:numId w:val="23"/>
        </w:numPr>
        <w:spacing w:before="7"/>
        <w:rPr>
          <w:rFonts w:ascii="Raleway" w:hAnsi="Raleway" w:cstheme="minorHAnsi"/>
          <w:b w:val="0"/>
          <w:bCs w:val="0"/>
          <w:w w:val="95"/>
          <w:sz w:val="22"/>
          <w:szCs w:val="22"/>
        </w:rPr>
      </w:pPr>
      <w:r w:rsidRPr="00F91405">
        <w:rPr>
          <w:rFonts w:ascii="Raleway" w:hAnsi="Raleway" w:cstheme="minorHAnsi"/>
          <w:b w:val="0"/>
          <w:bCs w:val="0"/>
          <w:w w:val="95"/>
          <w:sz w:val="22"/>
          <w:szCs w:val="22"/>
        </w:rPr>
        <w:t>Pre 6 April 2016: contracted out on Reference Scheme Test basis, or provide benefits equivalent or better than test scheme;</w:t>
      </w:r>
    </w:p>
    <w:p w14:paraId="6C8B3C31" w14:textId="77777777" w:rsidR="00F477EE" w:rsidRPr="00F91405" w:rsidRDefault="00F477EE" w:rsidP="00F477EE">
      <w:pPr>
        <w:pStyle w:val="Heading1"/>
        <w:numPr>
          <w:ilvl w:val="1"/>
          <w:numId w:val="23"/>
        </w:numPr>
        <w:spacing w:before="7"/>
        <w:rPr>
          <w:rFonts w:ascii="Raleway" w:hAnsi="Raleway" w:cstheme="minorHAnsi"/>
          <w:b w:val="0"/>
          <w:bCs w:val="0"/>
          <w:w w:val="95"/>
          <w:sz w:val="22"/>
          <w:szCs w:val="22"/>
        </w:rPr>
      </w:pPr>
      <w:r w:rsidRPr="00F91405">
        <w:rPr>
          <w:rFonts w:ascii="Raleway" w:hAnsi="Raleway" w:cstheme="minorHAnsi"/>
          <w:b w:val="0"/>
          <w:bCs w:val="0"/>
          <w:w w:val="95"/>
          <w:sz w:val="22"/>
          <w:szCs w:val="22"/>
        </w:rPr>
        <w:t>Test scheme gives pension payable from greater of SPA or 65 of 1/120</w:t>
      </w:r>
      <w:r w:rsidRPr="00F91405">
        <w:rPr>
          <w:rFonts w:ascii="Raleway" w:hAnsi="Raleway" w:cstheme="minorHAnsi"/>
          <w:b w:val="0"/>
          <w:bCs w:val="0"/>
          <w:w w:val="95"/>
          <w:sz w:val="22"/>
          <w:szCs w:val="22"/>
          <w:vertAlign w:val="superscript"/>
        </w:rPr>
        <w:t>th</w:t>
      </w:r>
      <w:r w:rsidRPr="00F91405">
        <w:rPr>
          <w:rFonts w:ascii="Raleway" w:hAnsi="Raleway" w:cstheme="minorHAnsi"/>
          <w:b w:val="0"/>
          <w:bCs w:val="0"/>
          <w:w w:val="95"/>
          <w:sz w:val="22"/>
          <w:szCs w:val="22"/>
        </w:rPr>
        <w:t xml:space="preserve"> x final qualifying earnings x service;</w:t>
      </w:r>
    </w:p>
    <w:p w14:paraId="349123C8" w14:textId="77777777" w:rsidR="00F477EE" w:rsidRPr="00F91405" w:rsidRDefault="00F477EE" w:rsidP="00F477EE">
      <w:pPr>
        <w:pStyle w:val="Heading1"/>
        <w:numPr>
          <w:ilvl w:val="1"/>
          <w:numId w:val="23"/>
        </w:numPr>
        <w:spacing w:before="7"/>
        <w:rPr>
          <w:rFonts w:ascii="Raleway" w:hAnsi="Raleway" w:cstheme="minorHAnsi"/>
          <w:b w:val="0"/>
          <w:bCs w:val="0"/>
          <w:w w:val="95"/>
          <w:sz w:val="22"/>
          <w:szCs w:val="22"/>
        </w:rPr>
      </w:pPr>
      <w:r w:rsidRPr="00F91405">
        <w:rPr>
          <w:rFonts w:ascii="Raleway" w:hAnsi="Raleway" w:cstheme="minorHAnsi"/>
          <w:b w:val="0"/>
          <w:bCs w:val="0"/>
          <w:w w:val="95"/>
          <w:sz w:val="22"/>
          <w:szCs w:val="22"/>
        </w:rPr>
        <w:t>CARE can be qualifying scheme if benefits equivalent to test scheme standard;</w:t>
      </w:r>
    </w:p>
    <w:p w14:paraId="3F166C6C" w14:textId="77777777" w:rsidR="00F477EE" w:rsidRPr="00F91405" w:rsidRDefault="00F477EE" w:rsidP="00F477EE">
      <w:pPr>
        <w:pStyle w:val="Heading1"/>
        <w:numPr>
          <w:ilvl w:val="1"/>
          <w:numId w:val="23"/>
        </w:numPr>
        <w:spacing w:before="7"/>
        <w:rPr>
          <w:rFonts w:ascii="Raleway" w:hAnsi="Raleway" w:cstheme="minorHAnsi"/>
          <w:b w:val="0"/>
          <w:bCs w:val="0"/>
          <w:w w:val="95"/>
          <w:sz w:val="22"/>
          <w:szCs w:val="22"/>
        </w:rPr>
      </w:pPr>
      <w:r w:rsidRPr="00F91405">
        <w:rPr>
          <w:rFonts w:ascii="Raleway" w:hAnsi="Raleway" w:cstheme="minorHAnsi"/>
          <w:b w:val="0"/>
          <w:bCs w:val="0"/>
          <w:w w:val="95"/>
          <w:sz w:val="22"/>
          <w:szCs w:val="22"/>
        </w:rPr>
        <w:t>From a April 2015, alternative DB routes for meeting qualifying condition introduced:</w:t>
      </w:r>
    </w:p>
    <w:p w14:paraId="5A4A50FC" w14:textId="77777777" w:rsidR="00F477EE" w:rsidRPr="00F91405" w:rsidRDefault="00F477EE" w:rsidP="00F477EE">
      <w:pPr>
        <w:pStyle w:val="Heading1"/>
        <w:numPr>
          <w:ilvl w:val="2"/>
          <w:numId w:val="23"/>
        </w:numPr>
        <w:spacing w:before="7"/>
        <w:rPr>
          <w:rFonts w:ascii="Raleway" w:hAnsi="Raleway" w:cstheme="minorHAnsi"/>
          <w:b w:val="0"/>
          <w:bCs w:val="0"/>
          <w:w w:val="95"/>
          <w:sz w:val="22"/>
          <w:szCs w:val="22"/>
        </w:rPr>
      </w:pPr>
      <w:r w:rsidRPr="00F91405">
        <w:rPr>
          <w:rFonts w:ascii="Raleway" w:hAnsi="Raleway" w:cstheme="minorHAnsi"/>
          <w:b w:val="0"/>
          <w:bCs w:val="0"/>
          <w:w w:val="95"/>
          <w:sz w:val="22"/>
          <w:szCs w:val="22"/>
        </w:rPr>
        <w:t>Cost of accrual test – cost of benefit accrual used to determine whether scheme qualifies;</w:t>
      </w:r>
    </w:p>
    <w:p w14:paraId="7011C702" w14:textId="77777777" w:rsidR="00F477EE" w:rsidRPr="00F91405" w:rsidRDefault="00F477EE" w:rsidP="00F477EE">
      <w:pPr>
        <w:pStyle w:val="Heading1"/>
        <w:numPr>
          <w:ilvl w:val="2"/>
          <w:numId w:val="23"/>
        </w:numPr>
        <w:spacing w:before="7"/>
        <w:rPr>
          <w:rFonts w:ascii="Raleway" w:hAnsi="Raleway" w:cstheme="minorHAnsi"/>
          <w:b w:val="0"/>
          <w:bCs w:val="0"/>
          <w:w w:val="95"/>
          <w:sz w:val="22"/>
          <w:szCs w:val="22"/>
        </w:rPr>
      </w:pPr>
      <w:r w:rsidRPr="00F91405">
        <w:rPr>
          <w:rFonts w:ascii="Raleway" w:hAnsi="Raleway" w:cstheme="minorHAnsi"/>
          <w:b w:val="0"/>
          <w:bCs w:val="0"/>
          <w:w w:val="95"/>
          <w:sz w:val="22"/>
          <w:szCs w:val="22"/>
        </w:rPr>
        <w:t>Shared risk test – shared risk scheme may test against minimum contributions for a qualifying DC scheme.</w:t>
      </w:r>
    </w:p>
    <w:p w14:paraId="750C9468" w14:textId="77777777" w:rsidR="00F477EE" w:rsidRPr="00F91405" w:rsidRDefault="00F477EE" w:rsidP="00F477EE">
      <w:pPr>
        <w:pStyle w:val="Heading1"/>
        <w:spacing w:before="7"/>
        <w:ind w:left="720"/>
        <w:rPr>
          <w:rFonts w:ascii="Raleway" w:hAnsi="Raleway" w:cstheme="minorHAnsi"/>
          <w:b w:val="0"/>
          <w:bCs w:val="0"/>
          <w:i/>
          <w:iCs/>
          <w:w w:val="95"/>
          <w:sz w:val="22"/>
          <w:szCs w:val="22"/>
        </w:rPr>
      </w:pPr>
      <w:r w:rsidRPr="00F91405">
        <w:rPr>
          <w:rFonts w:ascii="Raleway" w:hAnsi="Raleway" w:cstheme="minorHAnsi"/>
          <w:b w:val="0"/>
          <w:bCs w:val="0"/>
          <w:i/>
          <w:iCs/>
          <w:sz w:val="22"/>
          <w:szCs w:val="22"/>
        </w:rPr>
        <w:t>DC schemes (10 marks):</w:t>
      </w:r>
    </w:p>
    <w:p w14:paraId="7EA63D35" w14:textId="77777777" w:rsidR="00F477EE" w:rsidRPr="00F91405" w:rsidRDefault="00F477EE" w:rsidP="00F477EE">
      <w:pPr>
        <w:pStyle w:val="Heading1"/>
        <w:numPr>
          <w:ilvl w:val="0"/>
          <w:numId w:val="23"/>
        </w:numPr>
        <w:spacing w:before="7"/>
        <w:rPr>
          <w:rFonts w:ascii="Raleway" w:hAnsi="Raleway" w:cstheme="minorHAnsi"/>
          <w:b w:val="0"/>
          <w:bCs w:val="0"/>
          <w:w w:val="95"/>
          <w:sz w:val="22"/>
          <w:szCs w:val="22"/>
        </w:rPr>
      </w:pPr>
      <w:r w:rsidRPr="00F91405">
        <w:rPr>
          <w:rFonts w:ascii="Raleway" w:hAnsi="Raleway" w:cstheme="minorHAnsi"/>
          <w:b w:val="0"/>
          <w:bCs w:val="0"/>
          <w:sz w:val="22"/>
          <w:szCs w:val="22"/>
        </w:rPr>
        <w:t>Different criteria for occupational DC and contract-based DC schemes;</w:t>
      </w:r>
    </w:p>
    <w:p w14:paraId="4A871BF4" w14:textId="77777777" w:rsidR="00F477EE" w:rsidRPr="00F91405" w:rsidRDefault="00F477EE" w:rsidP="00F477EE">
      <w:pPr>
        <w:pStyle w:val="Heading1"/>
        <w:numPr>
          <w:ilvl w:val="0"/>
          <w:numId w:val="23"/>
        </w:numPr>
        <w:spacing w:before="7"/>
        <w:rPr>
          <w:rFonts w:ascii="Raleway" w:hAnsi="Raleway" w:cstheme="minorHAnsi"/>
          <w:b w:val="0"/>
          <w:bCs w:val="0"/>
          <w:w w:val="95"/>
          <w:sz w:val="22"/>
          <w:szCs w:val="22"/>
        </w:rPr>
      </w:pPr>
      <w:r w:rsidRPr="00F91405">
        <w:rPr>
          <w:rFonts w:ascii="Raleway" w:hAnsi="Raleway" w:cstheme="minorHAnsi"/>
          <w:b w:val="0"/>
          <w:bCs w:val="0"/>
          <w:sz w:val="22"/>
          <w:szCs w:val="22"/>
        </w:rPr>
        <w:t>Occupational DC scheme:</w:t>
      </w:r>
    </w:p>
    <w:p w14:paraId="3C4849AA"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t>there must be an employer contribution;</w:t>
      </w:r>
    </w:p>
    <w:p w14:paraId="3C3ED96C"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t xml:space="preserve">the overall contributions paid must be equivalent to at least 8% of qualifying earnings in the pay </w:t>
      </w:r>
    </w:p>
    <w:p w14:paraId="5227D5D5" w14:textId="77777777" w:rsidR="00F477EE" w:rsidRPr="00F91405" w:rsidRDefault="00F477EE" w:rsidP="00F477EE">
      <w:pPr>
        <w:pStyle w:val="Heading1"/>
        <w:spacing w:before="7"/>
        <w:ind w:left="1800"/>
        <w:rPr>
          <w:rFonts w:ascii="Raleway" w:hAnsi="Raleway" w:cstheme="minorHAnsi"/>
          <w:b w:val="0"/>
          <w:bCs w:val="0"/>
          <w:sz w:val="22"/>
          <w:szCs w:val="22"/>
        </w:rPr>
      </w:pPr>
      <w:r w:rsidRPr="00F91405">
        <w:rPr>
          <w:rFonts w:ascii="Raleway" w:hAnsi="Raleway" w:cstheme="minorHAnsi"/>
          <w:b w:val="0"/>
          <w:bCs w:val="0"/>
          <w:sz w:val="22"/>
          <w:szCs w:val="22"/>
        </w:rPr>
        <w:t>reference period;</w:t>
      </w:r>
    </w:p>
    <w:p w14:paraId="5D431ECC"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lastRenderedPageBreak/>
        <w:t xml:space="preserve">the employer must contribute an equivalent of 3% of qualifying earnings in the pay reference period; </w:t>
      </w:r>
    </w:p>
    <w:p w14:paraId="730170D1" w14:textId="77777777" w:rsidR="00F477EE" w:rsidRPr="00F91405" w:rsidRDefault="00F477EE" w:rsidP="00F477EE">
      <w:pPr>
        <w:pStyle w:val="Heading1"/>
        <w:numPr>
          <w:ilvl w:val="1"/>
          <w:numId w:val="23"/>
        </w:numPr>
        <w:spacing w:before="7"/>
        <w:rPr>
          <w:rFonts w:ascii="Raleway" w:hAnsi="Raleway" w:cstheme="minorHAnsi"/>
          <w:b w:val="0"/>
          <w:bCs w:val="0"/>
          <w:w w:val="95"/>
          <w:sz w:val="22"/>
          <w:szCs w:val="22"/>
        </w:rPr>
      </w:pPr>
      <w:r w:rsidRPr="00F91405">
        <w:rPr>
          <w:rFonts w:ascii="Raleway" w:hAnsi="Raleway" w:cstheme="minorHAnsi"/>
          <w:b w:val="0"/>
          <w:bCs w:val="0"/>
          <w:sz w:val="22"/>
          <w:szCs w:val="22"/>
        </w:rPr>
        <w:t>there must be a default investment fund and the charge for this may be no greater than the equivalent of 0.75% of the value of the fund per annum.</w:t>
      </w:r>
    </w:p>
    <w:p w14:paraId="1951F3AB" w14:textId="77777777" w:rsidR="00F477EE" w:rsidRPr="00F91405" w:rsidRDefault="00F477EE" w:rsidP="00F477EE">
      <w:pPr>
        <w:pStyle w:val="Heading1"/>
        <w:numPr>
          <w:ilvl w:val="0"/>
          <w:numId w:val="23"/>
        </w:numPr>
        <w:spacing w:before="7"/>
        <w:rPr>
          <w:rFonts w:ascii="Raleway" w:hAnsi="Raleway" w:cstheme="minorHAnsi"/>
          <w:b w:val="0"/>
          <w:bCs w:val="0"/>
          <w:w w:val="95"/>
          <w:sz w:val="22"/>
          <w:szCs w:val="22"/>
        </w:rPr>
      </w:pPr>
      <w:r w:rsidRPr="00F91405">
        <w:rPr>
          <w:rFonts w:ascii="Raleway" w:hAnsi="Raleway" w:cstheme="minorHAnsi"/>
          <w:b w:val="0"/>
          <w:bCs w:val="0"/>
          <w:sz w:val="22"/>
          <w:szCs w:val="22"/>
        </w:rPr>
        <w:t>Contract-based DC schemes:</w:t>
      </w:r>
    </w:p>
    <w:p w14:paraId="77FDB6C4" w14:textId="77777777" w:rsidR="00F477EE" w:rsidRPr="00F91405" w:rsidRDefault="00F477EE" w:rsidP="00F477EE">
      <w:pPr>
        <w:pStyle w:val="Heading1"/>
        <w:numPr>
          <w:ilvl w:val="1"/>
          <w:numId w:val="23"/>
        </w:numPr>
        <w:spacing w:before="7"/>
        <w:rPr>
          <w:rFonts w:ascii="Raleway" w:hAnsi="Raleway" w:cstheme="minorHAnsi"/>
          <w:b w:val="0"/>
          <w:bCs w:val="0"/>
          <w:w w:val="95"/>
          <w:sz w:val="22"/>
          <w:szCs w:val="22"/>
        </w:rPr>
      </w:pPr>
      <w:r w:rsidRPr="00F91405">
        <w:rPr>
          <w:rFonts w:ascii="Raleway" w:hAnsi="Raleway" w:cstheme="minorHAnsi"/>
          <w:b w:val="0"/>
          <w:bCs w:val="0"/>
          <w:sz w:val="22"/>
          <w:szCs w:val="22"/>
        </w:rPr>
        <w:t>same minimum contribution rates and default investment fund charge cap as for occupational DC schemes;</w:t>
      </w:r>
    </w:p>
    <w:p w14:paraId="5B5980A0"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t>UK schemes must be subject to regulation by the Financial Conduct Authority (FCA);</w:t>
      </w:r>
    </w:p>
    <w:p w14:paraId="13A86B0C"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t xml:space="preserve">operations for UK schemes must be carried out by a person authorised under Section 19 of the </w:t>
      </w:r>
    </w:p>
    <w:p w14:paraId="3F1F5492" w14:textId="77777777" w:rsidR="00F477EE" w:rsidRPr="00F91405" w:rsidRDefault="00F477EE" w:rsidP="00F477EE">
      <w:pPr>
        <w:pStyle w:val="Heading1"/>
        <w:spacing w:before="7"/>
        <w:ind w:left="1800"/>
        <w:rPr>
          <w:rFonts w:ascii="Raleway" w:hAnsi="Raleway" w:cstheme="minorHAnsi"/>
          <w:b w:val="0"/>
          <w:bCs w:val="0"/>
          <w:sz w:val="22"/>
          <w:szCs w:val="22"/>
        </w:rPr>
      </w:pPr>
      <w:r w:rsidRPr="00F91405">
        <w:rPr>
          <w:rFonts w:ascii="Raleway" w:hAnsi="Raleway" w:cstheme="minorHAnsi"/>
          <w:b w:val="0"/>
          <w:bCs w:val="0"/>
          <w:sz w:val="22"/>
          <w:szCs w:val="22"/>
        </w:rPr>
        <w:t>Financial Services Market Act 2000;</w:t>
      </w:r>
    </w:p>
    <w:p w14:paraId="2FFC3B22"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t>only defined contribution benefits may be provided;</w:t>
      </w:r>
    </w:p>
    <w:p w14:paraId="7A7555E0"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t>there must be a legally binding obligation on the employer to pay minimum contributions in respect of the jobholder to the provider;</w:t>
      </w:r>
    </w:p>
    <w:p w14:paraId="026C5A01" w14:textId="77777777" w:rsidR="00F477EE" w:rsidRPr="00F91405" w:rsidRDefault="00F477EE" w:rsidP="00F477EE">
      <w:pPr>
        <w:pStyle w:val="Heading1"/>
        <w:numPr>
          <w:ilvl w:val="1"/>
          <w:numId w:val="23"/>
        </w:numPr>
        <w:spacing w:before="7"/>
        <w:rPr>
          <w:rFonts w:ascii="Raleway" w:hAnsi="Raleway" w:cstheme="minorHAnsi"/>
          <w:b w:val="0"/>
          <w:bCs w:val="0"/>
          <w:sz w:val="22"/>
          <w:szCs w:val="22"/>
        </w:rPr>
      </w:pPr>
      <w:r w:rsidRPr="00F91405">
        <w:rPr>
          <w:rFonts w:ascii="Raleway" w:hAnsi="Raleway" w:cstheme="minorHAnsi"/>
          <w:b w:val="0"/>
          <w:bCs w:val="0"/>
          <w:sz w:val="22"/>
          <w:szCs w:val="22"/>
        </w:rPr>
        <w:t>direct payment arrangements must exist for the employer to collect and pay over contributions to the provider.</w:t>
      </w:r>
    </w:p>
    <w:p w14:paraId="11C593EF" w14:textId="77777777" w:rsidR="00F477EE" w:rsidRPr="00F91405" w:rsidRDefault="00F477EE" w:rsidP="00F477EE">
      <w:pPr>
        <w:pStyle w:val="Heading1"/>
        <w:spacing w:before="7"/>
        <w:ind w:left="720"/>
        <w:rPr>
          <w:rFonts w:ascii="Raleway" w:hAnsi="Raleway" w:cstheme="minorHAnsi"/>
          <w:b w:val="0"/>
          <w:bCs w:val="0"/>
          <w:sz w:val="22"/>
          <w:szCs w:val="22"/>
        </w:rPr>
      </w:pPr>
    </w:p>
    <w:p w14:paraId="63C8FAD0" w14:textId="46F415CA" w:rsidR="00F477EE" w:rsidRPr="00F91405" w:rsidRDefault="00F477EE" w:rsidP="00F477EE">
      <w:pPr>
        <w:pStyle w:val="Heading1"/>
        <w:spacing w:before="7"/>
        <w:ind w:left="720"/>
        <w:rPr>
          <w:rFonts w:ascii="Raleway" w:hAnsi="Raleway" w:cstheme="minorHAnsi"/>
          <w:b w:val="0"/>
          <w:bCs w:val="0"/>
          <w:sz w:val="22"/>
          <w:szCs w:val="22"/>
        </w:rPr>
      </w:pPr>
      <w:r w:rsidRPr="00F91405">
        <w:rPr>
          <w:rFonts w:ascii="Raleway" w:hAnsi="Raleway" w:cstheme="minorHAnsi"/>
          <w:b w:val="0"/>
          <w:bCs w:val="0"/>
          <w:sz w:val="22"/>
          <w:szCs w:val="22"/>
        </w:rPr>
        <w:t>Relevant section of the manual is Part 2 Chapters 1.1 and 1.2.</w:t>
      </w:r>
    </w:p>
    <w:p w14:paraId="1CF4D3DB" w14:textId="77777777" w:rsidR="00AE7B6D" w:rsidRPr="00F91405" w:rsidRDefault="00AE7B6D" w:rsidP="00F477EE">
      <w:pPr>
        <w:pStyle w:val="Heading1"/>
        <w:spacing w:before="7"/>
        <w:ind w:left="720"/>
        <w:rPr>
          <w:rFonts w:ascii="Raleway" w:hAnsi="Raleway" w:cstheme="minorHAnsi"/>
          <w:b w:val="0"/>
          <w:bCs w:val="0"/>
          <w:sz w:val="22"/>
          <w:szCs w:val="22"/>
        </w:rPr>
      </w:pPr>
    </w:p>
    <w:p w14:paraId="5D75D115" w14:textId="77777777" w:rsidR="008B568A" w:rsidRPr="00F91405" w:rsidRDefault="008B568A" w:rsidP="00F477EE">
      <w:pPr>
        <w:pStyle w:val="Heading1"/>
        <w:spacing w:before="7"/>
        <w:ind w:left="720"/>
        <w:rPr>
          <w:rFonts w:ascii="Raleway" w:hAnsi="Raleway" w:cstheme="minorHAnsi"/>
          <w:b w:val="0"/>
          <w:bCs w:val="0"/>
          <w:sz w:val="22"/>
          <w:szCs w:val="22"/>
        </w:rPr>
      </w:pPr>
    </w:p>
    <w:p w14:paraId="2780EDFC" w14:textId="77777777" w:rsidR="00AE7B6D" w:rsidRPr="00F91405" w:rsidRDefault="00AE7B6D" w:rsidP="00F477EE">
      <w:pPr>
        <w:pStyle w:val="Heading1"/>
        <w:spacing w:before="7"/>
        <w:ind w:left="720"/>
        <w:rPr>
          <w:rFonts w:ascii="Raleway" w:hAnsi="Raleway" w:cstheme="minorHAnsi"/>
          <w:b w:val="0"/>
          <w:bCs w:val="0"/>
          <w:w w:val="95"/>
          <w:sz w:val="22"/>
          <w:szCs w:val="22"/>
        </w:rPr>
      </w:pPr>
    </w:p>
    <w:p w14:paraId="0A1D3F0F" w14:textId="77777777" w:rsidR="00AE7B6D" w:rsidRPr="00BE76AE" w:rsidRDefault="00AE7B6D" w:rsidP="00AE7B6D">
      <w:pPr>
        <w:pStyle w:val="ListParagraph"/>
        <w:numPr>
          <w:ilvl w:val="0"/>
          <w:numId w:val="3"/>
        </w:numPr>
        <w:rPr>
          <w:rFonts w:ascii="Raleway" w:hAnsi="Raleway" w:cstheme="minorHAnsi"/>
          <w:b/>
          <w:bCs/>
        </w:rPr>
      </w:pPr>
      <w:r w:rsidRPr="00BE76AE">
        <w:rPr>
          <w:rFonts w:ascii="Raleway" w:hAnsi="Raleway" w:cstheme="minorHAnsi"/>
          <w:b/>
          <w:bCs/>
        </w:rPr>
        <w:t xml:space="preserve">Explain the requirements and responsibilities for trustees that are expected to be introduced by the new Single Code of Practice. </w:t>
      </w:r>
    </w:p>
    <w:p w14:paraId="1F08D1CE" w14:textId="77777777" w:rsidR="00AE7B6D" w:rsidRPr="00BE76AE" w:rsidRDefault="00AE7B6D" w:rsidP="00AE7B6D">
      <w:pPr>
        <w:jc w:val="right"/>
        <w:rPr>
          <w:rFonts w:ascii="Raleway" w:hAnsi="Raleway" w:cstheme="minorHAnsi"/>
          <w:b/>
          <w:bCs/>
        </w:rPr>
      </w:pPr>
    </w:p>
    <w:p w14:paraId="30659DE2" w14:textId="77777777" w:rsidR="00AE7B6D" w:rsidRPr="00BE76AE" w:rsidRDefault="00AE7B6D" w:rsidP="00AE7B6D">
      <w:pPr>
        <w:jc w:val="right"/>
        <w:rPr>
          <w:rFonts w:ascii="Raleway" w:hAnsi="Raleway" w:cstheme="minorHAnsi"/>
          <w:b/>
          <w:bCs/>
        </w:rPr>
      </w:pPr>
      <w:r w:rsidRPr="00BE76AE">
        <w:rPr>
          <w:rFonts w:ascii="Raleway" w:hAnsi="Raleway" w:cstheme="minorHAnsi"/>
          <w:b/>
          <w:bCs/>
        </w:rPr>
        <w:t>20 marks</w:t>
      </w:r>
    </w:p>
    <w:p w14:paraId="4566BCF8" w14:textId="77777777" w:rsidR="00AE7B6D" w:rsidRPr="00F91405" w:rsidRDefault="00AE7B6D" w:rsidP="00AE7B6D">
      <w:pPr>
        <w:ind w:left="720"/>
        <w:rPr>
          <w:rFonts w:ascii="Raleway" w:hAnsi="Raleway" w:cstheme="minorHAnsi"/>
        </w:rPr>
      </w:pPr>
      <w:r w:rsidRPr="00F91405">
        <w:rPr>
          <w:rFonts w:ascii="Raleway" w:hAnsi="Raleway" w:cstheme="minorHAnsi"/>
        </w:rPr>
        <w:t>Answer should cover:</w:t>
      </w:r>
    </w:p>
    <w:p w14:paraId="116C5614" w14:textId="77777777" w:rsidR="00AE7B6D" w:rsidRPr="00F91405" w:rsidRDefault="00AE7B6D" w:rsidP="00AE7B6D">
      <w:pPr>
        <w:ind w:left="720"/>
        <w:rPr>
          <w:rFonts w:ascii="Raleway" w:hAnsi="Raleway" w:cstheme="minorHAnsi"/>
        </w:rPr>
      </w:pPr>
    </w:p>
    <w:p w14:paraId="042F0AE5" w14:textId="5F35F584" w:rsidR="00AE7B6D" w:rsidRPr="00F91405" w:rsidRDefault="00507C03" w:rsidP="00AE7B6D">
      <w:pPr>
        <w:ind w:left="720"/>
        <w:rPr>
          <w:rFonts w:ascii="Raleway" w:hAnsi="Raleway" w:cstheme="minorHAnsi"/>
          <w:i/>
          <w:iCs/>
        </w:rPr>
      </w:pPr>
      <w:r>
        <w:rPr>
          <w:rFonts w:ascii="Raleway" w:hAnsi="Raleway" w:cstheme="minorHAnsi"/>
          <w:i/>
          <w:iCs/>
        </w:rPr>
        <w:t xml:space="preserve">General </w:t>
      </w:r>
      <w:r w:rsidR="00AE7B6D" w:rsidRPr="00F91405">
        <w:rPr>
          <w:rFonts w:ascii="Raleway" w:hAnsi="Raleway" w:cstheme="minorHAnsi"/>
          <w:i/>
          <w:iCs/>
        </w:rPr>
        <w:t>code</w:t>
      </w:r>
      <w:r>
        <w:rPr>
          <w:rFonts w:ascii="Raleway" w:hAnsi="Raleway" w:cstheme="minorHAnsi"/>
          <w:i/>
          <w:iCs/>
        </w:rPr>
        <w:t xml:space="preserve"> of practice</w:t>
      </w:r>
      <w:r w:rsidR="00AE7B6D" w:rsidRPr="00F91405">
        <w:rPr>
          <w:rFonts w:ascii="Raleway" w:hAnsi="Raleway" w:cstheme="minorHAnsi"/>
          <w:i/>
          <w:iCs/>
        </w:rPr>
        <w:t>:</w:t>
      </w:r>
    </w:p>
    <w:p w14:paraId="679CBA1D" w14:textId="77777777" w:rsidR="00F27B9F" w:rsidRPr="00F27B9F" w:rsidRDefault="00507C03" w:rsidP="00AE7B6D">
      <w:pPr>
        <w:pStyle w:val="ListParagraph"/>
        <w:numPr>
          <w:ilvl w:val="0"/>
          <w:numId w:val="34"/>
        </w:numPr>
        <w:rPr>
          <w:rFonts w:ascii="Raleway" w:hAnsi="Raleway" w:cstheme="minorHAnsi"/>
          <w:lang w:val="en-GB"/>
        </w:rPr>
      </w:pPr>
      <w:r w:rsidRPr="00507C03">
        <w:rPr>
          <w:rFonts w:ascii="Raleway" w:hAnsi="Raleway" w:cstheme="minorHAnsi"/>
        </w:rPr>
        <w:t xml:space="preserve">Since March 2024, 10 of the 15 codes have been consolidated into a single code of practice, known as the ‘General Code’. The codes which fall outside of the scope of the General Code are 2, 3, 10, 12 and 15. As well as the consolidation of the various codes, the General Code has introduced new governance responsibilities for trustees of both Defined Benefit and Defined Contribution schemes. The new code introduced a requirement for trustees to establish and maintain an </w:t>
      </w:r>
      <w:r w:rsidR="00F27B9F" w:rsidRPr="00F27B9F">
        <w:rPr>
          <w:rFonts w:ascii="Raleway" w:hAnsi="Raleway" w:cstheme="minorHAnsi"/>
        </w:rPr>
        <w:t xml:space="preserve">effective system of governance (ESOG), which should be proportionate to the size, nature and complexity of the scheme. It should provide the trustees with oversight of the day-to-day operations of the scheme and assurances that the scheme is operating correctly and in accordance with the law, and should include processes and procedures relating to: </w:t>
      </w:r>
    </w:p>
    <w:p w14:paraId="57D7F27D" w14:textId="77777777" w:rsidR="00F27B9F" w:rsidRDefault="00F27B9F" w:rsidP="00F27B9F">
      <w:pPr>
        <w:pStyle w:val="ListParagraph"/>
        <w:ind w:left="1080"/>
        <w:rPr>
          <w:rFonts w:ascii="Raleway" w:hAnsi="Raleway" w:cstheme="minorHAnsi"/>
        </w:rPr>
      </w:pPr>
      <w:r w:rsidRPr="00F27B9F">
        <w:rPr>
          <w:rFonts w:ascii="Raleway" w:hAnsi="Raleway" w:cstheme="minorHAnsi"/>
        </w:rPr>
        <w:t xml:space="preserve">• The trustees’ policies on meetings and decision-making, remuneration, knowledge and understanding, risk management, conflicts of interest, continuity planning and appointment of advisers and service providers </w:t>
      </w:r>
    </w:p>
    <w:p w14:paraId="03C064B7" w14:textId="77777777" w:rsidR="00F27B9F" w:rsidRDefault="00F27B9F" w:rsidP="00F27B9F">
      <w:pPr>
        <w:pStyle w:val="ListParagraph"/>
        <w:ind w:left="1080"/>
        <w:rPr>
          <w:rFonts w:ascii="Raleway" w:hAnsi="Raleway" w:cstheme="minorHAnsi"/>
        </w:rPr>
      </w:pPr>
      <w:r w:rsidRPr="00F27B9F">
        <w:rPr>
          <w:rFonts w:ascii="Raleway" w:hAnsi="Raleway" w:cstheme="minorHAnsi"/>
        </w:rPr>
        <w:t xml:space="preserve">• Investment governance, including decision-making, investment monitoring, stewardship, and climate change </w:t>
      </w:r>
    </w:p>
    <w:p w14:paraId="1A631D3D" w14:textId="164C2F54" w:rsidR="00F27B9F" w:rsidRDefault="00F27B9F" w:rsidP="00F27B9F">
      <w:pPr>
        <w:pStyle w:val="ListParagraph"/>
        <w:ind w:left="1080"/>
        <w:rPr>
          <w:rFonts w:ascii="Raleway" w:hAnsi="Raleway" w:cstheme="minorHAnsi"/>
        </w:rPr>
      </w:pPr>
      <w:r w:rsidRPr="00F27B9F">
        <w:rPr>
          <w:rFonts w:ascii="Raleway" w:hAnsi="Raleway" w:cstheme="minorHAnsi"/>
        </w:rPr>
        <w:t xml:space="preserve">• Administration, including contributions and financial transactions, scheme data and record-keeping, and IT systems and cyber-security </w:t>
      </w:r>
    </w:p>
    <w:p w14:paraId="54F67C4B" w14:textId="77777777" w:rsidR="00F27B9F" w:rsidRDefault="00F27B9F" w:rsidP="00F27B9F">
      <w:pPr>
        <w:pStyle w:val="ListParagraph"/>
        <w:ind w:left="1080"/>
        <w:rPr>
          <w:rFonts w:ascii="Raleway" w:hAnsi="Raleway" w:cstheme="minorHAnsi"/>
        </w:rPr>
      </w:pPr>
      <w:r w:rsidRPr="00F27B9F">
        <w:rPr>
          <w:rFonts w:ascii="Raleway" w:hAnsi="Raleway" w:cstheme="minorHAnsi"/>
        </w:rPr>
        <w:t>• Communication and disclosure to membe</w:t>
      </w:r>
      <w:r>
        <w:rPr>
          <w:rFonts w:ascii="Raleway" w:hAnsi="Raleway" w:cstheme="minorHAnsi"/>
        </w:rPr>
        <w:t>rs.</w:t>
      </w:r>
    </w:p>
    <w:p w14:paraId="6ACFB613" w14:textId="0F0B3080" w:rsidR="00AE7B6D" w:rsidRDefault="00F27B9F" w:rsidP="00F27B9F">
      <w:pPr>
        <w:pStyle w:val="ListParagraph"/>
        <w:ind w:left="1080"/>
        <w:rPr>
          <w:rFonts w:ascii="Raleway" w:hAnsi="Raleway" w:cstheme="minorHAnsi"/>
        </w:rPr>
      </w:pPr>
      <w:r w:rsidRPr="00F27B9F">
        <w:rPr>
          <w:rFonts w:ascii="Raleway" w:hAnsi="Raleway" w:cstheme="minorHAnsi"/>
        </w:rPr>
        <w:t>Once established, policies should be reviewed at least every three years, to ensure they are functioning as intended</w:t>
      </w:r>
    </w:p>
    <w:p w14:paraId="15206194" w14:textId="77777777" w:rsidR="00F27B9F" w:rsidRPr="00F91405" w:rsidRDefault="00F27B9F" w:rsidP="00F27B9F">
      <w:pPr>
        <w:pStyle w:val="ListParagraph"/>
        <w:ind w:left="1080"/>
        <w:rPr>
          <w:rFonts w:ascii="Raleway" w:hAnsi="Raleway" w:cstheme="minorHAnsi"/>
          <w:lang w:val="en-GB"/>
        </w:rPr>
      </w:pPr>
    </w:p>
    <w:p w14:paraId="3852837B" w14:textId="77777777" w:rsidR="00AE7B6D" w:rsidRPr="00F91405" w:rsidRDefault="00AE7B6D" w:rsidP="00AE7B6D">
      <w:pPr>
        <w:ind w:firstLine="720"/>
        <w:rPr>
          <w:rFonts w:ascii="Raleway" w:hAnsi="Raleway" w:cstheme="minorHAnsi"/>
          <w:i/>
          <w:iCs/>
          <w:lang w:val="en-GB"/>
        </w:rPr>
      </w:pPr>
      <w:r w:rsidRPr="00F91405">
        <w:rPr>
          <w:rFonts w:ascii="Raleway" w:hAnsi="Raleway" w:cstheme="minorHAnsi"/>
          <w:i/>
          <w:iCs/>
          <w:lang w:val="en-GB"/>
        </w:rPr>
        <w:t>Own risk assessment:</w:t>
      </w:r>
    </w:p>
    <w:p w14:paraId="508AC958" w14:textId="77777777" w:rsidR="00AE7B6D" w:rsidRPr="00F91405" w:rsidRDefault="00AE7B6D" w:rsidP="00AE7B6D">
      <w:pPr>
        <w:pStyle w:val="ListParagraph"/>
        <w:numPr>
          <w:ilvl w:val="0"/>
          <w:numId w:val="34"/>
        </w:numPr>
        <w:rPr>
          <w:rFonts w:ascii="Raleway" w:hAnsi="Raleway" w:cstheme="minorHAnsi"/>
          <w:lang w:val="en-GB"/>
        </w:rPr>
      </w:pPr>
      <w:r w:rsidRPr="00F91405">
        <w:rPr>
          <w:rFonts w:ascii="Raleway" w:hAnsi="Raleway" w:cstheme="minorHAnsi"/>
          <w:lang w:val="en-GB"/>
        </w:rPr>
        <w:t>trustees of schemes with more than 100 members must carry out and document an own risk assessment (ORA) of:</w:t>
      </w:r>
    </w:p>
    <w:p w14:paraId="775B0FA1" w14:textId="77777777" w:rsidR="00AE7B6D" w:rsidRPr="00F91405" w:rsidRDefault="00AE7B6D" w:rsidP="00AE7B6D">
      <w:pPr>
        <w:pStyle w:val="ListParagraph"/>
        <w:numPr>
          <w:ilvl w:val="1"/>
          <w:numId w:val="34"/>
        </w:numPr>
        <w:rPr>
          <w:rFonts w:ascii="Raleway" w:hAnsi="Raleway" w:cstheme="minorHAnsi"/>
          <w:lang w:val="en-GB"/>
        </w:rPr>
      </w:pPr>
      <w:r w:rsidRPr="00F91405">
        <w:rPr>
          <w:rFonts w:ascii="Raleway" w:hAnsi="Raleway" w:cstheme="minorHAnsi"/>
          <w:lang w:val="en-GB"/>
        </w:rPr>
        <w:t>how well the ESOG is working;</w:t>
      </w:r>
    </w:p>
    <w:p w14:paraId="7B738B72" w14:textId="77777777" w:rsidR="00AE7B6D" w:rsidRPr="00F91405" w:rsidRDefault="00AE7B6D" w:rsidP="00AE7B6D">
      <w:pPr>
        <w:pStyle w:val="ListParagraph"/>
        <w:numPr>
          <w:ilvl w:val="1"/>
          <w:numId w:val="34"/>
        </w:numPr>
        <w:rPr>
          <w:rFonts w:ascii="Raleway" w:hAnsi="Raleway" w:cstheme="minorHAnsi"/>
          <w:lang w:val="en-GB"/>
        </w:rPr>
      </w:pPr>
      <w:r w:rsidRPr="00F91405">
        <w:rPr>
          <w:rFonts w:ascii="Raleway" w:hAnsi="Raleway" w:cstheme="minorHAnsi"/>
          <w:lang w:val="en-GB"/>
        </w:rPr>
        <w:t>the way risks are managed;</w:t>
      </w:r>
    </w:p>
    <w:p w14:paraId="1AB98D47" w14:textId="77777777" w:rsidR="00AE7B6D" w:rsidRPr="00F91405" w:rsidRDefault="00AE7B6D" w:rsidP="00AE7B6D">
      <w:pPr>
        <w:pStyle w:val="ListParagraph"/>
        <w:numPr>
          <w:ilvl w:val="0"/>
          <w:numId w:val="34"/>
        </w:numPr>
        <w:rPr>
          <w:rFonts w:ascii="Raleway" w:hAnsi="Raleway" w:cstheme="minorHAnsi"/>
          <w:lang w:val="en-GB"/>
        </w:rPr>
      </w:pPr>
      <w:r w:rsidRPr="00F91405">
        <w:rPr>
          <w:rFonts w:ascii="Raleway" w:hAnsi="Raleway" w:cstheme="minorHAnsi"/>
          <w:lang w:val="en-GB"/>
        </w:rPr>
        <w:t>schemes must prepare and sign off their first ORA within 12 months of the code coming into force;</w:t>
      </w:r>
    </w:p>
    <w:p w14:paraId="5B6D8FD1" w14:textId="77777777" w:rsidR="00AE7B6D" w:rsidRPr="00F91405" w:rsidRDefault="00AE7B6D" w:rsidP="00AE7B6D">
      <w:pPr>
        <w:pStyle w:val="ListParagraph"/>
        <w:numPr>
          <w:ilvl w:val="0"/>
          <w:numId w:val="34"/>
        </w:numPr>
        <w:rPr>
          <w:rFonts w:ascii="Raleway" w:hAnsi="Raleway" w:cstheme="minorHAnsi"/>
          <w:lang w:val="en-GB"/>
        </w:rPr>
      </w:pPr>
      <w:r w:rsidRPr="00F91405">
        <w:rPr>
          <w:rFonts w:ascii="Raleway" w:hAnsi="Raleway" w:cstheme="minorHAnsi"/>
          <w:lang w:val="en-GB"/>
        </w:rPr>
        <w:lastRenderedPageBreak/>
        <w:t>ORA should then be reviewed annually;</w:t>
      </w:r>
    </w:p>
    <w:p w14:paraId="15333984" w14:textId="77777777" w:rsidR="00AE7B6D" w:rsidRPr="00F91405" w:rsidRDefault="00AE7B6D" w:rsidP="00AE7B6D">
      <w:pPr>
        <w:pStyle w:val="ListParagraph"/>
        <w:numPr>
          <w:ilvl w:val="0"/>
          <w:numId w:val="34"/>
        </w:numPr>
        <w:rPr>
          <w:rFonts w:ascii="Raleway" w:hAnsi="Raleway" w:cstheme="minorHAnsi"/>
          <w:lang w:val="en-GB"/>
        </w:rPr>
      </w:pPr>
      <w:r w:rsidRPr="00F91405">
        <w:rPr>
          <w:rFonts w:ascii="Raleway" w:hAnsi="Raleway" w:cstheme="minorHAnsi"/>
          <w:lang w:val="en-GB"/>
        </w:rPr>
        <w:t>trustees may need to expand their risk assessments to meet the new requirements;</w:t>
      </w:r>
    </w:p>
    <w:p w14:paraId="693248B4" w14:textId="77777777" w:rsidR="00AE7B6D" w:rsidRPr="00F91405" w:rsidRDefault="00AE7B6D" w:rsidP="00AE7B6D">
      <w:pPr>
        <w:pStyle w:val="ListParagraph"/>
        <w:numPr>
          <w:ilvl w:val="0"/>
          <w:numId w:val="34"/>
        </w:numPr>
        <w:rPr>
          <w:rFonts w:ascii="Raleway" w:hAnsi="Raleway" w:cstheme="minorHAnsi"/>
          <w:lang w:val="en-GB"/>
        </w:rPr>
      </w:pPr>
      <w:r w:rsidRPr="00F91405">
        <w:rPr>
          <w:rFonts w:ascii="Raleway" w:hAnsi="Raleway" w:cstheme="minorHAnsi"/>
          <w:lang w:val="en-GB"/>
        </w:rPr>
        <w:t>ORA must to be in writing, signed by the chair, and must cover:</w:t>
      </w:r>
    </w:p>
    <w:p w14:paraId="491C13BB" w14:textId="77777777" w:rsidR="00AE7B6D" w:rsidRPr="00F91405" w:rsidRDefault="00AE7B6D" w:rsidP="00AE7B6D">
      <w:pPr>
        <w:pStyle w:val="ListParagraph"/>
        <w:numPr>
          <w:ilvl w:val="1"/>
          <w:numId w:val="34"/>
        </w:numPr>
        <w:rPr>
          <w:rFonts w:ascii="Raleway" w:hAnsi="Raleway" w:cstheme="minorHAnsi"/>
          <w:lang w:val="en-GB"/>
        </w:rPr>
      </w:pPr>
      <w:r w:rsidRPr="00F91405">
        <w:rPr>
          <w:rFonts w:ascii="Raleway" w:hAnsi="Raleway" w:cstheme="minorHAnsi"/>
          <w:lang w:val="en-GB"/>
        </w:rPr>
        <w:t>How the trustees assessed the effectiveness of their policies and procedures, and the outcome;</w:t>
      </w:r>
    </w:p>
    <w:p w14:paraId="552DCDD1" w14:textId="77777777" w:rsidR="00AE7B6D" w:rsidRPr="00F91405" w:rsidRDefault="00AE7B6D" w:rsidP="00AE7B6D">
      <w:pPr>
        <w:pStyle w:val="ListParagraph"/>
        <w:numPr>
          <w:ilvl w:val="1"/>
          <w:numId w:val="34"/>
        </w:numPr>
        <w:rPr>
          <w:rFonts w:ascii="Raleway" w:hAnsi="Raleway" w:cstheme="minorHAnsi"/>
          <w:lang w:val="en-GB"/>
        </w:rPr>
      </w:pPr>
      <w:r w:rsidRPr="00F91405">
        <w:rPr>
          <w:rFonts w:ascii="Raleway" w:hAnsi="Raleway" w:cstheme="minorHAnsi"/>
          <w:lang w:val="en-GB"/>
        </w:rPr>
        <w:t>The governing body’s policies;</w:t>
      </w:r>
    </w:p>
    <w:p w14:paraId="593D9F72" w14:textId="77777777" w:rsidR="00AE7B6D" w:rsidRPr="00F91405" w:rsidRDefault="00AE7B6D" w:rsidP="00AE7B6D">
      <w:pPr>
        <w:pStyle w:val="ListParagraph"/>
        <w:numPr>
          <w:ilvl w:val="1"/>
          <w:numId w:val="34"/>
        </w:numPr>
        <w:rPr>
          <w:rFonts w:ascii="Raleway" w:hAnsi="Raleway" w:cstheme="minorHAnsi"/>
          <w:lang w:val="en-GB"/>
        </w:rPr>
      </w:pPr>
      <w:r w:rsidRPr="00F91405">
        <w:rPr>
          <w:rFonts w:ascii="Raleway" w:hAnsi="Raleway" w:cstheme="minorHAnsi"/>
          <w:lang w:val="en-GB"/>
        </w:rPr>
        <w:t>Risk management processes;</w:t>
      </w:r>
    </w:p>
    <w:p w14:paraId="2C1AAE0F" w14:textId="77777777" w:rsidR="00AE7B6D" w:rsidRPr="00F91405" w:rsidRDefault="00AE7B6D" w:rsidP="00AE7B6D">
      <w:pPr>
        <w:pStyle w:val="ListParagraph"/>
        <w:numPr>
          <w:ilvl w:val="1"/>
          <w:numId w:val="34"/>
        </w:numPr>
        <w:rPr>
          <w:rFonts w:ascii="Raleway" w:hAnsi="Raleway" w:cstheme="minorHAnsi"/>
          <w:lang w:val="en-GB"/>
        </w:rPr>
      </w:pPr>
      <w:r w:rsidRPr="00F91405">
        <w:rPr>
          <w:rFonts w:ascii="Raleway" w:hAnsi="Raleway" w:cstheme="minorHAnsi"/>
          <w:lang w:val="en-GB"/>
        </w:rPr>
        <w:t>Investment governance;</w:t>
      </w:r>
    </w:p>
    <w:p w14:paraId="16944088" w14:textId="77777777" w:rsidR="00AE7B6D" w:rsidRPr="00F91405" w:rsidRDefault="00AE7B6D" w:rsidP="00AE7B6D">
      <w:pPr>
        <w:pStyle w:val="ListParagraph"/>
        <w:numPr>
          <w:ilvl w:val="1"/>
          <w:numId w:val="34"/>
        </w:numPr>
        <w:rPr>
          <w:rFonts w:ascii="Raleway" w:hAnsi="Raleway" w:cstheme="minorHAnsi"/>
          <w:lang w:val="en-GB"/>
        </w:rPr>
      </w:pPr>
      <w:r w:rsidRPr="00F91405">
        <w:rPr>
          <w:rFonts w:ascii="Raleway" w:hAnsi="Raleway" w:cstheme="minorHAnsi"/>
          <w:lang w:val="en-GB"/>
        </w:rPr>
        <w:t>Administration;</w:t>
      </w:r>
    </w:p>
    <w:p w14:paraId="1ED26406" w14:textId="77777777" w:rsidR="008B568A" w:rsidRPr="00F91405" w:rsidRDefault="008B568A" w:rsidP="00AE7B6D">
      <w:pPr>
        <w:ind w:firstLine="720"/>
        <w:rPr>
          <w:rFonts w:ascii="Raleway" w:hAnsi="Raleway" w:cstheme="minorHAnsi"/>
          <w:i/>
          <w:iCs/>
          <w:lang w:val="en-GB"/>
        </w:rPr>
      </w:pPr>
    </w:p>
    <w:p w14:paraId="507C5508" w14:textId="0BE3020D" w:rsidR="00AE7B6D" w:rsidRPr="00F91405" w:rsidRDefault="00AE7B6D" w:rsidP="00AE7B6D">
      <w:pPr>
        <w:ind w:firstLine="720"/>
        <w:rPr>
          <w:rFonts w:ascii="Raleway" w:hAnsi="Raleway" w:cstheme="minorHAnsi"/>
          <w:lang w:val="en-GB"/>
        </w:rPr>
      </w:pPr>
      <w:r w:rsidRPr="00F91405">
        <w:rPr>
          <w:rFonts w:ascii="Raleway" w:hAnsi="Raleway" w:cstheme="minorHAnsi"/>
          <w:i/>
          <w:iCs/>
          <w:lang w:val="en-GB"/>
        </w:rPr>
        <w:t>Other new requirements - any 5 of the following with a short description of each (10 marks)</w:t>
      </w:r>
      <w:r w:rsidRPr="00F91405">
        <w:rPr>
          <w:rFonts w:ascii="Raleway" w:hAnsi="Raleway" w:cstheme="minorHAnsi"/>
          <w:lang w:val="en-GB"/>
        </w:rPr>
        <w:t>:</w:t>
      </w:r>
    </w:p>
    <w:p w14:paraId="4CD6F384" w14:textId="77777777" w:rsidR="00AE7B6D" w:rsidRPr="00F91405" w:rsidRDefault="00AE7B6D" w:rsidP="00AE7B6D">
      <w:pPr>
        <w:pStyle w:val="ListParagraph"/>
        <w:numPr>
          <w:ilvl w:val="0"/>
          <w:numId w:val="36"/>
        </w:numPr>
        <w:rPr>
          <w:rFonts w:ascii="Raleway" w:hAnsi="Raleway" w:cstheme="minorHAnsi"/>
          <w:lang w:val="en-GB"/>
        </w:rPr>
      </w:pPr>
      <w:r w:rsidRPr="00F91405">
        <w:rPr>
          <w:rFonts w:ascii="Raleway" w:hAnsi="Raleway" w:cstheme="minorHAnsi"/>
          <w:lang w:val="en-GB"/>
        </w:rPr>
        <w:t>Remuneration policy – establish written remuneration policy and review at least every three years. It should cover those involved in running the scheme or carrying out key functions (including any outsourced providers) and should explain the decision-making process for the various levels of remuneration and why they are appropriate;</w:t>
      </w:r>
    </w:p>
    <w:p w14:paraId="6D48E019" w14:textId="10A95BAD" w:rsidR="00AE7B6D" w:rsidRPr="00F91405" w:rsidRDefault="00AE7B6D" w:rsidP="00AE7B6D">
      <w:pPr>
        <w:pStyle w:val="ListParagraph"/>
        <w:numPr>
          <w:ilvl w:val="0"/>
          <w:numId w:val="36"/>
        </w:numPr>
        <w:rPr>
          <w:rFonts w:ascii="Raleway" w:hAnsi="Raleway" w:cstheme="minorHAnsi"/>
          <w:lang w:val="en-GB"/>
        </w:rPr>
      </w:pPr>
      <w:r w:rsidRPr="00F91405">
        <w:rPr>
          <w:rFonts w:ascii="Raleway" w:hAnsi="Raleway" w:cstheme="minorHAnsi"/>
          <w:lang w:val="en-GB"/>
        </w:rPr>
        <w:t>Policy on appointment of advisers and service providers – covering approach for the selection, appointment, management</w:t>
      </w:r>
      <w:r w:rsidR="008B568A" w:rsidRPr="00F91405">
        <w:rPr>
          <w:rFonts w:ascii="Raleway" w:hAnsi="Raleway" w:cstheme="minorHAnsi"/>
          <w:lang w:val="en-GB"/>
        </w:rPr>
        <w:t>,</w:t>
      </w:r>
      <w:r w:rsidRPr="00F91405">
        <w:rPr>
          <w:rFonts w:ascii="Raleway" w:hAnsi="Raleway" w:cstheme="minorHAnsi"/>
          <w:lang w:val="en-GB"/>
        </w:rPr>
        <w:t xml:space="preserve"> replacement of their advisers and service providers. Review every </w:t>
      </w:r>
      <w:r w:rsidR="004733DE" w:rsidRPr="00F91405">
        <w:rPr>
          <w:rFonts w:ascii="Raleway" w:hAnsi="Raleway" w:cstheme="minorHAnsi"/>
          <w:lang w:val="en-GB"/>
        </w:rPr>
        <w:t>2</w:t>
      </w:r>
      <w:r w:rsidRPr="00F91405">
        <w:rPr>
          <w:rFonts w:ascii="Raleway" w:hAnsi="Raleway" w:cstheme="minorHAnsi"/>
          <w:lang w:val="en-GB"/>
        </w:rPr>
        <w:t xml:space="preserve"> year</w:t>
      </w:r>
      <w:r w:rsidR="004733DE" w:rsidRPr="00F91405">
        <w:rPr>
          <w:rFonts w:ascii="Raleway" w:hAnsi="Raleway" w:cstheme="minorHAnsi"/>
          <w:lang w:val="en-GB"/>
        </w:rPr>
        <w:t>s</w:t>
      </w:r>
      <w:r w:rsidRPr="00F91405">
        <w:rPr>
          <w:rFonts w:ascii="Raleway" w:hAnsi="Raleway" w:cstheme="minorHAnsi"/>
          <w:lang w:val="en-GB"/>
        </w:rPr>
        <w:t>;</w:t>
      </w:r>
    </w:p>
    <w:p w14:paraId="1FCA146C" w14:textId="77777777" w:rsidR="00AE7B6D" w:rsidRPr="00F91405" w:rsidRDefault="00AE7B6D" w:rsidP="00AE7B6D">
      <w:pPr>
        <w:pStyle w:val="ListParagraph"/>
        <w:numPr>
          <w:ilvl w:val="0"/>
          <w:numId w:val="36"/>
        </w:numPr>
        <w:rPr>
          <w:rFonts w:ascii="Raleway" w:hAnsi="Raleway" w:cstheme="minorHAnsi"/>
          <w:lang w:val="en-GB"/>
        </w:rPr>
      </w:pPr>
      <w:r w:rsidRPr="00F91405">
        <w:rPr>
          <w:rFonts w:ascii="Raleway" w:hAnsi="Raleway" w:cstheme="minorHAnsi"/>
          <w:lang w:val="en-GB"/>
        </w:rPr>
        <w:t>ESG and climate change – Trustees should consider Environmental, Social and Governance (ESG) matters in their investment decision-making process. Document and maintain processes to identify and assess climate change risks and opportunities;</w:t>
      </w:r>
    </w:p>
    <w:p w14:paraId="267E3818" w14:textId="77777777" w:rsidR="00AE7B6D" w:rsidRPr="00F91405" w:rsidRDefault="00AE7B6D" w:rsidP="00AE7B6D">
      <w:pPr>
        <w:pStyle w:val="ListParagraph"/>
        <w:numPr>
          <w:ilvl w:val="0"/>
          <w:numId w:val="36"/>
        </w:numPr>
        <w:rPr>
          <w:rFonts w:ascii="Raleway" w:hAnsi="Raleway" w:cstheme="minorHAnsi"/>
          <w:lang w:val="en-GB"/>
        </w:rPr>
      </w:pPr>
      <w:r w:rsidRPr="00F91405">
        <w:rPr>
          <w:rFonts w:ascii="Raleway" w:hAnsi="Raleway" w:cstheme="minorHAnsi"/>
          <w:lang w:val="en-GB"/>
        </w:rPr>
        <w:t>Stewardship – Trustees should identify how to exercise the rights and responsibilities relating to the investments they hold and ensure they are familiar with their investment manager’s stewardship policies;</w:t>
      </w:r>
    </w:p>
    <w:p w14:paraId="533AC7C9" w14:textId="77777777" w:rsidR="00AE7B6D" w:rsidRPr="00F91405" w:rsidRDefault="00AE7B6D" w:rsidP="00AE7B6D">
      <w:pPr>
        <w:pStyle w:val="ListParagraph"/>
        <w:numPr>
          <w:ilvl w:val="0"/>
          <w:numId w:val="36"/>
        </w:numPr>
        <w:jc w:val="both"/>
        <w:rPr>
          <w:rFonts w:ascii="Raleway" w:hAnsi="Raleway" w:cstheme="minorHAnsi"/>
          <w:lang w:val="en-GB"/>
        </w:rPr>
      </w:pPr>
      <w:r w:rsidRPr="00F91405">
        <w:rPr>
          <w:rFonts w:ascii="Raleway" w:hAnsi="Raleway" w:cstheme="minorHAnsi"/>
          <w:lang w:val="en-GB"/>
        </w:rPr>
        <w:t>Data and IT – Trustees should implement policies to ensure scheme data is complete, up to date and held securely. They should also assess and manage cyber risks, including an assessment of service providers’ internal controls and cyber security processes. A cyber incident response plan should also be put in place;</w:t>
      </w:r>
    </w:p>
    <w:p w14:paraId="110F4669" w14:textId="77777777" w:rsidR="00AE7B6D" w:rsidRPr="00F91405" w:rsidRDefault="00AE7B6D" w:rsidP="00AE7B6D">
      <w:pPr>
        <w:pStyle w:val="ListParagraph"/>
        <w:numPr>
          <w:ilvl w:val="0"/>
          <w:numId w:val="36"/>
        </w:numPr>
        <w:rPr>
          <w:rFonts w:ascii="Raleway" w:hAnsi="Raleway" w:cstheme="minorHAnsi"/>
          <w:lang w:val="en-GB"/>
        </w:rPr>
      </w:pPr>
      <w:r w:rsidRPr="00F91405">
        <w:rPr>
          <w:rFonts w:ascii="Raleway" w:hAnsi="Raleway" w:cstheme="minorHAnsi"/>
          <w:lang w:val="en-GB"/>
        </w:rPr>
        <w:t>Knowledge and understanding – There are significant updates to the existing Trustee knowledge and understanding code of practice, which are likely to filter through to the trustee toolkit.</w:t>
      </w:r>
    </w:p>
    <w:p w14:paraId="120CDC33" w14:textId="77777777" w:rsidR="00AE7B6D" w:rsidRPr="00F91405" w:rsidRDefault="00AE7B6D" w:rsidP="00AE7B6D">
      <w:pPr>
        <w:pStyle w:val="ListParagraph"/>
        <w:ind w:left="1080"/>
        <w:rPr>
          <w:rFonts w:ascii="Raleway" w:hAnsi="Raleway" w:cstheme="minorHAnsi"/>
        </w:rPr>
      </w:pPr>
    </w:p>
    <w:p w14:paraId="126850E5" w14:textId="183699EA" w:rsidR="00AE7B6D" w:rsidRPr="00F91405" w:rsidRDefault="00AE7B6D" w:rsidP="00AE7B6D">
      <w:pPr>
        <w:pStyle w:val="ListParagraph"/>
        <w:ind w:left="720"/>
        <w:rPr>
          <w:rFonts w:ascii="Raleway" w:hAnsi="Raleway" w:cstheme="minorHAnsi"/>
        </w:rPr>
      </w:pPr>
      <w:r w:rsidRPr="00F91405">
        <w:rPr>
          <w:rFonts w:ascii="Raleway" w:hAnsi="Raleway" w:cstheme="minorHAnsi"/>
        </w:rPr>
        <w:t>Relevant section of the manual is Part 2 Chapter 3.2.</w:t>
      </w:r>
    </w:p>
    <w:p w14:paraId="01BB76C9" w14:textId="0FC8A928" w:rsidR="00AE7B6D" w:rsidRPr="00F91405" w:rsidRDefault="00AE7B6D" w:rsidP="00AE7B6D">
      <w:pPr>
        <w:pStyle w:val="ListParagraph"/>
        <w:ind w:left="720"/>
        <w:rPr>
          <w:rFonts w:ascii="Raleway" w:hAnsi="Raleway" w:cstheme="minorHAnsi"/>
        </w:rPr>
      </w:pPr>
    </w:p>
    <w:p w14:paraId="54857FC8" w14:textId="77777777" w:rsidR="00036BAA" w:rsidRPr="00F91405" w:rsidRDefault="00036BAA" w:rsidP="00AE7B6D">
      <w:pPr>
        <w:pStyle w:val="ListParagraph"/>
        <w:ind w:left="720"/>
        <w:rPr>
          <w:rFonts w:ascii="Raleway" w:hAnsi="Raleway" w:cstheme="minorHAnsi"/>
        </w:rPr>
      </w:pPr>
    </w:p>
    <w:p w14:paraId="2583E4D0" w14:textId="77777777" w:rsidR="00036BAA" w:rsidRPr="00F91405" w:rsidRDefault="00036BAA" w:rsidP="00AE7B6D">
      <w:pPr>
        <w:pStyle w:val="ListParagraph"/>
        <w:ind w:left="720"/>
        <w:rPr>
          <w:rFonts w:ascii="Raleway" w:hAnsi="Raleway" w:cstheme="minorHAnsi"/>
        </w:rPr>
      </w:pPr>
    </w:p>
    <w:p w14:paraId="0CA052B4" w14:textId="77777777" w:rsidR="0029654F" w:rsidRPr="00BE76AE" w:rsidRDefault="0029654F" w:rsidP="0029654F">
      <w:pPr>
        <w:pStyle w:val="ListParagraph"/>
        <w:numPr>
          <w:ilvl w:val="0"/>
          <w:numId w:val="3"/>
        </w:numPr>
        <w:rPr>
          <w:rFonts w:ascii="Raleway" w:hAnsi="Raleway" w:cstheme="minorHAnsi"/>
          <w:b/>
          <w:bCs/>
        </w:rPr>
      </w:pPr>
      <w:r w:rsidRPr="00BE76AE">
        <w:rPr>
          <w:rFonts w:ascii="Raleway" w:hAnsi="Raleway" w:cstheme="minorHAnsi"/>
          <w:b/>
          <w:bCs/>
        </w:rPr>
        <w:t>Although online switching is becoming a more common facility for members of defined contribution schemes, outline the reasons why, in practice, real time online switching is not a standard approach.</w:t>
      </w:r>
    </w:p>
    <w:p w14:paraId="7D918925" w14:textId="77777777" w:rsidR="0029654F" w:rsidRPr="00BE76AE" w:rsidRDefault="0029654F" w:rsidP="0029654F">
      <w:pPr>
        <w:jc w:val="right"/>
        <w:rPr>
          <w:rFonts w:ascii="Raleway" w:hAnsi="Raleway" w:cstheme="minorHAnsi"/>
          <w:b/>
          <w:bCs/>
        </w:rPr>
      </w:pPr>
      <w:r w:rsidRPr="00BE76AE">
        <w:rPr>
          <w:rFonts w:ascii="Raleway" w:hAnsi="Raleway" w:cstheme="minorHAnsi"/>
          <w:b/>
          <w:bCs/>
        </w:rPr>
        <w:t>10 marks</w:t>
      </w:r>
    </w:p>
    <w:p w14:paraId="534754C4" w14:textId="77777777" w:rsidR="0029654F" w:rsidRPr="00F91405" w:rsidRDefault="0029654F" w:rsidP="0029654F">
      <w:pPr>
        <w:ind w:left="720"/>
        <w:rPr>
          <w:rFonts w:ascii="Raleway" w:hAnsi="Raleway" w:cstheme="minorHAnsi"/>
        </w:rPr>
      </w:pPr>
      <w:r w:rsidRPr="00F91405">
        <w:rPr>
          <w:rFonts w:ascii="Raleway" w:hAnsi="Raleway" w:cstheme="minorHAnsi"/>
        </w:rPr>
        <w:t>Answer should cover:</w:t>
      </w:r>
    </w:p>
    <w:p w14:paraId="728BB4A6" w14:textId="77777777" w:rsidR="0029654F" w:rsidRPr="00F91405" w:rsidRDefault="0029654F" w:rsidP="0029654F">
      <w:pPr>
        <w:rPr>
          <w:rFonts w:ascii="Raleway" w:hAnsi="Raleway" w:cstheme="minorHAnsi"/>
        </w:rPr>
      </w:pPr>
    </w:p>
    <w:p w14:paraId="749E2F26" w14:textId="77777777" w:rsidR="0029654F" w:rsidRPr="00F91405" w:rsidRDefault="0029654F" w:rsidP="0029654F">
      <w:pPr>
        <w:ind w:left="720"/>
        <w:rPr>
          <w:rFonts w:ascii="Raleway" w:hAnsi="Raleway" w:cstheme="minorHAnsi"/>
        </w:rPr>
      </w:pPr>
      <w:r w:rsidRPr="00F91405">
        <w:rPr>
          <w:rFonts w:ascii="Raleway" w:hAnsi="Raleway" w:cstheme="minorHAnsi"/>
        </w:rPr>
        <w:t xml:space="preserve">• Trustees/managers are wary of members making a decision and this being implemented without the </w:t>
      </w:r>
    </w:p>
    <w:p w14:paraId="7383C5E7" w14:textId="77777777" w:rsidR="0029654F" w:rsidRPr="00F91405" w:rsidRDefault="0029654F" w:rsidP="0029654F">
      <w:pPr>
        <w:ind w:left="720"/>
        <w:rPr>
          <w:rFonts w:ascii="Raleway" w:hAnsi="Raleway" w:cstheme="minorHAnsi"/>
        </w:rPr>
      </w:pPr>
      <w:r w:rsidRPr="00F91405">
        <w:rPr>
          <w:rFonts w:ascii="Raleway" w:hAnsi="Raleway" w:cstheme="minorHAnsi"/>
        </w:rPr>
        <w:t xml:space="preserve">    administrators first having sight of the action, due to:</w:t>
      </w:r>
    </w:p>
    <w:p w14:paraId="214C2DEC" w14:textId="77777777" w:rsidR="0029654F" w:rsidRPr="00F91405" w:rsidRDefault="0029654F" w:rsidP="0029654F">
      <w:pPr>
        <w:pStyle w:val="ListParagraph"/>
        <w:numPr>
          <w:ilvl w:val="0"/>
          <w:numId w:val="32"/>
        </w:numPr>
        <w:rPr>
          <w:rFonts w:ascii="Raleway" w:hAnsi="Raleway" w:cstheme="minorHAnsi"/>
        </w:rPr>
      </w:pPr>
      <w:r w:rsidRPr="00F91405">
        <w:rPr>
          <w:rFonts w:ascii="Raleway" w:hAnsi="Raleway" w:cstheme="minorHAnsi"/>
        </w:rPr>
        <w:t>Concern that dealing cycles may not be understood by the members, eg, concept of time out of the market if the switch is between fund managers;</w:t>
      </w:r>
    </w:p>
    <w:p w14:paraId="028A8C15" w14:textId="77777777" w:rsidR="0029654F" w:rsidRPr="00F91405" w:rsidRDefault="0029654F" w:rsidP="0029654F">
      <w:pPr>
        <w:pStyle w:val="ListParagraph"/>
        <w:numPr>
          <w:ilvl w:val="0"/>
          <w:numId w:val="32"/>
        </w:numPr>
        <w:rPr>
          <w:rFonts w:ascii="Raleway" w:hAnsi="Raleway" w:cstheme="minorHAnsi"/>
        </w:rPr>
      </w:pPr>
      <w:r w:rsidRPr="00F91405">
        <w:rPr>
          <w:rFonts w:ascii="Raleway" w:hAnsi="Raleway" w:cstheme="minorHAnsi"/>
        </w:rPr>
        <w:t>Members may not understand there is a cut off time for requesting the switch or a day’s cycle is missed;</w:t>
      </w:r>
    </w:p>
    <w:p w14:paraId="182CB0D6" w14:textId="77777777" w:rsidR="0029654F" w:rsidRPr="00F91405" w:rsidRDefault="0029654F" w:rsidP="0029654F">
      <w:pPr>
        <w:pStyle w:val="ListParagraph"/>
        <w:numPr>
          <w:ilvl w:val="0"/>
          <w:numId w:val="32"/>
        </w:numPr>
        <w:rPr>
          <w:rFonts w:ascii="Raleway" w:hAnsi="Raleway" w:cstheme="minorHAnsi"/>
        </w:rPr>
      </w:pPr>
      <w:r w:rsidRPr="00F91405">
        <w:rPr>
          <w:rFonts w:ascii="Raleway" w:hAnsi="Raleway" w:cstheme="minorHAnsi"/>
        </w:rPr>
        <w:t>Members may not understand that the price on the screen won’t be the price used for the deal;</w:t>
      </w:r>
    </w:p>
    <w:p w14:paraId="0588C5DC" w14:textId="77777777" w:rsidR="0029654F" w:rsidRPr="00F91405" w:rsidRDefault="0029654F" w:rsidP="0029654F">
      <w:pPr>
        <w:pStyle w:val="ListParagraph"/>
        <w:numPr>
          <w:ilvl w:val="0"/>
          <w:numId w:val="32"/>
        </w:numPr>
        <w:rPr>
          <w:rFonts w:ascii="Raleway" w:hAnsi="Raleway" w:cstheme="minorHAnsi"/>
        </w:rPr>
      </w:pPr>
      <w:r w:rsidRPr="00F91405">
        <w:rPr>
          <w:rFonts w:ascii="Raleway" w:hAnsi="Raleway" w:cstheme="minorHAnsi"/>
        </w:rPr>
        <w:t xml:space="preserve">The trustees could be charged per transaction and unlimited switching could increase the costs of </w:t>
      </w:r>
    </w:p>
    <w:p w14:paraId="6B1B314E" w14:textId="77777777" w:rsidR="0029654F" w:rsidRPr="00F91405" w:rsidRDefault="0029654F" w:rsidP="0029654F">
      <w:pPr>
        <w:ind w:left="1440" w:firstLine="360"/>
        <w:rPr>
          <w:rFonts w:ascii="Raleway" w:hAnsi="Raleway" w:cstheme="minorHAnsi"/>
        </w:rPr>
      </w:pPr>
      <w:r w:rsidRPr="00F91405">
        <w:rPr>
          <w:rFonts w:ascii="Raleway" w:hAnsi="Raleway" w:cstheme="minorHAnsi"/>
        </w:rPr>
        <w:t>administration considerably;</w:t>
      </w:r>
    </w:p>
    <w:p w14:paraId="0D3F79DF" w14:textId="77777777" w:rsidR="0029654F" w:rsidRPr="00F91405" w:rsidRDefault="0029654F" w:rsidP="0029654F">
      <w:pPr>
        <w:pStyle w:val="ListParagraph"/>
        <w:numPr>
          <w:ilvl w:val="0"/>
          <w:numId w:val="33"/>
        </w:numPr>
        <w:rPr>
          <w:rFonts w:ascii="Raleway" w:hAnsi="Raleway" w:cstheme="minorHAnsi"/>
        </w:rPr>
      </w:pPr>
      <w:r w:rsidRPr="00F91405">
        <w:rPr>
          <w:rFonts w:ascii="Raleway" w:hAnsi="Raleway" w:cstheme="minorHAnsi"/>
        </w:rPr>
        <w:t>Technology solutions can be costly ;</w:t>
      </w:r>
    </w:p>
    <w:p w14:paraId="57330F4A" w14:textId="77777777" w:rsidR="0029654F" w:rsidRPr="00F91405" w:rsidRDefault="0029654F" w:rsidP="0029654F">
      <w:pPr>
        <w:pStyle w:val="ListParagraph"/>
        <w:numPr>
          <w:ilvl w:val="0"/>
          <w:numId w:val="33"/>
        </w:numPr>
        <w:rPr>
          <w:rFonts w:ascii="Raleway" w:hAnsi="Raleway" w:cstheme="minorHAnsi"/>
        </w:rPr>
      </w:pPr>
      <w:r w:rsidRPr="00F91405">
        <w:rPr>
          <w:rFonts w:ascii="Raleway" w:hAnsi="Raleway" w:cstheme="minorHAnsi"/>
        </w:rPr>
        <w:t xml:space="preserve">Technology is a major barrier because: </w:t>
      </w:r>
    </w:p>
    <w:p w14:paraId="50CF6616" w14:textId="28B7439A" w:rsidR="0029654F" w:rsidRPr="00F91405" w:rsidRDefault="0029654F" w:rsidP="00BF2897">
      <w:pPr>
        <w:pStyle w:val="ListParagraph"/>
        <w:numPr>
          <w:ilvl w:val="1"/>
          <w:numId w:val="33"/>
        </w:numPr>
        <w:rPr>
          <w:rFonts w:ascii="Raleway" w:hAnsi="Raleway" w:cstheme="minorHAnsi"/>
        </w:rPr>
      </w:pPr>
      <w:r w:rsidRPr="00F91405">
        <w:rPr>
          <w:rFonts w:ascii="Raleway" w:hAnsi="Raleway" w:cstheme="minorHAnsi"/>
        </w:rPr>
        <w:lastRenderedPageBreak/>
        <w:t>Interfaces between pensions administration systems and investment dealing systems are rare, unless responsibility for the administration and investment management are with the same provider and they have developed integrated systems. Where they do exist, it often only works if the different funds are on the same platform.</w:t>
      </w:r>
    </w:p>
    <w:p w14:paraId="3F8C28F8" w14:textId="77777777" w:rsidR="0029654F" w:rsidRPr="00F91405" w:rsidRDefault="0029654F" w:rsidP="0029654F">
      <w:pPr>
        <w:pStyle w:val="ListParagraph"/>
        <w:numPr>
          <w:ilvl w:val="1"/>
          <w:numId w:val="33"/>
        </w:numPr>
        <w:rPr>
          <w:rFonts w:ascii="Raleway" w:hAnsi="Raleway" w:cstheme="minorHAnsi"/>
        </w:rPr>
      </w:pPr>
      <w:r w:rsidRPr="00F91405">
        <w:rPr>
          <w:rFonts w:ascii="Raleway" w:hAnsi="Raleway" w:cstheme="minorHAnsi"/>
        </w:rPr>
        <w:t xml:space="preserve">Until recently, there was an unwillingness to take responsibility for building or paying for the </w:t>
      </w:r>
    </w:p>
    <w:p w14:paraId="1C3685F8" w14:textId="1CF65E59" w:rsidR="0029654F" w:rsidRPr="00F91405" w:rsidRDefault="0029654F" w:rsidP="0029654F">
      <w:pPr>
        <w:ind w:left="1800"/>
        <w:rPr>
          <w:rFonts w:ascii="Raleway" w:hAnsi="Raleway" w:cstheme="minorHAnsi"/>
        </w:rPr>
      </w:pPr>
      <w:r w:rsidRPr="00F91405">
        <w:rPr>
          <w:rFonts w:ascii="Raleway" w:hAnsi="Raleway" w:cstheme="minorHAnsi"/>
        </w:rPr>
        <w:t>integration between the different platforms. This, however, is starting to change with the advent of straight through processing.</w:t>
      </w:r>
    </w:p>
    <w:p w14:paraId="72BE395B" w14:textId="77777777" w:rsidR="0029654F" w:rsidRPr="00F91405" w:rsidRDefault="0029654F" w:rsidP="0029654F">
      <w:pPr>
        <w:pStyle w:val="ListParagraph"/>
        <w:numPr>
          <w:ilvl w:val="1"/>
          <w:numId w:val="33"/>
        </w:numPr>
        <w:rPr>
          <w:rFonts w:ascii="Raleway" w:hAnsi="Raleway" w:cstheme="minorHAnsi"/>
        </w:rPr>
      </w:pPr>
      <w:r w:rsidRPr="00F91405">
        <w:rPr>
          <w:rFonts w:ascii="Raleway" w:hAnsi="Raleway" w:cstheme="minorHAnsi"/>
        </w:rPr>
        <w:t xml:space="preserve">Until recently, there was no industry standard means of communicating electronically between </w:t>
      </w:r>
    </w:p>
    <w:p w14:paraId="761277E9" w14:textId="3103C8C9" w:rsidR="0029654F" w:rsidRPr="00F91405" w:rsidRDefault="0029654F" w:rsidP="0029654F">
      <w:pPr>
        <w:ind w:left="1800"/>
        <w:rPr>
          <w:rFonts w:ascii="Raleway" w:hAnsi="Raleway" w:cstheme="minorHAnsi"/>
        </w:rPr>
      </w:pPr>
      <w:r w:rsidRPr="00F91405">
        <w:rPr>
          <w:rFonts w:ascii="Raleway" w:hAnsi="Raleway" w:cstheme="minorHAnsi"/>
        </w:rPr>
        <w:t>investment managers and different administration platforms. Indeed, some providers have not yet adopted straight through processing.</w:t>
      </w:r>
    </w:p>
    <w:p w14:paraId="3D8F1164" w14:textId="1F6DF664" w:rsidR="0029654F" w:rsidRPr="00F91405" w:rsidRDefault="0029654F" w:rsidP="0029654F">
      <w:pPr>
        <w:pStyle w:val="ListParagraph"/>
        <w:numPr>
          <w:ilvl w:val="1"/>
          <w:numId w:val="33"/>
        </w:numPr>
        <w:rPr>
          <w:rFonts w:ascii="Raleway" w:hAnsi="Raleway" w:cstheme="minorHAnsi"/>
        </w:rPr>
      </w:pPr>
      <w:r w:rsidRPr="00F91405">
        <w:rPr>
          <w:rFonts w:ascii="Raleway" w:hAnsi="Raleway" w:cstheme="minorHAnsi"/>
        </w:rPr>
        <w:t>Members may not have access to the internet or may lack confidence in making decisions in this wa</w:t>
      </w:r>
      <w:r w:rsidR="0086239B" w:rsidRPr="00F91405">
        <w:rPr>
          <w:rFonts w:ascii="Raleway" w:hAnsi="Raleway" w:cstheme="minorHAnsi"/>
        </w:rPr>
        <w:t>y.</w:t>
      </w:r>
    </w:p>
    <w:p w14:paraId="349B0AF6" w14:textId="77777777" w:rsidR="0029654F" w:rsidRPr="00F91405" w:rsidRDefault="0029654F" w:rsidP="0029654F">
      <w:pPr>
        <w:ind w:left="720"/>
        <w:rPr>
          <w:rFonts w:ascii="Raleway" w:hAnsi="Raleway" w:cstheme="minorHAnsi"/>
        </w:rPr>
      </w:pPr>
    </w:p>
    <w:p w14:paraId="3B004CD8" w14:textId="6B0AA209" w:rsidR="0029654F" w:rsidRPr="00F91405" w:rsidRDefault="0029654F" w:rsidP="0029654F">
      <w:pPr>
        <w:ind w:left="720"/>
        <w:rPr>
          <w:rFonts w:ascii="Raleway" w:hAnsi="Raleway" w:cstheme="minorHAnsi"/>
        </w:rPr>
      </w:pPr>
      <w:r w:rsidRPr="00F91405">
        <w:rPr>
          <w:rFonts w:ascii="Raleway" w:hAnsi="Raleway" w:cstheme="minorHAnsi"/>
        </w:rPr>
        <w:t>Relevant section of the manual is Part 1 Chapter 4.4.2.</w:t>
      </w:r>
    </w:p>
    <w:p w14:paraId="11F71C52" w14:textId="2083F57F" w:rsidR="005D7A2B" w:rsidRPr="00F91405" w:rsidRDefault="00036BAA" w:rsidP="00036BAA">
      <w:pPr>
        <w:tabs>
          <w:tab w:val="left" w:pos="6550"/>
        </w:tabs>
        <w:ind w:left="720"/>
        <w:rPr>
          <w:rFonts w:ascii="Raleway" w:hAnsi="Raleway" w:cstheme="minorHAnsi"/>
        </w:rPr>
      </w:pPr>
      <w:r w:rsidRPr="00F91405">
        <w:rPr>
          <w:rFonts w:ascii="Raleway" w:hAnsi="Raleway" w:cstheme="minorHAnsi"/>
        </w:rPr>
        <w:tab/>
      </w:r>
    </w:p>
    <w:p w14:paraId="6E701096" w14:textId="77777777" w:rsidR="00036BAA" w:rsidRPr="00F91405" w:rsidRDefault="00036BAA" w:rsidP="00036BAA">
      <w:pPr>
        <w:tabs>
          <w:tab w:val="left" w:pos="6550"/>
        </w:tabs>
        <w:ind w:left="720"/>
        <w:rPr>
          <w:rFonts w:ascii="Raleway" w:hAnsi="Raleway" w:cstheme="minorHAnsi"/>
        </w:rPr>
      </w:pPr>
    </w:p>
    <w:p w14:paraId="1B35DFEC" w14:textId="77777777" w:rsidR="00036BAA" w:rsidRPr="00F91405" w:rsidRDefault="00036BAA" w:rsidP="00036BAA">
      <w:pPr>
        <w:tabs>
          <w:tab w:val="left" w:pos="6550"/>
        </w:tabs>
        <w:ind w:left="720"/>
        <w:rPr>
          <w:rFonts w:ascii="Raleway" w:hAnsi="Raleway" w:cstheme="minorHAnsi"/>
        </w:rPr>
      </w:pPr>
    </w:p>
    <w:p w14:paraId="1E9D0471" w14:textId="77777777" w:rsidR="005D7A2B" w:rsidRPr="00BE76AE" w:rsidRDefault="005D7A2B" w:rsidP="005D7A2B">
      <w:pPr>
        <w:pStyle w:val="ListParagraph"/>
        <w:numPr>
          <w:ilvl w:val="0"/>
          <w:numId w:val="3"/>
        </w:numPr>
        <w:rPr>
          <w:rFonts w:ascii="Raleway" w:hAnsi="Raleway" w:cstheme="minorHAnsi"/>
          <w:b/>
          <w:bCs/>
        </w:rPr>
      </w:pPr>
      <w:r w:rsidRPr="00BE76AE">
        <w:rPr>
          <w:rFonts w:ascii="Raleway" w:hAnsi="Raleway" w:cstheme="minorHAnsi"/>
          <w:b/>
          <w:bCs/>
        </w:rPr>
        <w:t>Describe the basic data required to be held on the computer system of a defined contribution scheme to enable the successful administration of contributions and units.</w:t>
      </w:r>
    </w:p>
    <w:p w14:paraId="08C01DB9" w14:textId="77777777" w:rsidR="005D7A2B" w:rsidRPr="00BE76AE" w:rsidRDefault="005D7A2B" w:rsidP="005D7A2B">
      <w:pPr>
        <w:jc w:val="right"/>
        <w:rPr>
          <w:rFonts w:ascii="Raleway" w:hAnsi="Raleway" w:cstheme="minorHAnsi"/>
          <w:b/>
          <w:bCs/>
        </w:rPr>
      </w:pPr>
      <w:r w:rsidRPr="00BE76AE">
        <w:rPr>
          <w:rFonts w:ascii="Raleway" w:hAnsi="Raleway" w:cstheme="minorHAnsi"/>
          <w:b/>
          <w:bCs/>
        </w:rPr>
        <w:t>15 marks</w:t>
      </w:r>
    </w:p>
    <w:p w14:paraId="4D40FE4D" w14:textId="74D681CB" w:rsidR="005D7A2B" w:rsidRPr="00F91405" w:rsidRDefault="005D7A2B" w:rsidP="005D7A2B">
      <w:pPr>
        <w:ind w:firstLine="720"/>
        <w:rPr>
          <w:rFonts w:ascii="Raleway" w:hAnsi="Raleway" w:cstheme="minorHAnsi"/>
        </w:rPr>
      </w:pPr>
      <w:r w:rsidRPr="00F91405">
        <w:rPr>
          <w:rFonts w:ascii="Raleway" w:hAnsi="Raleway" w:cstheme="minorHAnsi"/>
        </w:rPr>
        <w:t>Answer should cover:</w:t>
      </w:r>
    </w:p>
    <w:p w14:paraId="643E5070" w14:textId="77777777" w:rsidR="002C2EFC" w:rsidRPr="00F91405" w:rsidRDefault="002C2EFC" w:rsidP="005D7A2B">
      <w:pPr>
        <w:ind w:firstLine="720"/>
        <w:rPr>
          <w:rFonts w:ascii="Raleway" w:hAnsi="Raleway" w:cstheme="minorHAnsi"/>
        </w:rPr>
      </w:pPr>
    </w:p>
    <w:p w14:paraId="51689D5F" w14:textId="77777777" w:rsidR="005D7A2B" w:rsidRPr="00F91405" w:rsidRDefault="005D7A2B" w:rsidP="005D7A2B">
      <w:pPr>
        <w:pStyle w:val="ListParagraph"/>
        <w:numPr>
          <w:ilvl w:val="0"/>
          <w:numId w:val="37"/>
        </w:numPr>
        <w:rPr>
          <w:rFonts w:ascii="Raleway" w:hAnsi="Raleway" w:cstheme="minorHAnsi"/>
          <w:lang w:val="en-GB"/>
        </w:rPr>
      </w:pPr>
      <w:r w:rsidRPr="00F91405">
        <w:rPr>
          <w:rFonts w:ascii="Raleway" w:hAnsi="Raleway" w:cstheme="minorHAnsi"/>
          <w:lang w:val="en-GB"/>
        </w:rPr>
        <w:t>for each type or ‘stream’ of contribution the administration system should hold a record of:</w:t>
      </w:r>
    </w:p>
    <w:p w14:paraId="356A37B4"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contribution rate – i.e. whether a percentage of salary or a fixed monetary amount;</w:t>
      </w:r>
    </w:p>
    <w:p w14:paraId="46E7C756"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amount of contribution received;</w:t>
      </w:r>
    </w:p>
    <w:p w14:paraId="44D70B01" w14:textId="77777777" w:rsidR="005D7A2B" w:rsidRPr="00F91405" w:rsidRDefault="005D7A2B" w:rsidP="005D7A2B">
      <w:pPr>
        <w:pStyle w:val="ListParagraph"/>
        <w:numPr>
          <w:ilvl w:val="1"/>
          <w:numId w:val="37"/>
        </w:numPr>
        <w:jc w:val="both"/>
        <w:rPr>
          <w:rFonts w:ascii="Raleway" w:hAnsi="Raleway" w:cstheme="minorHAnsi"/>
          <w:lang w:val="en-GB"/>
        </w:rPr>
      </w:pPr>
      <w:r w:rsidRPr="00F91405">
        <w:rPr>
          <w:rFonts w:ascii="Raleway" w:hAnsi="Raleway" w:cstheme="minorHAnsi"/>
          <w:lang w:val="en-GB"/>
        </w:rPr>
        <w:t>units purchased for each investment relative to that ‘stream’;</w:t>
      </w:r>
    </w:p>
    <w:p w14:paraId="08CDFA43" w14:textId="77777777" w:rsidR="005D7A2B" w:rsidRPr="00F91405" w:rsidRDefault="005D7A2B" w:rsidP="005D7A2B">
      <w:pPr>
        <w:pStyle w:val="ListParagraph"/>
        <w:numPr>
          <w:ilvl w:val="0"/>
          <w:numId w:val="37"/>
        </w:numPr>
        <w:rPr>
          <w:rFonts w:ascii="Raleway" w:hAnsi="Raleway" w:cstheme="minorHAnsi"/>
          <w:lang w:val="en-GB"/>
        </w:rPr>
      </w:pPr>
      <w:r w:rsidRPr="00F91405">
        <w:rPr>
          <w:rFonts w:ascii="Raleway" w:hAnsi="Raleway" w:cstheme="minorHAnsi"/>
          <w:lang w:val="en-GB"/>
        </w:rPr>
        <w:t>contribution ‘stream’ relevant to member varies depending on nature of scheme and member’s circumstances, but can include:</w:t>
      </w:r>
    </w:p>
    <w:p w14:paraId="61068819"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Employee regular contributions;</w:t>
      </w:r>
    </w:p>
    <w:p w14:paraId="52A003EB"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Employer regular contributions;</w:t>
      </w:r>
    </w:p>
    <w:p w14:paraId="5FC32A3B"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Additional Voluntary Contributions;</w:t>
      </w:r>
    </w:p>
    <w:p w14:paraId="5D380DCC"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Any employer special contributions received (e.g. from salary sacrifice or bonus sacrifice);</w:t>
      </w:r>
    </w:p>
    <w:p w14:paraId="4A762852" w14:textId="77777777" w:rsidR="005D7A2B" w:rsidRPr="00F91405" w:rsidRDefault="005D7A2B" w:rsidP="005D7A2B">
      <w:pPr>
        <w:pStyle w:val="ListParagraph"/>
        <w:numPr>
          <w:ilvl w:val="1"/>
          <w:numId w:val="37"/>
        </w:numPr>
        <w:rPr>
          <w:rFonts w:ascii="Raleway" w:hAnsi="Raleway" w:cstheme="minorHAnsi"/>
        </w:rPr>
      </w:pPr>
      <w:r w:rsidRPr="00F91405">
        <w:rPr>
          <w:rFonts w:ascii="Raleway" w:hAnsi="Raleway" w:cstheme="minorHAnsi"/>
          <w:lang w:val="en-GB"/>
        </w:rPr>
        <w:t>Transfers in received;</w:t>
      </w:r>
    </w:p>
    <w:p w14:paraId="31F5AA21" w14:textId="77777777" w:rsidR="005D7A2B" w:rsidRPr="00F91405" w:rsidRDefault="005D7A2B" w:rsidP="005D7A2B">
      <w:pPr>
        <w:pStyle w:val="ListParagraph"/>
        <w:numPr>
          <w:ilvl w:val="0"/>
          <w:numId w:val="37"/>
        </w:numPr>
        <w:rPr>
          <w:rFonts w:ascii="Raleway" w:hAnsi="Raleway" w:cstheme="minorHAnsi"/>
          <w:lang w:val="en-GB"/>
        </w:rPr>
      </w:pPr>
      <w:r w:rsidRPr="00F91405">
        <w:rPr>
          <w:rFonts w:ascii="Raleway" w:hAnsi="Raleway" w:cstheme="minorHAnsi"/>
          <w:lang w:val="en-GB"/>
        </w:rPr>
        <w:t>administration system should also hold for each member:</w:t>
      </w:r>
    </w:p>
    <w:p w14:paraId="388C93BF"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Date contributions are received</w:t>
      </w:r>
    </w:p>
    <w:p w14:paraId="040CE57A"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Date contributions are invested</w:t>
      </w:r>
    </w:p>
    <w:p w14:paraId="7DCC19B0"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Transaction history of units bought and sold such as where:</w:t>
      </w:r>
    </w:p>
    <w:p w14:paraId="1A0260C3" w14:textId="77777777" w:rsidR="005D7A2B" w:rsidRPr="00F91405" w:rsidRDefault="005D7A2B" w:rsidP="005D7A2B">
      <w:pPr>
        <w:pStyle w:val="ListParagraph"/>
        <w:numPr>
          <w:ilvl w:val="2"/>
          <w:numId w:val="37"/>
        </w:numPr>
        <w:rPr>
          <w:rFonts w:ascii="Raleway" w:hAnsi="Raleway" w:cstheme="minorHAnsi"/>
          <w:lang w:val="en-GB"/>
        </w:rPr>
      </w:pPr>
      <w:r w:rsidRPr="00F91405">
        <w:rPr>
          <w:rFonts w:ascii="Raleway" w:hAnsi="Raleway" w:cstheme="minorHAnsi"/>
          <w:lang w:val="en-GB"/>
        </w:rPr>
        <w:t>Contributions have been invested for the member;</w:t>
      </w:r>
    </w:p>
    <w:p w14:paraId="6846DB00" w14:textId="77777777" w:rsidR="005D7A2B" w:rsidRPr="00F91405" w:rsidRDefault="005D7A2B" w:rsidP="005D7A2B">
      <w:pPr>
        <w:pStyle w:val="ListParagraph"/>
        <w:numPr>
          <w:ilvl w:val="2"/>
          <w:numId w:val="37"/>
        </w:numPr>
        <w:rPr>
          <w:rFonts w:ascii="Raleway" w:hAnsi="Raleway" w:cstheme="minorHAnsi"/>
          <w:lang w:val="en-GB"/>
        </w:rPr>
      </w:pPr>
      <w:r w:rsidRPr="00F91405">
        <w:rPr>
          <w:rFonts w:ascii="Raleway" w:hAnsi="Raleway" w:cstheme="minorHAnsi"/>
          <w:lang w:val="en-GB"/>
        </w:rPr>
        <w:t>There has been a switch in investment funds following a change in the member’s investment strategy or as a result of lifestyling;</w:t>
      </w:r>
    </w:p>
    <w:p w14:paraId="014C77C1" w14:textId="77777777" w:rsidR="005D7A2B" w:rsidRPr="00F91405" w:rsidRDefault="005D7A2B" w:rsidP="005D7A2B">
      <w:pPr>
        <w:pStyle w:val="ListParagraph"/>
        <w:numPr>
          <w:ilvl w:val="2"/>
          <w:numId w:val="37"/>
        </w:numPr>
        <w:rPr>
          <w:rFonts w:ascii="Raleway" w:hAnsi="Raleway" w:cstheme="minorHAnsi"/>
          <w:lang w:val="en-GB"/>
        </w:rPr>
      </w:pPr>
      <w:r w:rsidRPr="00F91405">
        <w:rPr>
          <w:rFonts w:ascii="Raleway" w:hAnsi="Raleway" w:cstheme="minorHAnsi"/>
          <w:lang w:val="en-GB"/>
        </w:rPr>
        <w:t>The member’s unit allocation has been rebalanced so that the monetary value of the unit holding between each investment fund matches the member’s investment strategy;</w:t>
      </w:r>
    </w:p>
    <w:p w14:paraId="6D9AD80A" w14:textId="77777777" w:rsidR="005D7A2B" w:rsidRPr="00F91405" w:rsidRDefault="005D7A2B" w:rsidP="005D7A2B">
      <w:pPr>
        <w:pStyle w:val="ListParagraph"/>
        <w:numPr>
          <w:ilvl w:val="2"/>
          <w:numId w:val="37"/>
        </w:numPr>
        <w:rPr>
          <w:rFonts w:ascii="Raleway" w:hAnsi="Raleway" w:cstheme="minorHAnsi"/>
          <w:lang w:val="en-GB"/>
        </w:rPr>
      </w:pPr>
      <w:r w:rsidRPr="00F91405">
        <w:rPr>
          <w:rFonts w:ascii="Raleway" w:hAnsi="Raleway" w:cstheme="minorHAnsi"/>
          <w:lang w:val="en-GB"/>
        </w:rPr>
        <w:t>There has been a disinvestment, either in part or in full, due to a transfer (e.g. pension sharing order) or the member crystallising benefits;</w:t>
      </w:r>
    </w:p>
    <w:p w14:paraId="685EE8EC" w14:textId="77777777" w:rsidR="005D7A2B" w:rsidRPr="00F91405" w:rsidRDefault="005D7A2B" w:rsidP="005D7A2B">
      <w:pPr>
        <w:pStyle w:val="ListParagraph"/>
        <w:numPr>
          <w:ilvl w:val="1"/>
          <w:numId w:val="37"/>
        </w:numPr>
        <w:rPr>
          <w:rFonts w:ascii="Raleway" w:hAnsi="Raleway" w:cstheme="minorHAnsi"/>
          <w:lang w:val="en-GB"/>
        </w:rPr>
      </w:pPr>
      <w:r w:rsidRPr="00F91405">
        <w:rPr>
          <w:rFonts w:ascii="Raleway" w:hAnsi="Raleway" w:cstheme="minorHAnsi"/>
          <w:lang w:val="en-GB"/>
        </w:rPr>
        <w:t>Unit prices for each fund for any date on which investment or disinvestment transactions take place</w:t>
      </w:r>
    </w:p>
    <w:p w14:paraId="1C1AA3B1" w14:textId="77777777" w:rsidR="005D7A2B" w:rsidRPr="00F91405" w:rsidRDefault="005D7A2B" w:rsidP="005D7A2B">
      <w:pPr>
        <w:pStyle w:val="ListParagraph"/>
        <w:numPr>
          <w:ilvl w:val="0"/>
          <w:numId w:val="37"/>
        </w:numPr>
        <w:rPr>
          <w:rFonts w:ascii="Raleway" w:hAnsi="Raleway" w:cstheme="minorHAnsi"/>
          <w:lang w:val="en-GB"/>
        </w:rPr>
      </w:pPr>
      <w:r w:rsidRPr="00F91405">
        <w:rPr>
          <w:rFonts w:ascii="Raleway" w:hAnsi="Raleway" w:cstheme="minorHAnsi"/>
          <w:lang w:val="en-GB"/>
        </w:rPr>
        <w:t>system may also be required to hold separate investment holdings, which can result from processing short service refunds to members where the employer investment amount is not disinvested. These amounts are often held as a balancing item and may be referred to as an ‘unallocated account’.</w:t>
      </w:r>
    </w:p>
    <w:p w14:paraId="45067DBD" w14:textId="77777777" w:rsidR="005D7A2B" w:rsidRPr="00F91405" w:rsidRDefault="005D7A2B" w:rsidP="005D7A2B">
      <w:pPr>
        <w:pStyle w:val="ListParagraph"/>
        <w:ind w:left="720"/>
        <w:rPr>
          <w:rFonts w:ascii="Raleway" w:hAnsi="Raleway" w:cstheme="minorHAnsi"/>
          <w:lang w:val="en-GB"/>
        </w:rPr>
      </w:pPr>
    </w:p>
    <w:p w14:paraId="25129D98" w14:textId="77777777" w:rsidR="005D7A2B" w:rsidRPr="00F91405" w:rsidRDefault="005D7A2B" w:rsidP="005D7A2B">
      <w:pPr>
        <w:pStyle w:val="ListParagraph"/>
        <w:ind w:left="720"/>
        <w:rPr>
          <w:rFonts w:ascii="Raleway" w:hAnsi="Raleway" w:cstheme="minorHAnsi"/>
        </w:rPr>
      </w:pPr>
      <w:r w:rsidRPr="00F91405">
        <w:rPr>
          <w:rFonts w:ascii="Raleway" w:hAnsi="Raleway" w:cstheme="minorHAnsi"/>
        </w:rPr>
        <w:lastRenderedPageBreak/>
        <w:t>Relevant section of the manual is Part 1 Chapter 1.4.2.</w:t>
      </w:r>
    </w:p>
    <w:p w14:paraId="496F0F38" w14:textId="77777777" w:rsidR="009B017C" w:rsidRPr="00F91405" w:rsidRDefault="009B017C" w:rsidP="00E43811">
      <w:pPr>
        <w:ind w:left="720"/>
        <w:rPr>
          <w:rFonts w:ascii="Raleway" w:hAnsi="Raleway" w:cstheme="minorHAnsi"/>
        </w:rPr>
      </w:pPr>
    </w:p>
    <w:p w14:paraId="635D19F9" w14:textId="77777777" w:rsidR="00B811A1" w:rsidRPr="00BE76AE" w:rsidRDefault="00B811A1" w:rsidP="00B811A1">
      <w:pPr>
        <w:pStyle w:val="ListParagraph"/>
        <w:numPr>
          <w:ilvl w:val="0"/>
          <w:numId w:val="3"/>
        </w:numPr>
        <w:rPr>
          <w:rFonts w:ascii="Raleway" w:hAnsi="Raleway" w:cstheme="minorHAnsi"/>
          <w:b/>
          <w:bCs/>
        </w:rPr>
      </w:pPr>
      <w:r w:rsidRPr="00BE76AE">
        <w:rPr>
          <w:rFonts w:ascii="Raleway" w:hAnsi="Raleway" w:cstheme="minorHAnsi"/>
          <w:b/>
          <w:bCs/>
        </w:rPr>
        <w:t>The Pensions Regulator (TPR) has issued guidance about the data that pension schemes need to hold on their records. Outline the key features of the TPR’s guidance and list the common data for all schemes.</w:t>
      </w:r>
    </w:p>
    <w:p w14:paraId="05BA49CA" w14:textId="77777777" w:rsidR="00B811A1" w:rsidRPr="00BE76AE" w:rsidRDefault="00B811A1" w:rsidP="00B811A1">
      <w:pPr>
        <w:jc w:val="right"/>
        <w:rPr>
          <w:rFonts w:ascii="Raleway" w:hAnsi="Raleway" w:cstheme="minorHAnsi"/>
          <w:b/>
          <w:bCs/>
        </w:rPr>
      </w:pPr>
      <w:r w:rsidRPr="00BE76AE">
        <w:rPr>
          <w:rFonts w:ascii="Raleway" w:hAnsi="Raleway" w:cstheme="minorHAnsi"/>
          <w:b/>
          <w:bCs/>
        </w:rPr>
        <w:t>10 marks</w:t>
      </w:r>
    </w:p>
    <w:p w14:paraId="4668779B" w14:textId="7D437E57" w:rsidR="002C2EFC" w:rsidRPr="00F91405" w:rsidRDefault="00B811A1" w:rsidP="00B811A1">
      <w:pPr>
        <w:ind w:firstLine="720"/>
        <w:rPr>
          <w:rFonts w:ascii="Raleway" w:hAnsi="Raleway" w:cstheme="minorHAnsi"/>
        </w:rPr>
      </w:pPr>
      <w:r w:rsidRPr="00F91405">
        <w:rPr>
          <w:rFonts w:ascii="Raleway" w:hAnsi="Raleway" w:cstheme="minorHAnsi"/>
        </w:rPr>
        <w:t>Answer should cover:</w:t>
      </w:r>
    </w:p>
    <w:p w14:paraId="5A01443D" w14:textId="27D317F6" w:rsidR="00B811A1" w:rsidRPr="00F91405" w:rsidRDefault="00B811A1" w:rsidP="00B811A1">
      <w:pPr>
        <w:pStyle w:val="ListParagraph"/>
        <w:numPr>
          <w:ilvl w:val="0"/>
          <w:numId w:val="22"/>
        </w:numPr>
        <w:rPr>
          <w:rFonts w:ascii="Raleway" w:hAnsi="Raleway" w:cstheme="minorHAnsi"/>
        </w:rPr>
      </w:pPr>
      <w:r w:rsidRPr="00F91405">
        <w:rPr>
          <w:rFonts w:ascii="Raleway" w:hAnsi="Raleway" w:cstheme="minorHAnsi"/>
        </w:rPr>
        <w:t>Features</w:t>
      </w:r>
      <w:r w:rsidR="00D1618C" w:rsidRPr="00F91405">
        <w:rPr>
          <w:rFonts w:ascii="Raleway" w:hAnsi="Raleway" w:cstheme="minorHAnsi"/>
        </w:rPr>
        <w:t xml:space="preserve"> (3 marks)</w:t>
      </w:r>
      <w:r w:rsidRPr="00F91405">
        <w:rPr>
          <w:rFonts w:ascii="Raleway" w:hAnsi="Raleway" w:cstheme="minorHAnsi"/>
        </w:rPr>
        <w:t>:</w:t>
      </w:r>
    </w:p>
    <w:p w14:paraId="7DA3B478"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Schemes must hold date that is common to all schemes (”common data”);</w:t>
      </w:r>
    </w:p>
    <w:p w14:paraId="0C4F5768"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Data quality should be reviewed on an annual basis;</w:t>
      </w:r>
    </w:p>
    <w:p w14:paraId="5AD8F557"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Data scores expected to be submitted annually in the scheme return;</w:t>
      </w:r>
    </w:p>
    <w:p w14:paraId="5048EC29" w14:textId="162076F3" w:rsidR="00B811A1" w:rsidRPr="00F91405" w:rsidRDefault="00B811A1" w:rsidP="00B811A1">
      <w:pPr>
        <w:pStyle w:val="ListParagraph"/>
        <w:numPr>
          <w:ilvl w:val="0"/>
          <w:numId w:val="22"/>
        </w:numPr>
        <w:rPr>
          <w:rFonts w:ascii="Raleway" w:hAnsi="Raleway" w:cstheme="minorHAnsi"/>
        </w:rPr>
      </w:pPr>
      <w:r w:rsidRPr="00F91405">
        <w:rPr>
          <w:rFonts w:ascii="Raleway" w:hAnsi="Raleway" w:cstheme="minorHAnsi"/>
        </w:rPr>
        <w:t xml:space="preserve">Types of common data </w:t>
      </w:r>
      <w:r w:rsidR="00D1618C" w:rsidRPr="00F91405">
        <w:rPr>
          <w:rFonts w:ascii="Raleway" w:hAnsi="Raleway" w:cstheme="minorHAnsi"/>
        </w:rPr>
        <w:t xml:space="preserve">(7 marks - </w:t>
      </w:r>
      <w:r w:rsidRPr="00F91405">
        <w:rPr>
          <w:rFonts w:ascii="Raleway" w:hAnsi="Raleway" w:cstheme="minorHAnsi"/>
        </w:rPr>
        <w:t>answer should include 7 of the following):</w:t>
      </w:r>
    </w:p>
    <w:p w14:paraId="1898CDC5"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NI Number</w:t>
      </w:r>
    </w:p>
    <w:p w14:paraId="391AAF1F"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Surname</w:t>
      </w:r>
    </w:p>
    <w:p w14:paraId="4FBD06B6"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Forename/initials</w:t>
      </w:r>
    </w:p>
    <w:p w14:paraId="21B754C7"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Sex</w:t>
      </w:r>
    </w:p>
    <w:p w14:paraId="113C15E9"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Date of birth</w:t>
      </w:r>
    </w:p>
    <w:p w14:paraId="4921474A"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Date started pensionable service/policy/contributions</w:t>
      </w:r>
    </w:p>
    <w:p w14:paraId="1CB8ABD7"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Expected retirement date/ target retirement date</w:t>
      </w:r>
    </w:p>
    <w:p w14:paraId="73A5154B"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Membership status</w:t>
      </w:r>
    </w:p>
    <w:p w14:paraId="1F2ED54F"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Last status event</w:t>
      </w:r>
    </w:p>
    <w:p w14:paraId="62BA034D"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Address</w:t>
      </w:r>
    </w:p>
    <w:p w14:paraId="151D8561" w14:textId="77777777" w:rsidR="00B811A1" w:rsidRPr="00F91405" w:rsidRDefault="00B811A1" w:rsidP="00B811A1">
      <w:pPr>
        <w:pStyle w:val="ListParagraph"/>
        <w:numPr>
          <w:ilvl w:val="1"/>
          <w:numId w:val="22"/>
        </w:numPr>
        <w:rPr>
          <w:rFonts w:ascii="Raleway" w:hAnsi="Raleway" w:cstheme="minorHAnsi"/>
        </w:rPr>
      </w:pPr>
      <w:r w:rsidRPr="00F91405">
        <w:rPr>
          <w:rFonts w:ascii="Raleway" w:hAnsi="Raleway" w:cstheme="minorHAnsi"/>
        </w:rPr>
        <w:t>Postcode</w:t>
      </w:r>
    </w:p>
    <w:p w14:paraId="28929D00" w14:textId="77777777" w:rsidR="00B811A1" w:rsidRPr="00F91405" w:rsidRDefault="00B811A1" w:rsidP="00B811A1">
      <w:pPr>
        <w:rPr>
          <w:rFonts w:ascii="Raleway" w:hAnsi="Raleway" w:cstheme="minorHAnsi"/>
        </w:rPr>
      </w:pPr>
    </w:p>
    <w:p w14:paraId="1B9DDCC6" w14:textId="122B4E41" w:rsidR="00B811A1" w:rsidRPr="00F91405" w:rsidRDefault="00B811A1" w:rsidP="00B811A1">
      <w:pPr>
        <w:ind w:left="720"/>
        <w:rPr>
          <w:rFonts w:ascii="Raleway" w:hAnsi="Raleway" w:cstheme="minorHAnsi"/>
        </w:rPr>
      </w:pPr>
      <w:r w:rsidRPr="00F91405">
        <w:rPr>
          <w:rFonts w:ascii="Raleway" w:hAnsi="Raleway" w:cstheme="minorHAnsi"/>
        </w:rPr>
        <w:t xml:space="preserve">Relevant section of the manual is Part 1 Chapter 1.1. </w:t>
      </w:r>
    </w:p>
    <w:p w14:paraId="2265E18A" w14:textId="398A4160" w:rsidR="00B811A1" w:rsidRPr="00F91405" w:rsidRDefault="00B811A1" w:rsidP="00B811A1">
      <w:pPr>
        <w:ind w:left="720"/>
        <w:rPr>
          <w:rFonts w:ascii="Raleway" w:hAnsi="Raleway" w:cstheme="minorHAnsi"/>
        </w:rPr>
      </w:pPr>
    </w:p>
    <w:p w14:paraId="07FADC57" w14:textId="77777777" w:rsidR="00B811A1" w:rsidRPr="00F91405" w:rsidRDefault="00B811A1" w:rsidP="00B811A1">
      <w:pPr>
        <w:ind w:left="720"/>
        <w:rPr>
          <w:rFonts w:ascii="Raleway" w:hAnsi="Raleway" w:cstheme="minorHAnsi"/>
        </w:rPr>
      </w:pPr>
    </w:p>
    <w:p w14:paraId="2E98698A" w14:textId="3F48E770" w:rsidR="009B017C" w:rsidRPr="00BE76AE" w:rsidRDefault="009B017C" w:rsidP="009B017C">
      <w:pPr>
        <w:pStyle w:val="ListParagraph"/>
        <w:numPr>
          <w:ilvl w:val="0"/>
          <w:numId w:val="3"/>
        </w:numPr>
        <w:rPr>
          <w:rFonts w:ascii="Raleway" w:hAnsi="Raleway" w:cstheme="minorHAnsi"/>
          <w:b/>
          <w:bCs/>
        </w:rPr>
      </w:pPr>
      <w:r w:rsidRPr="00BE76AE">
        <w:rPr>
          <w:rFonts w:ascii="Raleway" w:hAnsi="Raleway" w:cstheme="minorHAnsi"/>
          <w:b/>
          <w:bCs/>
        </w:rPr>
        <w:t>An employer’s automatic enrolment duties include providing certain information to their workers within prescribed time limits. Outline the requirements in relation to the information for jobholders about being automatically enrolled, re-enrolled or joining</w:t>
      </w:r>
      <w:r w:rsidR="00852BAB" w:rsidRPr="00BE76AE">
        <w:rPr>
          <w:rFonts w:ascii="Raleway" w:hAnsi="Raleway" w:cstheme="minorHAnsi"/>
          <w:b/>
          <w:bCs/>
        </w:rPr>
        <w:t xml:space="preserve"> a workplace pension scheme</w:t>
      </w:r>
      <w:r w:rsidRPr="00BE76AE">
        <w:rPr>
          <w:rFonts w:ascii="Raleway" w:hAnsi="Raleway" w:cstheme="minorHAnsi"/>
          <w:b/>
          <w:bCs/>
        </w:rPr>
        <w:t>.</w:t>
      </w:r>
    </w:p>
    <w:p w14:paraId="281596F2" w14:textId="77777777" w:rsidR="009B017C" w:rsidRPr="00BE76AE" w:rsidRDefault="009B017C" w:rsidP="009B017C">
      <w:pPr>
        <w:jc w:val="right"/>
        <w:rPr>
          <w:rFonts w:ascii="Raleway" w:hAnsi="Raleway" w:cstheme="minorHAnsi"/>
          <w:b/>
          <w:bCs/>
        </w:rPr>
      </w:pPr>
      <w:r w:rsidRPr="00BE76AE">
        <w:rPr>
          <w:rFonts w:ascii="Raleway" w:hAnsi="Raleway" w:cstheme="minorHAnsi"/>
          <w:b/>
          <w:bCs/>
        </w:rPr>
        <w:t>5 marks</w:t>
      </w:r>
    </w:p>
    <w:p w14:paraId="15769587" w14:textId="7CD1F994" w:rsidR="009B017C" w:rsidRPr="00F91405" w:rsidRDefault="009B017C" w:rsidP="009B017C">
      <w:pPr>
        <w:ind w:left="720"/>
        <w:rPr>
          <w:rFonts w:ascii="Raleway" w:hAnsi="Raleway" w:cstheme="minorHAnsi"/>
        </w:rPr>
      </w:pPr>
      <w:r w:rsidRPr="00F91405">
        <w:rPr>
          <w:rFonts w:ascii="Raleway" w:hAnsi="Raleway" w:cstheme="minorHAnsi"/>
        </w:rPr>
        <w:t>Answer should cover:</w:t>
      </w:r>
    </w:p>
    <w:p w14:paraId="015308DB" w14:textId="77777777" w:rsidR="009B017C" w:rsidRPr="00F91405" w:rsidRDefault="009B017C" w:rsidP="009B017C">
      <w:pPr>
        <w:pStyle w:val="ListParagraph"/>
        <w:numPr>
          <w:ilvl w:val="0"/>
          <w:numId w:val="20"/>
        </w:numPr>
        <w:rPr>
          <w:rFonts w:ascii="Raleway" w:hAnsi="Raleway" w:cstheme="minorHAnsi"/>
        </w:rPr>
      </w:pPr>
      <w:r w:rsidRPr="00F91405">
        <w:rPr>
          <w:rFonts w:ascii="Raleway" w:hAnsi="Raleway" w:cstheme="minorHAnsi"/>
        </w:rPr>
        <w:t>Enrolment information must be given no later than six weeks after:</w:t>
      </w:r>
    </w:p>
    <w:p w14:paraId="69875E7F" w14:textId="77777777" w:rsidR="009B017C" w:rsidRPr="00F91405" w:rsidRDefault="009B017C" w:rsidP="009B017C">
      <w:pPr>
        <w:pStyle w:val="ListParagraph"/>
        <w:numPr>
          <w:ilvl w:val="1"/>
          <w:numId w:val="20"/>
        </w:numPr>
        <w:rPr>
          <w:rFonts w:ascii="Raleway" w:hAnsi="Raleway" w:cstheme="minorHAnsi"/>
        </w:rPr>
      </w:pPr>
      <w:r w:rsidRPr="00F91405">
        <w:rPr>
          <w:rFonts w:ascii="Raleway" w:hAnsi="Raleway" w:cstheme="minorHAnsi"/>
        </w:rPr>
        <w:t xml:space="preserve">the eligible jobholder’s automatic enrolment date (in the case of automatic enrolment), or </w:t>
      </w:r>
    </w:p>
    <w:p w14:paraId="09411D09" w14:textId="77777777" w:rsidR="009B017C" w:rsidRPr="00F91405" w:rsidRDefault="009B017C" w:rsidP="009B017C">
      <w:pPr>
        <w:pStyle w:val="ListParagraph"/>
        <w:numPr>
          <w:ilvl w:val="1"/>
          <w:numId w:val="20"/>
        </w:numPr>
        <w:rPr>
          <w:rFonts w:ascii="Raleway" w:hAnsi="Raleway" w:cstheme="minorHAnsi"/>
        </w:rPr>
      </w:pPr>
      <w:r w:rsidRPr="00F91405">
        <w:rPr>
          <w:rFonts w:ascii="Raleway" w:hAnsi="Raleway" w:cstheme="minorHAnsi"/>
        </w:rPr>
        <w:t xml:space="preserve">the jobholder’s automatic re-enrolment date (in the case of automatic re-enrolment) or </w:t>
      </w:r>
    </w:p>
    <w:p w14:paraId="22039A9E" w14:textId="77777777" w:rsidR="009B017C" w:rsidRPr="00F91405" w:rsidRDefault="009B017C" w:rsidP="009B017C">
      <w:pPr>
        <w:pStyle w:val="ListParagraph"/>
        <w:numPr>
          <w:ilvl w:val="1"/>
          <w:numId w:val="20"/>
        </w:numPr>
        <w:rPr>
          <w:rFonts w:ascii="Raleway" w:hAnsi="Raleway" w:cstheme="minorHAnsi"/>
        </w:rPr>
      </w:pPr>
      <w:r w:rsidRPr="00F91405">
        <w:rPr>
          <w:rFonts w:ascii="Raleway" w:hAnsi="Raleway" w:cstheme="minorHAnsi"/>
        </w:rPr>
        <w:t>enrolment date (in the case of opt-in);</w:t>
      </w:r>
    </w:p>
    <w:p w14:paraId="7F4F69A6" w14:textId="77777777" w:rsidR="009B017C" w:rsidRPr="00F91405" w:rsidRDefault="009B017C" w:rsidP="009B017C">
      <w:pPr>
        <w:pStyle w:val="ListParagraph"/>
        <w:numPr>
          <w:ilvl w:val="1"/>
          <w:numId w:val="20"/>
        </w:numPr>
        <w:rPr>
          <w:rFonts w:ascii="Raleway" w:hAnsi="Raleway" w:cstheme="minorHAnsi"/>
        </w:rPr>
      </w:pPr>
      <w:r w:rsidRPr="00F91405">
        <w:rPr>
          <w:rFonts w:ascii="Raleway" w:hAnsi="Raleway" w:cstheme="minorHAnsi"/>
        </w:rPr>
        <w:t>the date enrolment will occur;</w:t>
      </w:r>
    </w:p>
    <w:p w14:paraId="249505BC" w14:textId="1C74085A" w:rsidR="009B017C" w:rsidRPr="00F91405" w:rsidRDefault="009B017C" w:rsidP="009B017C">
      <w:pPr>
        <w:pStyle w:val="ListParagraph"/>
        <w:numPr>
          <w:ilvl w:val="1"/>
          <w:numId w:val="20"/>
        </w:numPr>
        <w:rPr>
          <w:rFonts w:ascii="Raleway" w:hAnsi="Raleway" w:cstheme="minorHAnsi"/>
        </w:rPr>
      </w:pPr>
      <w:r w:rsidRPr="00F91405">
        <w:rPr>
          <w:rFonts w:ascii="Raleway" w:hAnsi="Raleway" w:cstheme="minorHAnsi"/>
        </w:rPr>
        <w:t>the value of any contributions payable and tax relief available on them</w:t>
      </w:r>
      <w:r w:rsidR="008C1B2F" w:rsidRPr="00F91405">
        <w:rPr>
          <w:rFonts w:ascii="Raleway" w:hAnsi="Raleway" w:cstheme="minorHAnsi"/>
        </w:rPr>
        <w:t>;</w:t>
      </w:r>
    </w:p>
    <w:p w14:paraId="0409BDAA" w14:textId="77777777" w:rsidR="009B017C" w:rsidRPr="00F91405" w:rsidRDefault="009B017C" w:rsidP="009B017C">
      <w:pPr>
        <w:pStyle w:val="ListParagraph"/>
        <w:numPr>
          <w:ilvl w:val="1"/>
          <w:numId w:val="20"/>
        </w:numPr>
        <w:rPr>
          <w:rFonts w:ascii="Raleway" w:hAnsi="Raleway" w:cstheme="minorHAnsi"/>
        </w:rPr>
      </w:pPr>
      <w:r w:rsidRPr="00F91405">
        <w:rPr>
          <w:rFonts w:ascii="Raleway" w:hAnsi="Raleway" w:cstheme="minorHAnsi"/>
        </w:rPr>
        <w:t>the right to opt-out, including the process and timescales for doing so and their right to opt back in.</w:t>
      </w:r>
    </w:p>
    <w:p w14:paraId="04BDD75D" w14:textId="77777777" w:rsidR="009B017C" w:rsidRPr="00F91405" w:rsidRDefault="009B017C" w:rsidP="009B017C">
      <w:pPr>
        <w:pStyle w:val="ListParagraph"/>
        <w:numPr>
          <w:ilvl w:val="0"/>
          <w:numId w:val="20"/>
        </w:numPr>
        <w:rPr>
          <w:rFonts w:ascii="Raleway" w:hAnsi="Raleway" w:cstheme="minorHAnsi"/>
        </w:rPr>
      </w:pPr>
      <w:r w:rsidRPr="00F91405">
        <w:rPr>
          <w:rFonts w:ascii="Raleway" w:hAnsi="Raleway" w:cstheme="minorHAnsi"/>
        </w:rPr>
        <w:t xml:space="preserve">If scheme employer uses for AE is a personal pension scheme, employer must also provide information about the terms and conditions of the scheme. </w:t>
      </w:r>
    </w:p>
    <w:p w14:paraId="01FBAB88" w14:textId="77777777" w:rsidR="009B017C" w:rsidRPr="00F91405" w:rsidRDefault="009B017C" w:rsidP="009B017C">
      <w:pPr>
        <w:rPr>
          <w:rFonts w:ascii="Raleway" w:hAnsi="Raleway" w:cstheme="minorHAnsi"/>
        </w:rPr>
      </w:pPr>
    </w:p>
    <w:p w14:paraId="5AEC97BD" w14:textId="77312F2F" w:rsidR="009B017C" w:rsidRPr="00F91405" w:rsidRDefault="009B017C" w:rsidP="00FD480D">
      <w:pPr>
        <w:ind w:left="720"/>
        <w:rPr>
          <w:rFonts w:ascii="Raleway" w:hAnsi="Raleway" w:cstheme="minorHAnsi"/>
        </w:rPr>
      </w:pPr>
      <w:r w:rsidRPr="00F91405">
        <w:rPr>
          <w:rFonts w:ascii="Raleway" w:hAnsi="Raleway" w:cstheme="minorHAnsi"/>
        </w:rPr>
        <w:t>Relevant section of the manual is Part 2 Chapter 1.12.1.</w:t>
      </w:r>
    </w:p>
    <w:p w14:paraId="6B2EDF44" w14:textId="77777777" w:rsidR="000B5236" w:rsidRPr="00F91405" w:rsidRDefault="000B5236" w:rsidP="00FD480D">
      <w:pPr>
        <w:ind w:left="720"/>
        <w:rPr>
          <w:rFonts w:ascii="Raleway" w:hAnsi="Raleway" w:cstheme="minorHAnsi"/>
        </w:rPr>
      </w:pPr>
    </w:p>
    <w:p w14:paraId="4CF77563" w14:textId="77777777" w:rsidR="009B017C" w:rsidRPr="00F91405" w:rsidRDefault="009B017C" w:rsidP="002A312C">
      <w:pPr>
        <w:ind w:left="8640" w:firstLine="720"/>
        <w:rPr>
          <w:rFonts w:ascii="Raleway" w:hAnsi="Raleway" w:cstheme="minorHAnsi"/>
        </w:rPr>
      </w:pPr>
    </w:p>
    <w:p w14:paraId="3359EF25" w14:textId="77777777" w:rsidR="002A312C" w:rsidRPr="00F91405" w:rsidRDefault="002A312C" w:rsidP="002A312C">
      <w:pPr>
        <w:ind w:left="8640" w:firstLine="720"/>
        <w:rPr>
          <w:rFonts w:ascii="Raleway" w:hAnsi="Raleway" w:cstheme="minorHAnsi"/>
        </w:rPr>
      </w:pPr>
    </w:p>
    <w:p w14:paraId="73039200" w14:textId="02DE6B63" w:rsidR="00B62A7A" w:rsidRPr="00BE76AE" w:rsidRDefault="004D638E" w:rsidP="00F51684">
      <w:pPr>
        <w:pStyle w:val="ListParagraph"/>
        <w:numPr>
          <w:ilvl w:val="0"/>
          <w:numId w:val="3"/>
        </w:numPr>
        <w:rPr>
          <w:rFonts w:ascii="Raleway" w:hAnsi="Raleway" w:cstheme="minorHAnsi"/>
          <w:b/>
          <w:bCs/>
        </w:rPr>
      </w:pPr>
      <w:r w:rsidRPr="00BE76AE">
        <w:rPr>
          <w:rFonts w:ascii="Raleway" w:hAnsi="Raleway" w:cstheme="minorHAnsi"/>
          <w:b/>
          <w:bCs/>
        </w:rPr>
        <w:t>Outline the key features of qualifying earning</w:t>
      </w:r>
      <w:r w:rsidR="00843C43" w:rsidRPr="00BE76AE">
        <w:rPr>
          <w:rFonts w:ascii="Raleway" w:hAnsi="Raleway" w:cstheme="minorHAnsi"/>
          <w:b/>
          <w:bCs/>
        </w:rPr>
        <w:t>s</w:t>
      </w:r>
      <w:r w:rsidRPr="00BE76AE">
        <w:rPr>
          <w:rFonts w:ascii="Raleway" w:hAnsi="Raleway" w:cstheme="minorHAnsi"/>
          <w:b/>
          <w:bCs/>
        </w:rPr>
        <w:t xml:space="preserve">, </w:t>
      </w:r>
      <w:r w:rsidR="00B37B4C" w:rsidRPr="00BE76AE">
        <w:rPr>
          <w:rFonts w:ascii="Raleway" w:hAnsi="Raleway" w:cstheme="minorHAnsi"/>
          <w:b/>
          <w:bCs/>
        </w:rPr>
        <w:t>for</w:t>
      </w:r>
      <w:r w:rsidRPr="00BE76AE">
        <w:rPr>
          <w:rFonts w:ascii="Raleway" w:hAnsi="Raleway" w:cstheme="minorHAnsi"/>
          <w:b/>
          <w:bCs/>
        </w:rPr>
        <w:t xml:space="preserve"> the purposes of automatic enrolment</w:t>
      </w:r>
      <w:r w:rsidR="00C50EB4" w:rsidRPr="00BE76AE">
        <w:rPr>
          <w:rFonts w:ascii="Raleway" w:hAnsi="Raleway" w:cstheme="minorHAnsi"/>
          <w:b/>
          <w:bCs/>
        </w:rPr>
        <w:t>.</w:t>
      </w:r>
    </w:p>
    <w:p w14:paraId="6B0508A0" w14:textId="6CC7EF3F" w:rsidR="00B62A7A" w:rsidRPr="00BE76AE" w:rsidRDefault="00B37B4C" w:rsidP="00493422">
      <w:pPr>
        <w:jc w:val="right"/>
        <w:rPr>
          <w:rFonts w:ascii="Raleway" w:hAnsi="Raleway" w:cstheme="minorHAnsi"/>
          <w:b/>
          <w:bCs/>
        </w:rPr>
      </w:pPr>
      <w:r w:rsidRPr="00BE76AE">
        <w:rPr>
          <w:rFonts w:ascii="Raleway" w:hAnsi="Raleway" w:cstheme="minorHAnsi"/>
          <w:b/>
          <w:bCs/>
        </w:rPr>
        <w:t>10</w:t>
      </w:r>
      <w:r w:rsidR="00493422" w:rsidRPr="00BE76AE">
        <w:rPr>
          <w:rFonts w:ascii="Raleway" w:hAnsi="Raleway" w:cstheme="minorHAnsi"/>
          <w:b/>
          <w:bCs/>
        </w:rPr>
        <w:t xml:space="preserve"> marks</w:t>
      </w:r>
    </w:p>
    <w:p w14:paraId="2A5D03D1" w14:textId="1F5D8157" w:rsidR="00B62A7A" w:rsidRPr="00F91405" w:rsidRDefault="00556497" w:rsidP="00F51684">
      <w:pPr>
        <w:ind w:left="720"/>
        <w:rPr>
          <w:rFonts w:ascii="Raleway" w:hAnsi="Raleway" w:cstheme="minorHAnsi"/>
        </w:rPr>
      </w:pPr>
      <w:r w:rsidRPr="00F91405">
        <w:rPr>
          <w:rFonts w:ascii="Raleway" w:hAnsi="Raleway" w:cstheme="minorHAnsi"/>
        </w:rPr>
        <w:t xml:space="preserve">Answer should </w:t>
      </w:r>
      <w:r w:rsidR="002C2EFC" w:rsidRPr="00F91405">
        <w:rPr>
          <w:rFonts w:ascii="Raleway" w:hAnsi="Raleway" w:cstheme="minorHAnsi"/>
        </w:rPr>
        <w:t>cover:</w:t>
      </w:r>
    </w:p>
    <w:p w14:paraId="5D3B6CFF" w14:textId="20B3C5D9" w:rsidR="00B37B4C" w:rsidRPr="00F91405" w:rsidRDefault="0018031E" w:rsidP="00B37B4C">
      <w:pPr>
        <w:pStyle w:val="ListParagraph"/>
        <w:numPr>
          <w:ilvl w:val="0"/>
          <w:numId w:val="37"/>
        </w:numPr>
        <w:rPr>
          <w:rFonts w:ascii="Raleway" w:hAnsi="Raleway" w:cstheme="minorHAnsi"/>
        </w:rPr>
      </w:pPr>
      <w:r w:rsidRPr="00F91405">
        <w:rPr>
          <w:rFonts w:ascii="Raleway" w:hAnsi="Raleway" w:cstheme="minorHAnsi"/>
        </w:rPr>
        <w:t>Gross</w:t>
      </w:r>
      <w:r w:rsidR="00CA191E" w:rsidRPr="00F91405">
        <w:rPr>
          <w:rFonts w:ascii="Raleway" w:hAnsi="Raleway" w:cstheme="minorHAnsi"/>
        </w:rPr>
        <w:t xml:space="preserve"> earnings between the upper and lower contribution </w:t>
      </w:r>
      <w:r w:rsidRPr="00F91405">
        <w:rPr>
          <w:rFonts w:ascii="Raleway" w:hAnsi="Raleway" w:cstheme="minorHAnsi"/>
        </w:rPr>
        <w:t>limits;</w:t>
      </w:r>
    </w:p>
    <w:p w14:paraId="4A31995C" w14:textId="6A18448D" w:rsidR="0018031E" w:rsidRPr="00F91405" w:rsidRDefault="0018031E" w:rsidP="00B37B4C">
      <w:pPr>
        <w:pStyle w:val="ListParagraph"/>
        <w:numPr>
          <w:ilvl w:val="0"/>
          <w:numId w:val="37"/>
        </w:numPr>
        <w:rPr>
          <w:rFonts w:ascii="Raleway" w:hAnsi="Raleway" w:cstheme="minorHAnsi"/>
        </w:rPr>
      </w:pPr>
      <w:r w:rsidRPr="00F91405">
        <w:rPr>
          <w:rFonts w:ascii="Raleway" w:hAnsi="Raleway" w:cstheme="minorHAnsi"/>
        </w:rPr>
        <w:t>When calculating qualifying earnings, the following are included:</w:t>
      </w:r>
    </w:p>
    <w:p w14:paraId="5227434D" w14:textId="2DF850BC" w:rsidR="00493422" w:rsidRPr="00F91405" w:rsidRDefault="00493422" w:rsidP="0018031E">
      <w:pPr>
        <w:pStyle w:val="ListParagraph"/>
        <w:numPr>
          <w:ilvl w:val="0"/>
          <w:numId w:val="38"/>
        </w:numPr>
        <w:rPr>
          <w:rFonts w:ascii="Raleway" w:hAnsi="Raleway" w:cstheme="minorHAnsi"/>
        </w:rPr>
      </w:pPr>
      <w:r w:rsidRPr="00F91405">
        <w:rPr>
          <w:rFonts w:ascii="Raleway" w:hAnsi="Raleway" w:cstheme="minorHAnsi"/>
        </w:rPr>
        <w:t>basic salary or wages;</w:t>
      </w:r>
    </w:p>
    <w:p w14:paraId="474DBCE9" w14:textId="3C3F2EDF" w:rsidR="00493422" w:rsidRPr="00F91405" w:rsidRDefault="00493422" w:rsidP="0018031E">
      <w:pPr>
        <w:pStyle w:val="ListParagraph"/>
        <w:numPr>
          <w:ilvl w:val="0"/>
          <w:numId w:val="38"/>
        </w:numPr>
        <w:rPr>
          <w:rFonts w:ascii="Raleway" w:hAnsi="Raleway" w:cstheme="minorHAnsi"/>
        </w:rPr>
      </w:pPr>
      <w:r w:rsidRPr="00F91405">
        <w:rPr>
          <w:rFonts w:ascii="Raleway" w:hAnsi="Raleway" w:cstheme="minorHAnsi"/>
        </w:rPr>
        <w:lastRenderedPageBreak/>
        <w:t>commission;</w:t>
      </w:r>
    </w:p>
    <w:p w14:paraId="0C550B9E" w14:textId="628CA2DB" w:rsidR="00493422" w:rsidRPr="00F91405" w:rsidRDefault="00493422" w:rsidP="0018031E">
      <w:pPr>
        <w:pStyle w:val="ListParagraph"/>
        <w:numPr>
          <w:ilvl w:val="0"/>
          <w:numId w:val="38"/>
        </w:numPr>
        <w:rPr>
          <w:rFonts w:ascii="Raleway" w:hAnsi="Raleway" w:cstheme="minorHAnsi"/>
        </w:rPr>
      </w:pPr>
      <w:r w:rsidRPr="00F91405">
        <w:rPr>
          <w:rFonts w:ascii="Raleway" w:hAnsi="Raleway" w:cstheme="minorHAnsi"/>
        </w:rPr>
        <w:t>bonuses;</w:t>
      </w:r>
    </w:p>
    <w:p w14:paraId="35AB5F20" w14:textId="25AF5DF3" w:rsidR="00493422" w:rsidRPr="00F91405" w:rsidRDefault="00493422" w:rsidP="0018031E">
      <w:pPr>
        <w:pStyle w:val="ListParagraph"/>
        <w:numPr>
          <w:ilvl w:val="0"/>
          <w:numId w:val="38"/>
        </w:numPr>
        <w:rPr>
          <w:rFonts w:ascii="Raleway" w:hAnsi="Raleway" w:cstheme="minorHAnsi"/>
        </w:rPr>
      </w:pPr>
      <w:r w:rsidRPr="00F91405">
        <w:rPr>
          <w:rFonts w:ascii="Raleway" w:hAnsi="Raleway" w:cstheme="minorHAnsi"/>
        </w:rPr>
        <w:t>overtime;</w:t>
      </w:r>
    </w:p>
    <w:p w14:paraId="0A6D2758" w14:textId="3EAC4E5A" w:rsidR="00493422" w:rsidRPr="00F91405" w:rsidRDefault="00493422" w:rsidP="0018031E">
      <w:pPr>
        <w:pStyle w:val="ListParagraph"/>
        <w:numPr>
          <w:ilvl w:val="0"/>
          <w:numId w:val="38"/>
        </w:numPr>
        <w:rPr>
          <w:rFonts w:ascii="Raleway" w:hAnsi="Raleway" w:cstheme="minorHAnsi"/>
        </w:rPr>
      </w:pPr>
      <w:r w:rsidRPr="00F91405">
        <w:rPr>
          <w:rFonts w:ascii="Raleway" w:hAnsi="Raleway" w:cstheme="minorHAnsi"/>
        </w:rPr>
        <w:t xml:space="preserve">Statutory Sick Pay; </w:t>
      </w:r>
    </w:p>
    <w:p w14:paraId="3634ADD0" w14:textId="0BC60DC3" w:rsidR="00493422" w:rsidRPr="00F91405" w:rsidRDefault="00493422" w:rsidP="0018031E">
      <w:pPr>
        <w:pStyle w:val="ListParagraph"/>
        <w:numPr>
          <w:ilvl w:val="0"/>
          <w:numId w:val="38"/>
        </w:numPr>
        <w:rPr>
          <w:rFonts w:ascii="Raleway" w:hAnsi="Raleway" w:cstheme="minorHAnsi"/>
        </w:rPr>
      </w:pPr>
      <w:r w:rsidRPr="00F91405">
        <w:rPr>
          <w:rFonts w:ascii="Raleway" w:hAnsi="Raleway" w:cstheme="minorHAnsi"/>
        </w:rPr>
        <w:t>Statutory Maternity Pay;</w:t>
      </w:r>
    </w:p>
    <w:p w14:paraId="2A11F8F3" w14:textId="09201FDD" w:rsidR="00493422" w:rsidRPr="00F91405" w:rsidRDefault="00493422" w:rsidP="0018031E">
      <w:pPr>
        <w:pStyle w:val="ListParagraph"/>
        <w:numPr>
          <w:ilvl w:val="0"/>
          <w:numId w:val="38"/>
        </w:numPr>
        <w:rPr>
          <w:rFonts w:ascii="Raleway" w:hAnsi="Raleway" w:cstheme="minorHAnsi"/>
        </w:rPr>
      </w:pPr>
      <w:r w:rsidRPr="00F91405">
        <w:rPr>
          <w:rFonts w:ascii="Raleway" w:hAnsi="Raleway" w:cstheme="minorHAnsi"/>
        </w:rPr>
        <w:t xml:space="preserve">Ordinary or Additional Statutory Paternity Pay;  </w:t>
      </w:r>
    </w:p>
    <w:p w14:paraId="4A29548F" w14:textId="52355527" w:rsidR="00797948" w:rsidRPr="00F91405" w:rsidRDefault="00493422" w:rsidP="0018031E">
      <w:pPr>
        <w:pStyle w:val="ListParagraph"/>
        <w:numPr>
          <w:ilvl w:val="1"/>
          <w:numId w:val="37"/>
        </w:numPr>
        <w:rPr>
          <w:rFonts w:ascii="Raleway" w:hAnsi="Raleway" w:cstheme="minorHAnsi"/>
        </w:rPr>
      </w:pPr>
      <w:r w:rsidRPr="00F91405">
        <w:rPr>
          <w:rFonts w:ascii="Raleway" w:hAnsi="Raleway" w:cstheme="minorHAnsi"/>
        </w:rPr>
        <w:t>Statutory Adoption Pay</w:t>
      </w:r>
      <w:r w:rsidR="0018031E" w:rsidRPr="00F91405">
        <w:rPr>
          <w:rFonts w:ascii="Raleway" w:hAnsi="Raleway" w:cstheme="minorHAnsi"/>
        </w:rPr>
        <w:t>;</w:t>
      </w:r>
    </w:p>
    <w:p w14:paraId="2AB01B73" w14:textId="7C521F64" w:rsidR="0018031E" w:rsidRPr="00F91405" w:rsidRDefault="009F52A5" w:rsidP="0018031E">
      <w:pPr>
        <w:pStyle w:val="ListParagraph"/>
        <w:numPr>
          <w:ilvl w:val="0"/>
          <w:numId w:val="37"/>
        </w:numPr>
        <w:rPr>
          <w:rFonts w:ascii="Raleway" w:hAnsi="Raleway" w:cstheme="minorHAnsi"/>
        </w:rPr>
      </w:pPr>
      <w:r w:rsidRPr="00F91405">
        <w:rPr>
          <w:rFonts w:ascii="Raleway" w:hAnsi="Raleway" w:cstheme="minorHAnsi"/>
        </w:rPr>
        <w:t>Upper and lower limits £6,240 and £50,270 (202</w:t>
      </w:r>
      <w:r w:rsidR="002D5F03">
        <w:rPr>
          <w:rFonts w:ascii="Raleway" w:hAnsi="Raleway" w:cstheme="minorHAnsi"/>
        </w:rPr>
        <w:t>4</w:t>
      </w:r>
      <w:r w:rsidRPr="00F91405">
        <w:rPr>
          <w:rFonts w:ascii="Raleway" w:hAnsi="Raleway" w:cstheme="minorHAnsi"/>
        </w:rPr>
        <w:t>/2</w:t>
      </w:r>
      <w:r w:rsidR="002D5F03">
        <w:rPr>
          <w:rFonts w:ascii="Raleway" w:hAnsi="Raleway" w:cstheme="minorHAnsi"/>
        </w:rPr>
        <w:t>5</w:t>
      </w:r>
      <w:r w:rsidRPr="00F91405">
        <w:rPr>
          <w:rFonts w:ascii="Raleway" w:hAnsi="Raleway" w:cstheme="minorHAnsi"/>
        </w:rPr>
        <w:t xml:space="preserve"> tax year)</w:t>
      </w:r>
    </w:p>
    <w:p w14:paraId="0DE48567" w14:textId="0D0A76EB" w:rsidR="0018031E" w:rsidRPr="00F91405" w:rsidRDefault="00C355CE" w:rsidP="003D777B">
      <w:pPr>
        <w:pStyle w:val="ListParagraph"/>
        <w:numPr>
          <w:ilvl w:val="0"/>
          <w:numId w:val="37"/>
        </w:numPr>
        <w:rPr>
          <w:rFonts w:ascii="Raleway" w:hAnsi="Raleway" w:cstheme="minorHAnsi"/>
        </w:rPr>
      </w:pPr>
      <w:r w:rsidRPr="00F91405">
        <w:rPr>
          <w:rFonts w:ascii="Raleway" w:hAnsi="Raleway" w:cstheme="minorHAnsi"/>
        </w:rPr>
        <w:t xml:space="preserve">Significant gap between upper and lower limits to avoid </w:t>
      </w:r>
      <w:r w:rsidR="00DE7C02" w:rsidRPr="00F91405">
        <w:rPr>
          <w:rFonts w:ascii="Raleway" w:hAnsi="Raleway" w:cstheme="minorHAnsi"/>
        </w:rPr>
        <w:t>those earning just over the earnings trigger being enrolled only to receive very low contributions.</w:t>
      </w:r>
    </w:p>
    <w:p w14:paraId="3881990F" w14:textId="77777777" w:rsidR="00493422" w:rsidRPr="00F91405" w:rsidRDefault="00493422" w:rsidP="00493422">
      <w:pPr>
        <w:rPr>
          <w:rFonts w:ascii="Raleway" w:hAnsi="Raleway" w:cstheme="minorHAnsi"/>
        </w:rPr>
      </w:pPr>
    </w:p>
    <w:p w14:paraId="18B808F5" w14:textId="761AB666" w:rsidR="00CB41BA" w:rsidRPr="00F91405" w:rsidRDefault="00CB41BA" w:rsidP="00CB41BA">
      <w:pPr>
        <w:ind w:left="720"/>
        <w:rPr>
          <w:rFonts w:ascii="Raleway" w:hAnsi="Raleway" w:cstheme="minorHAnsi"/>
        </w:rPr>
      </w:pPr>
      <w:r w:rsidRPr="00F91405">
        <w:rPr>
          <w:rFonts w:ascii="Raleway" w:hAnsi="Raleway" w:cstheme="minorHAnsi"/>
        </w:rPr>
        <w:t xml:space="preserve">Relevant section of the manual is Part </w:t>
      </w:r>
      <w:r w:rsidR="00D358D8" w:rsidRPr="00F91405">
        <w:rPr>
          <w:rFonts w:ascii="Raleway" w:hAnsi="Raleway" w:cstheme="minorHAnsi"/>
        </w:rPr>
        <w:t xml:space="preserve">2 </w:t>
      </w:r>
      <w:r w:rsidRPr="00F91405">
        <w:rPr>
          <w:rFonts w:ascii="Raleway" w:hAnsi="Raleway" w:cstheme="minorHAnsi"/>
        </w:rPr>
        <w:t>Chapter</w:t>
      </w:r>
      <w:r w:rsidR="00797948" w:rsidRPr="00F91405">
        <w:rPr>
          <w:rFonts w:ascii="Raleway" w:hAnsi="Raleway" w:cstheme="minorHAnsi"/>
        </w:rPr>
        <w:t xml:space="preserve"> </w:t>
      </w:r>
      <w:r w:rsidR="00493422" w:rsidRPr="00F91405">
        <w:rPr>
          <w:rFonts w:ascii="Raleway" w:hAnsi="Raleway" w:cstheme="minorHAnsi"/>
        </w:rPr>
        <w:t>1.5</w:t>
      </w:r>
      <w:r w:rsidR="00594B6A" w:rsidRPr="00F91405">
        <w:rPr>
          <w:rFonts w:ascii="Raleway" w:hAnsi="Raleway" w:cstheme="minorHAnsi"/>
        </w:rPr>
        <w:t>.</w:t>
      </w:r>
    </w:p>
    <w:p w14:paraId="0DF7DB45" w14:textId="77777777" w:rsidR="002A312C" w:rsidRPr="00F91405" w:rsidRDefault="002A312C" w:rsidP="002A312C">
      <w:pPr>
        <w:rPr>
          <w:rFonts w:ascii="Raleway" w:hAnsi="Raleway" w:cstheme="minorHAnsi"/>
        </w:rPr>
      </w:pPr>
    </w:p>
    <w:p w14:paraId="23017986" w14:textId="77777777" w:rsidR="00B62A7A" w:rsidRPr="00F91405" w:rsidRDefault="00B62A7A">
      <w:pPr>
        <w:pStyle w:val="BodyText"/>
        <w:spacing w:before="11"/>
        <w:rPr>
          <w:rFonts w:ascii="Raleway" w:hAnsi="Raleway" w:cstheme="minorHAnsi"/>
          <w:sz w:val="22"/>
          <w:szCs w:val="22"/>
        </w:rPr>
      </w:pPr>
    </w:p>
    <w:p w14:paraId="5D50F954" w14:textId="77777777" w:rsidR="00780465" w:rsidRPr="00F91405" w:rsidRDefault="00780465" w:rsidP="00780465">
      <w:pPr>
        <w:pStyle w:val="ListParagraph"/>
        <w:ind w:left="720"/>
        <w:rPr>
          <w:rFonts w:ascii="Raleway" w:hAnsi="Raleway" w:cstheme="minorHAnsi"/>
        </w:rPr>
      </w:pPr>
    </w:p>
    <w:p w14:paraId="273DFB15" w14:textId="7C3BAA84" w:rsidR="001D3FF5" w:rsidRPr="00D51903" w:rsidRDefault="00EC2EFE" w:rsidP="001D3FF5">
      <w:pPr>
        <w:pStyle w:val="ListParagraph"/>
        <w:numPr>
          <w:ilvl w:val="0"/>
          <w:numId w:val="3"/>
        </w:numPr>
        <w:rPr>
          <w:rFonts w:ascii="Raleway" w:hAnsi="Raleway" w:cstheme="minorHAnsi"/>
          <w:b/>
          <w:bCs/>
        </w:rPr>
      </w:pPr>
      <w:r w:rsidRPr="00D51903">
        <w:rPr>
          <w:rFonts w:ascii="Raleway" w:hAnsi="Raleway" w:cstheme="minorHAnsi"/>
          <w:b/>
          <w:bCs/>
        </w:rPr>
        <w:t xml:space="preserve">Explain the main features of the operation of a Master Trust, and outline </w:t>
      </w:r>
      <w:r w:rsidR="00F55832" w:rsidRPr="00D51903">
        <w:rPr>
          <w:rFonts w:ascii="Raleway" w:hAnsi="Raleway" w:cstheme="minorHAnsi"/>
          <w:b/>
          <w:bCs/>
        </w:rPr>
        <w:t>the requirements for Master Trust authorisation</w:t>
      </w:r>
      <w:r w:rsidR="001D3FF5" w:rsidRPr="00D51903">
        <w:rPr>
          <w:rFonts w:ascii="Raleway" w:hAnsi="Raleway" w:cstheme="minorHAnsi"/>
          <w:b/>
          <w:bCs/>
        </w:rPr>
        <w:t>.</w:t>
      </w:r>
    </w:p>
    <w:p w14:paraId="18099732" w14:textId="77777777" w:rsidR="0029654F" w:rsidRPr="00D51903" w:rsidRDefault="0029654F" w:rsidP="0029654F">
      <w:pPr>
        <w:pStyle w:val="ListParagraph"/>
        <w:ind w:left="720"/>
        <w:rPr>
          <w:rFonts w:ascii="Raleway" w:hAnsi="Raleway" w:cstheme="minorHAnsi"/>
          <w:b/>
          <w:bCs/>
        </w:rPr>
      </w:pPr>
    </w:p>
    <w:p w14:paraId="0FD6105A" w14:textId="77777777" w:rsidR="001D3FF5" w:rsidRPr="00D51903" w:rsidRDefault="001D3FF5" w:rsidP="001D3FF5">
      <w:pPr>
        <w:jc w:val="right"/>
        <w:rPr>
          <w:rFonts w:ascii="Raleway" w:hAnsi="Raleway" w:cstheme="minorHAnsi"/>
          <w:b/>
          <w:bCs/>
        </w:rPr>
      </w:pPr>
      <w:r w:rsidRPr="00D51903">
        <w:rPr>
          <w:rFonts w:ascii="Raleway" w:hAnsi="Raleway" w:cstheme="minorHAnsi"/>
          <w:b/>
          <w:bCs/>
        </w:rPr>
        <w:t>10 marks</w:t>
      </w:r>
    </w:p>
    <w:p w14:paraId="223DF742" w14:textId="77777777" w:rsidR="001D3FF5" w:rsidRPr="00F91405" w:rsidRDefault="001D3FF5" w:rsidP="001D3FF5">
      <w:pPr>
        <w:ind w:firstLine="720"/>
        <w:rPr>
          <w:rFonts w:ascii="Raleway" w:hAnsi="Raleway" w:cstheme="minorHAnsi"/>
        </w:rPr>
      </w:pPr>
      <w:r w:rsidRPr="00F91405">
        <w:rPr>
          <w:rFonts w:ascii="Raleway" w:hAnsi="Raleway" w:cstheme="minorHAnsi"/>
        </w:rPr>
        <w:t>Answer should cover:</w:t>
      </w:r>
    </w:p>
    <w:p w14:paraId="4A2F8BBA" w14:textId="7ED1F047" w:rsidR="005562FC" w:rsidRPr="00F91405" w:rsidRDefault="00F55832" w:rsidP="005562FC">
      <w:pPr>
        <w:ind w:left="720"/>
        <w:rPr>
          <w:rFonts w:ascii="Raleway" w:hAnsi="Raleway" w:cstheme="minorHAnsi"/>
          <w:lang w:val="en-GB"/>
        </w:rPr>
      </w:pPr>
      <w:r w:rsidRPr="00F91405">
        <w:rPr>
          <w:rFonts w:ascii="Raleway" w:hAnsi="Raleway" w:cstheme="minorHAnsi"/>
          <w:i/>
          <w:iCs/>
          <w:lang w:val="en-GB"/>
        </w:rPr>
        <w:t>Main features (5 marks)</w:t>
      </w:r>
      <w:r w:rsidRPr="00F91405">
        <w:rPr>
          <w:rFonts w:ascii="Raleway" w:hAnsi="Raleway" w:cstheme="minorHAnsi"/>
          <w:lang w:val="en-GB"/>
        </w:rPr>
        <w:t>:</w:t>
      </w:r>
    </w:p>
    <w:p w14:paraId="0CFD4180" w14:textId="52407651" w:rsidR="005562FC" w:rsidRPr="00F91405" w:rsidRDefault="005562FC" w:rsidP="00F935AB">
      <w:pPr>
        <w:pStyle w:val="ListParagraph"/>
        <w:numPr>
          <w:ilvl w:val="0"/>
          <w:numId w:val="41"/>
        </w:numPr>
        <w:rPr>
          <w:rFonts w:ascii="Raleway" w:hAnsi="Raleway" w:cstheme="minorHAnsi"/>
          <w:lang w:val="en-GB"/>
        </w:rPr>
      </w:pPr>
      <w:r w:rsidRPr="00F91405">
        <w:rPr>
          <w:rFonts w:ascii="Raleway" w:hAnsi="Raleway" w:cstheme="minorHAnsi"/>
          <w:lang w:val="en-GB"/>
        </w:rPr>
        <w:t>Collection, reconciliation and central functions – central clearing house responsible for collecting</w:t>
      </w:r>
      <w:r w:rsidR="00471D17" w:rsidRPr="00F91405">
        <w:rPr>
          <w:rFonts w:ascii="Raleway" w:hAnsi="Raleway" w:cstheme="minorHAnsi"/>
          <w:lang w:val="en-GB"/>
        </w:rPr>
        <w:t xml:space="preserve"> </w:t>
      </w:r>
      <w:r w:rsidRPr="00F91405">
        <w:rPr>
          <w:rFonts w:ascii="Raleway" w:hAnsi="Raleway" w:cstheme="minorHAnsi"/>
          <w:lang w:val="en-GB"/>
        </w:rPr>
        <w:t>contributions through employers, handling employer queries, keeping records of contributions and</w:t>
      </w:r>
      <w:r w:rsidR="00471D17" w:rsidRPr="00F91405">
        <w:rPr>
          <w:rFonts w:ascii="Raleway" w:hAnsi="Raleway" w:cstheme="minorHAnsi"/>
          <w:lang w:val="en-GB"/>
        </w:rPr>
        <w:t xml:space="preserve"> </w:t>
      </w:r>
      <w:r w:rsidRPr="00F91405">
        <w:rPr>
          <w:rFonts w:ascii="Raleway" w:hAnsi="Raleway" w:cstheme="minorHAnsi"/>
          <w:lang w:val="en-GB"/>
        </w:rPr>
        <w:t xml:space="preserve">ensuring contributions allocated to </w:t>
      </w:r>
      <w:r w:rsidR="008B5215" w:rsidRPr="00F91405">
        <w:rPr>
          <w:rFonts w:ascii="Raleway" w:hAnsi="Raleway" w:cstheme="minorHAnsi"/>
          <w:lang w:val="en-GB"/>
        </w:rPr>
        <w:t>correct</w:t>
      </w:r>
      <w:r w:rsidRPr="00F91405">
        <w:rPr>
          <w:rFonts w:ascii="Raleway" w:hAnsi="Raleway" w:cstheme="minorHAnsi"/>
          <w:lang w:val="en-GB"/>
        </w:rPr>
        <w:t xml:space="preserve"> funds</w:t>
      </w:r>
      <w:r w:rsidR="00471D17" w:rsidRPr="00F91405">
        <w:rPr>
          <w:rFonts w:ascii="Raleway" w:hAnsi="Raleway" w:cstheme="minorHAnsi"/>
          <w:lang w:val="en-GB"/>
        </w:rPr>
        <w:t>;</w:t>
      </w:r>
    </w:p>
    <w:p w14:paraId="5B83942E" w14:textId="4362CB61" w:rsidR="005562FC" w:rsidRPr="00F91405" w:rsidRDefault="005562FC" w:rsidP="00E42551">
      <w:pPr>
        <w:pStyle w:val="ListParagraph"/>
        <w:numPr>
          <w:ilvl w:val="0"/>
          <w:numId w:val="41"/>
        </w:numPr>
        <w:rPr>
          <w:rFonts w:ascii="Raleway" w:hAnsi="Raleway" w:cstheme="minorHAnsi"/>
          <w:lang w:val="en-GB"/>
        </w:rPr>
      </w:pPr>
      <w:r w:rsidRPr="00F91405">
        <w:rPr>
          <w:rFonts w:ascii="Raleway" w:hAnsi="Raleway" w:cstheme="minorHAnsi"/>
          <w:lang w:val="en-GB"/>
        </w:rPr>
        <w:t>Administration of member accounts – the administrator maintains the account for the individual, handles</w:t>
      </w:r>
      <w:r w:rsidR="00F935AB" w:rsidRPr="00F91405">
        <w:rPr>
          <w:rFonts w:ascii="Raleway" w:hAnsi="Raleway" w:cstheme="minorHAnsi"/>
          <w:lang w:val="en-GB"/>
        </w:rPr>
        <w:t xml:space="preserve"> </w:t>
      </w:r>
      <w:r w:rsidRPr="00F91405">
        <w:rPr>
          <w:rFonts w:ascii="Raleway" w:hAnsi="Raleway" w:cstheme="minorHAnsi"/>
          <w:lang w:val="en-GB"/>
        </w:rPr>
        <w:t>queries</w:t>
      </w:r>
      <w:r w:rsidR="004A1FE5" w:rsidRPr="00F91405">
        <w:rPr>
          <w:rFonts w:ascii="Raleway" w:hAnsi="Raleway" w:cstheme="minorHAnsi"/>
          <w:lang w:val="en-GB"/>
        </w:rPr>
        <w:t>,</w:t>
      </w:r>
      <w:r w:rsidRPr="00F91405">
        <w:rPr>
          <w:rFonts w:ascii="Raleway" w:hAnsi="Raleway" w:cstheme="minorHAnsi"/>
          <w:lang w:val="en-GB"/>
        </w:rPr>
        <w:t xml:space="preserve"> </w:t>
      </w:r>
      <w:r w:rsidR="004A1FE5" w:rsidRPr="00F91405">
        <w:rPr>
          <w:rFonts w:ascii="Raleway" w:hAnsi="Raleway" w:cstheme="minorHAnsi"/>
          <w:lang w:val="en-GB"/>
        </w:rPr>
        <w:t xml:space="preserve">provides </w:t>
      </w:r>
      <w:r w:rsidRPr="00F91405">
        <w:rPr>
          <w:rFonts w:ascii="Raleway" w:hAnsi="Raleway" w:cstheme="minorHAnsi"/>
          <w:lang w:val="en-GB"/>
        </w:rPr>
        <w:t>information about their account</w:t>
      </w:r>
      <w:r w:rsidR="004A1FE5" w:rsidRPr="00F91405">
        <w:rPr>
          <w:rFonts w:ascii="Raleway" w:hAnsi="Raleway" w:cstheme="minorHAnsi"/>
          <w:lang w:val="en-GB"/>
        </w:rPr>
        <w:t>;</w:t>
      </w:r>
    </w:p>
    <w:p w14:paraId="61D89E1F" w14:textId="3B78DC41" w:rsidR="005562FC" w:rsidRPr="00F91405" w:rsidRDefault="005562FC" w:rsidP="00E42551">
      <w:pPr>
        <w:pStyle w:val="ListParagraph"/>
        <w:numPr>
          <w:ilvl w:val="0"/>
          <w:numId w:val="41"/>
        </w:numPr>
        <w:rPr>
          <w:rFonts w:ascii="Raleway" w:hAnsi="Raleway" w:cstheme="minorHAnsi"/>
          <w:lang w:val="en-GB"/>
        </w:rPr>
      </w:pPr>
      <w:r w:rsidRPr="00F91405">
        <w:rPr>
          <w:rFonts w:ascii="Raleway" w:hAnsi="Raleway" w:cstheme="minorHAnsi"/>
          <w:lang w:val="en-GB"/>
        </w:rPr>
        <w:t>Investment and fund management – the fund manager invests contributions on behalf of the member</w:t>
      </w:r>
      <w:r w:rsidR="001F7D66" w:rsidRPr="00F91405">
        <w:rPr>
          <w:rFonts w:ascii="Raleway" w:hAnsi="Raleway" w:cstheme="minorHAnsi"/>
          <w:lang w:val="en-GB"/>
        </w:rPr>
        <w:t>;</w:t>
      </w:r>
    </w:p>
    <w:p w14:paraId="4E36FD4D" w14:textId="5AC36532" w:rsidR="005562FC" w:rsidRPr="00F91405" w:rsidRDefault="005562FC" w:rsidP="00E42551">
      <w:pPr>
        <w:pStyle w:val="ListParagraph"/>
        <w:numPr>
          <w:ilvl w:val="0"/>
          <w:numId w:val="41"/>
        </w:numPr>
        <w:rPr>
          <w:rFonts w:ascii="Raleway" w:hAnsi="Raleway" w:cstheme="minorHAnsi"/>
          <w:lang w:val="en-GB"/>
        </w:rPr>
      </w:pPr>
      <w:r w:rsidRPr="00F91405">
        <w:rPr>
          <w:rFonts w:ascii="Raleway" w:hAnsi="Raleway" w:cstheme="minorHAnsi"/>
          <w:lang w:val="en-GB"/>
        </w:rPr>
        <w:t>Accessing pensions savings - when a member retires, they are able to access their retirement benefits</w:t>
      </w:r>
      <w:r w:rsidR="001F7D66" w:rsidRPr="00F91405">
        <w:rPr>
          <w:rFonts w:ascii="Raleway" w:hAnsi="Raleway" w:cstheme="minorHAnsi"/>
          <w:lang w:val="en-GB"/>
        </w:rPr>
        <w:t>;</w:t>
      </w:r>
    </w:p>
    <w:p w14:paraId="59503AF9" w14:textId="13B83F90" w:rsidR="005562FC" w:rsidRPr="00F91405" w:rsidRDefault="005562FC" w:rsidP="00E42551">
      <w:pPr>
        <w:pStyle w:val="ListParagraph"/>
        <w:numPr>
          <w:ilvl w:val="0"/>
          <w:numId w:val="41"/>
        </w:numPr>
        <w:rPr>
          <w:rFonts w:ascii="Raleway" w:hAnsi="Raleway" w:cstheme="minorHAnsi"/>
          <w:lang w:val="en-GB"/>
        </w:rPr>
      </w:pPr>
      <w:r w:rsidRPr="00F91405">
        <w:rPr>
          <w:rFonts w:ascii="Raleway" w:hAnsi="Raleway" w:cstheme="minorHAnsi"/>
          <w:lang w:val="en-GB"/>
        </w:rPr>
        <w:t>From 6 April 2015</w:t>
      </w:r>
      <w:r w:rsidR="00E42551" w:rsidRPr="00F91405">
        <w:rPr>
          <w:rFonts w:ascii="Raleway" w:hAnsi="Raleway" w:cstheme="minorHAnsi"/>
          <w:lang w:val="en-GB"/>
        </w:rPr>
        <w:t xml:space="preserve"> -</w:t>
      </w:r>
      <w:r w:rsidRPr="00F91405">
        <w:rPr>
          <w:rFonts w:ascii="Raleway" w:hAnsi="Raleway" w:cstheme="minorHAnsi"/>
          <w:lang w:val="en-GB"/>
        </w:rPr>
        <w:t xml:space="preserve"> savers have more</w:t>
      </w:r>
      <w:r w:rsidR="00E42551" w:rsidRPr="00F91405">
        <w:rPr>
          <w:rFonts w:ascii="Raleway" w:hAnsi="Raleway" w:cstheme="minorHAnsi"/>
          <w:lang w:val="en-GB"/>
        </w:rPr>
        <w:t xml:space="preserve"> retirement</w:t>
      </w:r>
      <w:r w:rsidRPr="00F91405">
        <w:rPr>
          <w:rFonts w:ascii="Raleway" w:hAnsi="Raleway" w:cstheme="minorHAnsi"/>
          <w:lang w:val="en-GB"/>
        </w:rPr>
        <w:t xml:space="preserve"> options </w:t>
      </w:r>
      <w:r w:rsidR="00E42551" w:rsidRPr="00F91405">
        <w:rPr>
          <w:rFonts w:ascii="Raleway" w:hAnsi="Raleway" w:cstheme="minorHAnsi"/>
          <w:lang w:val="en-GB"/>
        </w:rPr>
        <w:t xml:space="preserve">as result of </w:t>
      </w:r>
      <w:r w:rsidRPr="00F91405">
        <w:rPr>
          <w:rFonts w:ascii="Raleway" w:hAnsi="Raleway" w:cstheme="minorHAnsi"/>
          <w:lang w:val="en-GB"/>
        </w:rPr>
        <w:t>pension freedoms</w:t>
      </w:r>
      <w:r w:rsidR="001F7D66" w:rsidRPr="00F91405">
        <w:rPr>
          <w:rFonts w:ascii="Raleway" w:hAnsi="Raleway" w:cstheme="minorHAnsi"/>
          <w:lang w:val="en-GB"/>
        </w:rPr>
        <w:t xml:space="preserve"> (</w:t>
      </w:r>
      <w:r w:rsidRPr="00F91405">
        <w:rPr>
          <w:rFonts w:ascii="Raleway" w:hAnsi="Raleway" w:cstheme="minorHAnsi"/>
          <w:lang w:val="en-GB"/>
        </w:rPr>
        <w:t>optional for schemes to offer these</w:t>
      </w:r>
      <w:r w:rsidR="001F7D66" w:rsidRPr="00F91405">
        <w:rPr>
          <w:rFonts w:ascii="Raleway" w:hAnsi="Raleway" w:cstheme="minorHAnsi"/>
          <w:lang w:val="en-GB"/>
        </w:rPr>
        <w:t>)</w:t>
      </w:r>
      <w:r w:rsidRPr="00F91405">
        <w:rPr>
          <w:rFonts w:ascii="Raleway" w:hAnsi="Raleway" w:cstheme="minorHAnsi"/>
          <w:lang w:val="en-GB"/>
        </w:rPr>
        <w:t>.</w:t>
      </w:r>
    </w:p>
    <w:p w14:paraId="75F33699" w14:textId="791876B2" w:rsidR="005562FC" w:rsidRPr="00F91405" w:rsidRDefault="001F7D66" w:rsidP="005562FC">
      <w:pPr>
        <w:ind w:left="720"/>
        <w:rPr>
          <w:rFonts w:ascii="Raleway" w:hAnsi="Raleway" w:cstheme="minorHAnsi"/>
          <w:i/>
          <w:iCs/>
          <w:lang w:val="en-GB"/>
        </w:rPr>
      </w:pPr>
      <w:r w:rsidRPr="00F91405">
        <w:rPr>
          <w:rFonts w:ascii="Raleway" w:hAnsi="Raleway" w:cstheme="minorHAnsi"/>
          <w:i/>
          <w:iCs/>
          <w:lang w:val="en-GB"/>
        </w:rPr>
        <w:t>Authorisation (5 marks)</w:t>
      </w:r>
    </w:p>
    <w:p w14:paraId="1EDBC24B" w14:textId="77777777" w:rsidR="001F7D66" w:rsidRPr="00F91405" w:rsidRDefault="005562FC" w:rsidP="001F7D66">
      <w:pPr>
        <w:pStyle w:val="ListParagraph"/>
        <w:numPr>
          <w:ilvl w:val="0"/>
          <w:numId w:val="42"/>
        </w:numPr>
        <w:rPr>
          <w:rFonts w:ascii="Raleway" w:hAnsi="Raleway" w:cstheme="minorHAnsi"/>
          <w:lang w:val="en-GB"/>
        </w:rPr>
      </w:pPr>
      <w:r w:rsidRPr="00F91405">
        <w:rPr>
          <w:rFonts w:ascii="Raleway" w:hAnsi="Raleway" w:cstheme="minorHAnsi"/>
          <w:lang w:val="en-GB"/>
        </w:rPr>
        <w:t>Master Trusts are required to comply with duties set out in Pension Schemes Act 2017</w:t>
      </w:r>
      <w:r w:rsidR="001F7D66" w:rsidRPr="00F91405">
        <w:rPr>
          <w:rFonts w:ascii="Raleway" w:hAnsi="Raleway" w:cstheme="minorHAnsi"/>
          <w:lang w:val="en-GB"/>
        </w:rPr>
        <w:t>;</w:t>
      </w:r>
    </w:p>
    <w:p w14:paraId="730AB96A" w14:textId="02FA7284" w:rsidR="005562FC" w:rsidRPr="00F91405" w:rsidRDefault="005562FC" w:rsidP="001F7D66">
      <w:pPr>
        <w:pStyle w:val="ListParagraph"/>
        <w:numPr>
          <w:ilvl w:val="0"/>
          <w:numId w:val="42"/>
        </w:numPr>
        <w:rPr>
          <w:rFonts w:ascii="Raleway" w:hAnsi="Raleway" w:cstheme="minorHAnsi"/>
          <w:lang w:val="en-GB"/>
        </w:rPr>
      </w:pPr>
      <w:r w:rsidRPr="00F91405">
        <w:rPr>
          <w:rFonts w:ascii="Raleway" w:hAnsi="Raleway" w:cstheme="minorHAnsi"/>
          <w:lang w:val="en-GB"/>
        </w:rPr>
        <w:t>Master</w:t>
      </w:r>
      <w:r w:rsidR="001F7D66" w:rsidRPr="00F91405">
        <w:rPr>
          <w:rFonts w:ascii="Raleway" w:hAnsi="Raleway" w:cstheme="minorHAnsi"/>
          <w:lang w:val="en-GB"/>
        </w:rPr>
        <w:t xml:space="preserve"> </w:t>
      </w:r>
      <w:r w:rsidRPr="00F91405">
        <w:rPr>
          <w:rFonts w:ascii="Raleway" w:hAnsi="Raleway" w:cstheme="minorHAnsi"/>
          <w:lang w:val="en-GB"/>
        </w:rPr>
        <w:t>Trust authorisation overseen by TPR</w:t>
      </w:r>
      <w:r w:rsidR="001F7D66" w:rsidRPr="00F91405">
        <w:rPr>
          <w:rFonts w:ascii="Raleway" w:hAnsi="Raleway" w:cstheme="minorHAnsi"/>
          <w:lang w:val="en-GB"/>
        </w:rPr>
        <w:t xml:space="preserve"> - </w:t>
      </w:r>
      <w:r w:rsidRPr="00F91405">
        <w:rPr>
          <w:rFonts w:ascii="Raleway" w:hAnsi="Raleway" w:cstheme="minorHAnsi"/>
          <w:lang w:val="en-GB"/>
        </w:rPr>
        <w:t>aims to ensure Master Trusts continue to run in best</w:t>
      </w:r>
      <w:r w:rsidR="001F7D66" w:rsidRPr="00F91405">
        <w:rPr>
          <w:rFonts w:ascii="Raleway" w:hAnsi="Raleway" w:cstheme="minorHAnsi"/>
          <w:lang w:val="en-GB"/>
        </w:rPr>
        <w:t xml:space="preserve"> </w:t>
      </w:r>
      <w:r w:rsidRPr="00F91405">
        <w:rPr>
          <w:rFonts w:ascii="Raleway" w:hAnsi="Raleway" w:cstheme="minorHAnsi"/>
          <w:lang w:val="en-GB"/>
        </w:rPr>
        <w:t>interests of their members</w:t>
      </w:r>
      <w:r w:rsidR="001F7D66" w:rsidRPr="00F91405">
        <w:rPr>
          <w:rFonts w:ascii="Raleway" w:hAnsi="Raleway" w:cstheme="minorHAnsi"/>
          <w:lang w:val="en-GB"/>
        </w:rPr>
        <w:t>;</w:t>
      </w:r>
    </w:p>
    <w:p w14:paraId="2D7AB1DC" w14:textId="3AC54469" w:rsidR="005562FC" w:rsidRPr="00F91405" w:rsidRDefault="005562FC" w:rsidP="00B15A23">
      <w:pPr>
        <w:pStyle w:val="ListParagraph"/>
        <w:numPr>
          <w:ilvl w:val="0"/>
          <w:numId w:val="42"/>
        </w:numPr>
        <w:rPr>
          <w:rFonts w:ascii="Raleway" w:hAnsi="Raleway" w:cstheme="minorHAnsi"/>
          <w:lang w:val="en-GB"/>
        </w:rPr>
      </w:pPr>
      <w:r w:rsidRPr="00F91405">
        <w:rPr>
          <w:rFonts w:ascii="Raleway" w:hAnsi="Raleway" w:cstheme="minorHAnsi"/>
          <w:lang w:val="en-GB"/>
        </w:rPr>
        <w:t>From 1 October 2018, Master Trust pension schemes had six months to apply for authorisation from</w:t>
      </w:r>
      <w:r w:rsidR="001F7D66" w:rsidRPr="00F91405">
        <w:rPr>
          <w:rFonts w:ascii="Raleway" w:hAnsi="Raleway" w:cstheme="minorHAnsi"/>
          <w:lang w:val="en-GB"/>
        </w:rPr>
        <w:t xml:space="preserve"> </w:t>
      </w:r>
      <w:r w:rsidRPr="00F91405">
        <w:rPr>
          <w:rFonts w:ascii="Raleway" w:hAnsi="Raleway" w:cstheme="minorHAnsi"/>
          <w:lang w:val="en-GB"/>
        </w:rPr>
        <w:t>TPR in order to continue operating</w:t>
      </w:r>
      <w:r w:rsidR="00B15A23" w:rsidRPr="00F91405">
        <w:rPr>
          <w:rFonts w:ascii="Raleway" w:hAnsi="Raleway" w:cstheme="minorHAnsi"/>
          <w:lang w:val="en-GB"/>
        </w:rPr>
        <w:t>;</w:t>
      </w:r>
      <w:r w:rsidRPr="00F91405">
        <w:rPr>
          <w:rFonts w:ascii="Raleway" w:hAnsi="Raleway" w:cstheme="minorHAnsi"/>
          <w:lang w:val="en-GB"/>
        </w:rPr>
        <w:t>.</w:t>
      </w:r>
    </w:p>
    <w:p w14:paraId="2091F39E" w14:textId="6B23B4AC" w:rsidR="005562FC" w:rsidRPr="00F91405" w:rsidRDefault="005562FC" w:rsidP="00B15A23">
      <w:pPr>
        <w:pStyle w:val="ListParagraph"/>
        <w:numPr>
          <w:ilvl w:val="0"/>
          <w:numId w:val="42"/>
        </w:numPr>
        <w:rPr>
          <w:rFonts w:ascii="Raleway" w:hAnsi="Raleway" w:cstheme="minorHAnsi"/>
          <w:lang w:val="en-GB"/>
        </w:rPr>
      </w:pPr>
      <w:r w:rsidRPr="00F91405">
        <w:rPr>
          <w:rFonts w:ascii="Raleway" w:hAnsi="Raleway" w:cstheme="minorHAnsi"/>
          <w:lang w:val="en-GB"/>
        </w:rPr>
        <w:t>Master Trusts that either did not apply for authorisation or did not obtain approval have been</w:t>
      </w:r>
      <w:r w:rsidR="00B15A23" w:rsidRPr="00F91405">
        <w:rPr>
          <w:rFonts w:ascii="Raleway" w:hAnsi="Raleway" w:cstheme="minorHAnsi"/>
          <w:lang w:val="en-GB"/>
        </w:rPr>
        <w:t xml:space="preserve"> </w:t>
      </w:r>
      <w:r w:rsidRPr="00F91405">
        <w:rPr>
          <w:rFonts w:ascii="Raleway" w:hAnsi="Raleway" w:cstheme="minorHAnsi"/>
          <w:lang w:val="en-GB"/>
        </w:rPr>
        <w:t>required to exit the market</w:t>
      </w:r>
      <w:r w:rsidR="0029654F" w:rsidRPr="00F91405">
        <w:rPr>
          <w:rFonts w:ascii="Raleway" w:hAnsi="Raleway" w:cstheme="minorHAnsi"/>
          <w:lang w:val="en-GB"/>
        </w:rPr>
        <w:t>;</w:t>
      </w:r>
    </w:p>
    <w:p w14:paraId="1A3BBD9B" w14:textId="7B1553C5" w:rsidR="005562FC" w:rsidRPr="00F91405" w:rsidRDefault="005562FC" w:rsidP="0029654F">
      <w:pPr>
        <w:pStyle w:val="ListParagraph"/>
        <w:numPr>
          <w:ilvl w:val="0"/>
          <w:numId w:val="42"/>
        </w:numPr>
        <w:rPr>
          <w:rFonts w:ascii="Raleway" w:hAnsi="Raleway" w:cstheme="minorHAnsi"/>
          <w:lang w:val="en-GB"/>
        </w:rPr>
      </w:pPr>
      <w:r w:rsidRPr="00F91405">
        <w:rPr>
          <w:rFonts w:ascii="Raleway" w:hAnsi="Raleway" w:cstheme="minorHAnsi"/>
          <w:lang w:val="en-GB"/>
        </w:rPr>
        <w:t xml:space="preserve">Going forward, all new Master Trusts must apply for, and obtain, authorisation </w:t>
      </w:r>
      <w:r w:rsidR="0029654F" w:rsidRPr="00F91405">
        <w:rPr>
          <w:rFonts w:ascii="Raleway" w:hAnsi="Raleway" w:cstheme="minorHAnsi"/>
          <w:lang w:val="en-GB"/>
        </w:rPr>
        <w:t xml:space="preserve">from TPR </w:t>
      </w:r>
      <w:r w:rsidRPr="00F91405">
        <w:rPr>
          <w:rFonts w:ascii="Raleway" w:hAnsi="Raleway" w:cstheme="minorHAnsi"/>
          <w:lang w:val="en-GB"/>
        </w:rPr>
        <w:t>before they can operate.</w:t>
      </w:r>
    </w:p>
    <w:p w14:paraId="4C0034D5" w14:textId="77777777" w:rsidR="005562FC" w:rsidRPr="00F91405" w:rsidRDefault="005562FC" w:rsidP="001D3FF5">
      <w:pPr>
        <w:ind w:left="720"/>
        <w:rPr>
          <w:rFonts w:ascii="Raleway" w:hAnsi="Raleway" w:cstheme="minorHAnsi"/>
        </w:rPr>
      </w:pPr>
    </w:p>
    <w:p w14:paraId="0171703D" w14:textId="5508C1D0" w:rsidR="001D3FF5" w:rsidRPr="00F91405" w:rsidRDefault="001D3FF5" w:rsidP="001D3FF5">
      <w:pPr>
        <w:ind w:left="720"/>
        <w:rPr>
          <w:rFonts w:ascii="Raleway" w:hAnsi="Raleway" w:cstheme="minorHAnsi"/>
        </w:rPr>
      </w:pPr>
      <w:r w:rsidRPr="00F91405">
        <w:rPr>
          <w:rFonts w:ascii="Raleway" w:hAnsi="Raleway" w:cstheme="minorHAnsi"/>
        </w:rPr>
        <w:t xml:space="preserve">Relevant section of the manual is Part </w:t>
      </w:r>
      <w:r w:rsidR="005562FC" w:rsidRPr="00F91405">
        <w:rPr>
          <w:rFonts w:ascii="Raleway" w:hAnsi="Raleway" w:cstheme="minorHAnsi"/>
        </w:rPr>
        <w:t>2</w:t>
      </w:r>
      <w:r w:rsidRPr="00F91405">
        <w:rPr>
          <w:rFonts w:ascii="Raleway" w:hAnsi="Raleway" w:cstheme="minorHAnsi"/>
        </w:rPr>
        <w:t xml:space="preserve"> Chapter</w:t>
      </w:r>
      <w:r w:rsidR="005562FC" w:rsidRPr="00F91405">
        <w:rPr>
          <w:rFonts w:ascii="Raleway" w:hAnsi="Raleway" w:cstheme="minorHAnsi"/>
        </w:rPr>
        <w:t>s</w:t>
      </w:r>
      <w:r w:rsidRPr="00F91405">
        <w:rPr>
          <w:rFonts w:ascii="Raleway" w:hAnsi="Raleway" w:cstheme="minorHAnsi"/>
        </w:rPr>
        <w:t xml:space="preserve"> </w:t>
      </w:r>
      <w:r w:rsidR="005562FC" w:rsidRPr="00F91405">
        <w:rPr>
          <w:rFonts w:ascii="Raleway" w:hAnsi="Raleway" w:cstheme="minorHAnsi"/>
        </w:rPr>
        <w:t>2.2 and 2.3</w:t>
      </w:r>
      <w:r w:rsidRPr="00F91405">
        <w:rPr>
          <w:rFonts w:ascii="Raleway" w:hAnsi="Raleway" w:cstheme="minorHAnsi"/>
        </w:rPr>
        <w:t xml:space="preserve">. </w:t>
      </w:r>
    </w:p>
    <w:p w14:paraId="6A99AB98" w14:textId="36C3E1D8" w:rsidR="001D3FF5" w:rsidRPr="00F91405" w:rsidRDefault="001D3FF5" w:rsidP="001D3FF5">
      <w:pPr>
        <w:ind w:left="720"/>
        <w:rPr>
          <w:rFonts w:ascii="Raleway" w:hAnsi="Raleway" w:cstheme="minorHAnsi"/>
        </w:rPr>
      </w:pPr>
    </w:p>
    <w:p w14:paraId="13BBD95D" w14:textId="77777777" w:rsidR="005E57AD" w:rsidRPr="00F91405" w:rsidRDefault="005E57AD" w:rsidP="001D3FF5">
      <w:pPr>
        <w:ind w:left="720"/>
        <w:rPr>
          <w:rFonts w:ascii="Raleway" w:hAnsi="Raleway" w:cstheme="minorHAnsi"/>
        </w:rPr>
      </w:pPr>
    </w:p>
    <w:sectPr w:rsidR="005E57AD" w:rsidRPr="00F91405" w:rsidSect="00322688">
      <w:headerReference w:type="default" r:id="rId11"/>
      <w:footerReference w:type="even" r:id="rId12"/>
      <w:footerReference w:type="default" r:id="rId13"/>
      <w:footerReference w:type="first" r:id="rId14"/>
      <w:pgSz w:w="11920" w:h="16850"/>
      <w:pgMar w:top="720" w:right="720" w:bottom="720" w:left="720" w:header="340" w:footer="4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9A2E" w14:textId="77777777" w:rsidR="004B4A08" w:rsidRDefault="004B4A08">
      <w:r>
        <w:separator/>
      </w:r>
    </w:p>
  </w:endnote>
  <w:endnote w:type="continuationSeparator" w:id="0">
    <w:p w14:paraId="0C64149E" w14:textId="77777777" w:rsidR="004B4A08" w:rsidRDefault="004B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Carlit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92FC" w14:textId="0C3D2082" w:rsidR="0026334B" w:rsidRDefault="0026334B">
    <w:pPr>
      <w:pStyle w:val="Footer"/>
    </w:pPr>
    <w:r>
      <w:rPr>
        <w:noProof/>
      </w:rPr>
      <mc:AlternateContent>
        <mc:Choice Requires="wps">
          <w:drawing>
            <wp:anchor distT="0" distB="0" distL="0" distR="0" simplePos="0" relativeHeight="251661312" behindDoc="0" locked="0" layoutInCell="1" allowOverlap="1" wp14:anchorId="2014D7FF" wp14:editId="36649A1C">
              <wp:simplePos x="635" y="635"/>
              <wp:positionH relativeFrom="leftMargin">
                <wp:align>left</wp:align>
              </wp:positionH>
              <wp:positionV relativeFrom="paragraph">
                <wp:posOffset>635</wp:posOffset>
              </wp:positionV>
              <wp:extent cx="443865" cy="443865"/>
              <wp:effectExtent l="0" t="0" r="13335" b="16510"/>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4BE43" w14:textId="76E3CD67" w:rsidR="0026334B" w:rsidRPr="0026334B" w:rsidRDefault="0026334B">
                          <w:pPr>
                            <w:rPr>
                              <w:rFonts w:ascii="Calibri" w:eastAsia="Calibri" w:hAnsi="Calibri" w:cs="Calibri"/>
                              <w:noProof/>
                              <w:color w:val="000000"/>
                              <w:sz w:val="20"/>
                              <w:szCs w:val="20"/>
                            </w:rPr>
                          </w:pPr>
                          <w:r w:rsidRPr="0026334B">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14D7FF" id="_x0000_t202" coordsize="21600,21600" o:spt="202" path="m,l,21600r21600,l21600,xe">
              <v:stroke joinstyle="miter"/>
              <v:path gradientshapeok="t" o:connecttype="rect"/>
            </v:shapetype>
            <v:shape id="Text Box 3" o:spid="_x0000_s1026" type="#_x0000_t202" alt="PUBLIC - Unrestricted Access"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F64BE43" w14:textId="76E3CD67" w:rsidR="0026334B" w:rsidRPr="0026334B" w:rsidRDefault="0026334B">
                    <w:pPr>
                      <w:rPr>
                        <w:rFonts w:ascii="Calibri" w:eastAsia="Calibri" w:hAnsi="Calibri" w:cs="Calibri"/>
                        <w:noProof/>
                        <w:color w:val="000000"/>
                        <w:sz w:val="20"/>
                        <w:szCs w:val="20"/>
                      </w:rPr>
                    </w:pPr>
                    <w:r w:rsidRPr="0026334B">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5E4E" w14:textId="4FAB7FCF" w:rsidR="00B62A7A" w:rsidRDefault="00B62A7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5B452" w14:textId="7C556B01" w:rsidR="0026334B" w:rsidRDefault="0026334B">
    <w:pPr>
      <w:pStyle w:val="Footer"/>
    </w:pPr>
    <w:r>
      <w:rPr>
        <w:noProof/>
      </w:rPr>
      <mc:AlternateContent>
        <mc:Choice Requires="wps">
          <w:drawing>
            <wp:anchor distT="0" distB="0" distL="0" distR="0" simplePos="0" relativeHeight="251660288" behindDoc="0" locked="0" layoutInCell="1" allowOverlap="1" wp14:anchorId="73F6F873" wp14:editId="28984409">
              <wp:simplePos x="635" y="635"/>
              <wp:positionH relativeFrom="leftMargin">
                <wp:align>left</wp:align>
              </wp:positionH>
              <wp:positionV relativeFrom="paragraph">
                <wp:posOffset>635</wp:posOffset>
              </wp:positionV>
              <wp:extent cx="443865" cy="443865"/>
              <wp:effectExtent l="0" t="0" r="13335" b="16510"/>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4ABD2" w14:textId="29306165" w:rsidR="0026334B" w:rsidRPr="0026334B" w:rsidRDefault="0026334B">
                          <w:pPr>
                            <w:rPr>
                              <w:rFonts w:ascii="Calibri" w:eastAsia="Calibri" w:hAnsi="Calibri" w:cs="Calibri"/>
                              <w:noProof/>
                              <w:color w:val="000000"/>
                              <w:sz w:val="20"/>
                              <w:szCs w:val="20"/>
                            </w:rPr>
                          </w:pPr>
                          <w:r w:rsidRPr="0026334B">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F6F873" id="_x0000_t202" coordsize="21600,21600" o:spt="202" path="m,l,21600r21600,l21600,xe">
              <v:stroke joinstyle="miter"/>
              <v:path gradientshapeok="t" o:connecttype="rect"/>
            </v:shapetype>
            <v:shape id="Text Box 2" o:spid="_x0000_s1027" type="#_x0000_t202" alt="PUBLIC - Unrestricted Acces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7B4ABD2" w14:textId="29306165" w:rsidR="0026334B" w:rsidRPr="0026334B" w:rsidRDefault="0026334B">
                    <w:pPr>
                      <w:rPr>
                        <w:rFonts w:ascii="Calibri" w:eastAsia="Calibri" w:hAnsi="Calibri" w:cs="Calibri"/>
                        <w:noProof/>
                        <w:color w:val="000000"/>
                        <w:sz w:val="20"/>
                        <w:szCs w:val="20"/>
                      </w:rPr>
                    </w:pPr>
                    <w:r w:rsidRPr="0026334B">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EAD27" w14:textId="77777777" w:rsidR="004B4A08" w:rsidRDefault="004B4A08">
      <w:r>
        <w:separator/>
      </w:r>
    </w:p>
  </w:footnote>
  <w:footnote w:type="continuationSeparator" w:id="0">
    <w:p w14:paraId="5173242E" w14:textId="77777777" w:rsidR="004B4A08" w:rsidRDefault="004B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C473" w14:textId="3092E4BC" w:rsidR="00B62A7A" w:rsidRDefault="00F91405" w:rsidP="00F51684">
    <w:pPr>
      <w:jc w:val="center"/>
      <w:rPr>
        <w:lang w:val="de-DE"/>
      </w:rPr>
    </w:pPr>
    <w:r>
      <w:rPr>
        <w:noProof/>
      </w:rPr>
      <w:drawing>
        <wp:anchor distT="0" distB="0" distL="114300" distR="114300" simplePos="0" relativeHeight="251663360" behindDoc="1" locked="0" layoutInCell="1" allowOverlap="1" wp14:anchorId="19260465" wp14:editId="3B8A699E">
          <wp:simplePos x="0" y="0"/>
          <wp:positionH relativeFrom="column">
            <wp:posOffset>5073650</wp:posOffset>
          </wp:positionH>
          <wp:positionV relativeFrom="paragraph">
            <wp:posOffset>-13335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65CD2F83" w14:textId="7E8788AA" w:rsidR="00F91405" w:rsidRDefault="00F91405" w:rsidP="00F51684">
    <w:pPr>
      <w:jc w:val="center"/>
      <w:rPr>
        <w:lang w:val="de-DE"/>
      </w:rPr>
    </w:pPr>
  </w:p>
  <w:p w14:paraId="4382DD6D" w14:textId="116B1C0D" w:rsidR="00F91405" w:rsidRDefault="00F91405" w:rsidP="00F51684">
    <w:pPr>
      <w:jc w:val="center"/>
      <w:rPr>
        <w:lang w:val="de-DE"/>
      </w:rPr>
    </w:pPr>
  </w:p>
  <w:p w14:paraId="4AA2FD7B" w14:textId="37FAE4DA" w:rsidR="00F91405" w:rsidRPr="000E173E" w:rsidRDefault="00F91405" w:rsidP="00F51684">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3D7"/>
    <w:multiLevelType w:val="hybridMultilevel"/>
    <w:tmpl w:val="4A645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355DCF"/>
    <w:multiLevelType w:val="hybridMultilevel"/>
    <w:tmpl w:val="AF9446B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280B5C"/>
    <w:multiLevelType w:val="hybridMultilevel"/>
    <w:tmpl w:val="DAFEBB28"/>
    <w:lvl w:ilvl="0" w:tplc="90B64150">
      <w:numFmt w:val="bullet"/>
      <w:lvlText w:val="-"/>
      <w:lvlJc w:val="left"/>
      <w:pPr>
        <w:ind w:left="1117" w:hanging="125"/>
      </w:pPr>
      <w:rPr>
        <w:rFonts w:ascii="Arial" w:eastAsia="Arial" w:hAnsi="Arial" w:cs="Arial" w:hint="default"/>
        <w:w w:val="96"/>
        <w:sz w:val="20"/>
        <w:szCs w:val="20"/>
        <w:lang w:val="en-US" w:eastAsia="en-US" w:bidi="ar-SA"/>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 w15:restartNumberingAfterBreak="0">
    <w:nsid w:val="085E2A12"/>
    <w:multiLevelType w:val="hybridMultilevel"/>
    <w:tmpl w:val="71E02550"/>
    <w:lvl w:ilvl="0" w:tplc="0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 w15:restartNumberingAfterBreak="0">
    <w:nsid w:val="118A18D0"/>
    <w:multiLevelType w:val="hybridMultilevel"/>
    <w:tmpl w:val="60E4A8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735CA7"/>
    <w:multiLevelType w:val="hybridMultilevel"/>
    <w:tmpl w:val="36002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F29C5"/>
    <w:multiLevelType w:val="hybridMultilevel"/>
    <w:tmpl w:val="6BCE27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8CD3521"/>
    <w:multiLevelType w:val="hybridMultilevel"/>
    <w:tmpl w:val="F6CEBF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0B6B44"/>
    <w:multiLevelType w:val="hybridMultilevel"/>
    <w:tmpl w:val="41F82F60"/>
    <w:lvl w:ilvl="0" w:tplc="08090001">
      <w:start w:val="1"/>
      <w:numFmt w:val="bullet"/>
      <w:lvlText w:val=""/>
      <w:lvlJc w:val="left"/>
      <w:pPr>
        <w:ind w:left="720" w:hanging="128"/>
      </w:pPr>
      <w:rPr>
        <w:rFonts w:ascii="Symbol" w:hAnsi="Symbol" w:hint="default"/>
        <w:w w:val="96"/>
        <w:sz w:val="20"/>
        <w:szCs w:val="20"/>
        <w:lang w:val="en-US" w:eastAsia="en-US" w:bidi="ar-SA"/>
      </w:rPr>
    </w:lvl>
    <w:lvl w:ilvl="1" w:tplc="90B64150">
      <w:numFmt w:val="bullet"/>
      <w:lvlText w:val="-"/>
      <w:lvlJc w:val="left"/>
      <w:pPr>
        <w:ind w:left="1440" w:hanging="125"/>
      </w:pPr>
      <w:rPr>
        <w:rFonts w:ascii="Arial" w:eastAsia="Arial" w:hAnsi="Arial" w:cs="Arial" w:hint="default"/>
        <w:w w:val="96"/>
        <w:sz w:val="20"/>
        <w:szCs w:val="20"/>
        <w:lang w:val="en-US" w:eastAsia="en-US" w:bidi="ar-SA"/>
      </w:rPr>
    </w:lvl>
    <w:lvl w:ilvl="2" w:tplc="20C6A510">
      <w:numFmt w:val="bullet"/>
      <w:lvlText w:val="•"/>
      <w:lvlJc w:val="left"/>
      <w:pPr>
        <w:ind w:left="2343" w:hanging="125"/>
      </w:pPr>
      <w:rPr>
        <w:rFonts w:hint="default"/>
        <w:lang w:val="en-US" w:eastAsia="en-US" w:bidi="ar-SA"/>
      </w:rPr>
    </w:lvl>
    <w:lvl w:ilvl="3" w:tplc="DA04590A">
      <w:numFmt w:val="bullet"/>
      <w:lvlText w:val="•"/>
      <w:lvlJc w:val="left"/>
      <w:pPr>
        <w:ind w:left="3246" w:hanging="125"/>
      </w:pPr>
      <w:rPr>
        <w:rFonts w:hint="default"/>
        <w:lang w:val="en-US" w:eastAsia="en-US" w:bidi="ar-SA"/>
      </w:rPr>
    </w:lvl>
    <w:lvl w:ilvl="4" w:tplc="34B42E34">
      <w:numFmt w:val="bullet"/>
      <w:lvlText w:val="•"/>
      <w:lvlJc w:val="left"/>
      <w:pPr>
        <w:ind w:left="4150" w:hanging="125"/>
      </w:pPr>
      <w:rPr>
        <w:rFonts w:hint="default"/>
        <w:lang w:val="en-US" w:eastAsia="en-US" w:bidi="ar-SA"/>
      </w:rPr>
    </w:lvl>
    <w:lvl w:ilvl="5" w:tplc="DAAA68AC">
      <w:numFmt w:val="bullet"/>
      <w:lvlText w:val="•"/>
      <w:lvlJc w:val="left"/>
      <w:pPr>
        <w:ind w:left="5053" w:hanging="125"/>
      </w:pPr>
      <w:rPr>
        <w:rFonts w:hint="default"/>
        <w:lang w:val="en-US" w:eastAsia="en-US" w:bidi="ar-SA"/>
      </w:rPr>
    </w:lvl>
    <w:lvl w:ilvl="6" w:tplc="0C5C630C">
      <w:numFmt w:val="bullet"/>
      <w:lvlText w:val="•"/>
      <w:lvlJc w:val="left"/>
      <w:pPr>
        <w:ind w:left="5957" w:hanging="125"/>
      </w:pPr>
      <w:rPr>
        <w:rFonts w:hint="default"/>
        <w:lang w:val="en-US" w:eastAsia="en-US" w:bidi="ar-SA"/>
      </w:rPr>
    </w:lvl>
    <w:lvl w:ilvl="7" w:tplc="310C10F8">
      <w:numFmt w:val="bullet"/>
      <w:lvlText w:val="•"/>
      <w:lvlJc w:val="left"/>
      <w:pPr>
        <w:ind w:left="6860" w:hanging="125"/>
      </w:pPr>
      <w:rPr>
        <w:rFonts w:hint="default"/>
        <w:lang w:val="en-US" w:eastAsia="en-US" w:bidi="ar-SA"/>
      </w:rPr>
    </w:lvl>
    <w:lvl w:ilvl="8" w:tplc="5160411A">
      <w:numFmt w:val="bullet"/>
      <w:lvlText w:val="•"/>
      <w:lvlJc w:val="left"/>
      <w:pPr>
        <w:ind w:left="7764" w:hanging="125"/>
      </w:pPr>
      <w:rPr>
        <w:rFonts w:hint="default"/>
        <w:lang w:val="en-US" w:eastAsia="en-US" w:bidi="ar-SA"/>
      </w:rPr>
    </w:lvl>
  </w:abstractNum>
  <w:abstractNum w:abstractNumId="9" w15:restartNumberingAfterBreak="0">
    <w:nsid w:val="201A4B16"/>
    <w:multiLevelType w:val="hybridMultilevel"/>
    <w:tmpl w:val="86FAC3C8"/>
    <w:lvl w:ilvl="0" w:tplc="90B64150">
      <w:numFmt w:val="bullet"/>
      <w:lvlText w:val="-"/>
      <w:lvlJc w:val="left"/>
      <w:pPr>
        <w:ind w:left="720" w:hanging="360"/>
      </w:pPr>
      <w:rPr>
        <w:rFonts w:ascii="Arial" w:eastAsia="Arial" w:hAnsi="Arial" w:cs="Arial" w:hint="default"/>
        <w:w w:val="96"/>
        <w:sz w:val="20"/>
        <w:szCs w:val="20"/>
        <w:lang w:val="en-US" w:eastAsia="en-US" w:bidi="ar-SA"/>
      </w:rPr>
    </w:lvl>
    <w:lvl w:ilvl="1" w:tplc="90B64150">
      <w:numFmt w:val="bullet"/>
      <w:lvlText w:val="-"/>
      <w:lvlJc w:val="left"/>
      <w:pPr>
        <w:ind w:left="1440" w:hanging="360"/>
      </w:pPr>
      <w:rPr>
        <w:rFonts w:ascii="Arial" w:eastAsia="Arial" w:hAnsi="Arial" w:cs="Arial" w:hint="default"/>
        <w:w w:val="96"/>
        <w:sz w:val="20"/>
        <w:szCs w:val="20"/>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A6363"/>
    <w:multiLevelType w:val="hybridMultilevel"/>
    <w:tmpl w:val="EB5024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651283"/>
    <w:multiLevelType w:val="hybridMultilevel"/>
    <w:tmpl w:val="E16470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61761C"/>
    <w:multiLevelType w:val="hybridMultilevel"/>
    <w:tmpl w:val="09AED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B6835"/>
    <w:multiLevelType w:val="hybridMultilevel"/>
    <w:tmpl w:val="2D7C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950AF"/>
    <w:multiLevelType w:val="hybridMultilevel"/>
    <w:tmpl w:val="B83ED8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8D09ED"/>
    <w:multiLevelType w:val="hybridMultilevel"/>
    <w:tmpl w:val="8CF06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1439E6"/>
    <w:multiLevelType w:val="hybridMultilevel"/>
    <w:tmpl w:val="E95043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5D599B"/>
    <w:multiLevelType w:val="hybridMultilevel"/>
    <w:tmpl w:val="994EACC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B92AD5"/>
    <w:multiLevelType w:val="hybridMultilevel"/>
    <w:tmpl w:val="F5FC8372"/>
    <w:lvl w:ilvl="0" w:tplc="90B64150">
      <w:numFmt w:val="bullet"/>
      <w:lvlText w:val="-"/>
      <w:lvlJc w:val="left"/>
      <w:pPr>
        <w:ind w:left="1080" w:hanging="360"/>
      </w:pPr>
      <w:rPr>
        <w:rFonts w:ascii="Arial" w:eastAsia="Arial" w:hAnsi="Arial" w:cs="Arial" w:hint="default"/>
        <w:w w:val="96"/>
        <w:sz w:val="20"/>
        <w:szCs w:val="20"/>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601BC7"/>
    <w:multiLevelType w:val="hybridMultilevel"/>
    <w:tmpl w:val="C77A3DFC"/>
    <w:lvl w:ilvl="0" w:tplc="90B64150">
      <w:numFmt w:val="bullet"/>
      <w:lvlText w:val="-"/>
      <w:lvlJc w:val="left"/>
      <w:pPr>
        <w:ind w:left="720" w:hanging="360"/>
      </w:pPr>
      <w:rPr>
        <w:rFonts w:ascii="Arial" w:eastAsia="Arial" w:hAnsi="Arial" w:cs="Arial" w:hint="default"/>
        <w:w w:val="96"/>
        <w:sz w:val="20"/>
        <w:szCs w:val="20"/>
        <w:lang w:val="en-US" w:eastAsia="en-US" w:bidi="ar-SA"/>
      </w:rPr>
    </w:lvl>
    <w:lvl w:ilvl="1" w:tplc="08090001">
      <w:start w:val="1"/>
      <w:numFmt w:val="bullet"/>
      <w:lvlText w:val=""/>
      <w:lvlJc w:val="left"/>
      <w:pPr>
        <w:ind w:left="1440" w:hanging="360"/>
      </w:pPr>
      <w:rPr>
        <w:rFonts w:ascii="Symbol" w:hAnsi="Symbol" w:hint="default"/>
        <w:w w:val="96"/>
        <w:sz w:val="20"/>
        <w:szCs w:val="20"/>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A678F"/>
    <w:multiLevelType w:val="hybridMultilevel"/>
    <w:tmpl w:val="366C5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A60381"/>
    <w:multiLevelType w:val="hybridMultilevel"/>
    <w:tmpl w:val="6354E26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487A28D0"/>
    <w:multiLevelType w:val="hybridMultilevel"/>
    <w:tmpl w:val="3BBCFD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B9A1D10"/>
    <w:multiLevelType w:val="hybridMultilevel"/>
    <w:tmpl w:val="1C0A18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310854"/>
    <w:multiLevelType w:val="hybridMultilevel"/>
    <w:tmpl w:val="4DE00AE8"/>
    <w:lvl w:ilvl="0" w:tplc="08090003">
      <w:start w:val="1"/>
      <w:numFmt w:val="bullet"/>
      <w:lvlText w:val="o"/>
      <w:lvlJc w:val="left"/>
      <w:pPr>
        <w:ind w:left="4320" w:hanging="360"/>
      </w:pPr>
      <w:rPr>
        <w:rFonts w:ascii="Courier New" w:hAnsi="Courier New" w:cs="Courier New"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5" w15:restartNumberingAfterBreak="0">
    <w:nsid w:val="4D4932A8"/>
    <w:multiLevelType w:val="hybridMultilevel"/>
    <w:tmpl w:val="935485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56B94CC6"/>
    <w:multiLevelType w:val="hybridMultilevel"/>
    <w:tmpl w:val="4B9021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D3B81"/>
    <w:multiLevelType w:val="hybridMultilevel"/>
    <w:tmpl w:val="0CB6E76E"/>
    <w:lvl w:ilvl="0" w:tplc="08090001">
      <w:start w:val="1"/>
      <w:numFmt w:val="bullet"/>
      <w:lvlText w:val=""/>
      <w:lvlJc w:val="left"/>
      <w:pPr>
        <w:ind w:left="1080" w:hanging="360"/>
      </w:pPr>
      <w:rPr>
        <w:rFonts w:ascii="Symbol" w:hAnsi="Symbol" w:hint="default"/>
        <w:w w:val="96"/>
        <w:sz w:val="20"/>
        <w:szCs w:val="20"/>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6772FF"/>
    <w:multiLevelType w:val="hybridMultilevel"/>
    <w:tmpl w:val="68EED7C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CF4505A"/>
    <w:multiLevelType w:val="hybridMultilevel"/>
    <w:tmpl w:val="0AAE1BDA"/>
    <w:lvl w:ilvl="0" w:tplc="90B64150">
      <w:numFmt w:val="bullet"/>
      <w:lvlText w:val="-"/>
      <w:lvlJc w:val="left"/>
      <w:pPr>
        <w:ind w:left="1440" w:hanging="360"/>
      </w:pPr>
      <w:rPr>
        <w:rFonts w:ascii="Arial" w:eastAsia="Arial" w:hAnsi="Arial" w:cs="Arial" w:hint="default"/>
        <w:w w:val="96"/>
        <w:sz w:val="20"/>
        <w:szCs w:val="20"/>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59A0713"/>
    <w:multiLevelType w:val="hybridMultilevel"/>
    <w:tmpl w:val="633A411A"/>
    <w:lvl w:ilvl="0" w:tplc="08090001">
      <w:start w:val="1"/>
      <w:numFmt w:val="bullet"/>
      <w:lvlText w:val=""/>
      <w:lvlJc w:val="left"/>
      <w:pPr>
        <w:ind w:left="5760" w:hanging="360"/>
      </w:pPr>
      <w:rPr>
        <w:rFonts w:ascii="Symbol" w:hAnsi="Symbol" w:hint="default"/>
      </w:rPr>
    </w:lvl>
    <w:lvl w:ilvl="1" w:tplc="F4D2C3CA">
      <w:numFmt w:val="bullet"/>
      <w:lvlText w:val="•"/>
      <w:lvlJc w:val="left"/>
      <w:pPr>
        <w:ind w:left="6480" w:hanging="360"/>
      </w:pPr>
      <w:rPr>
        <w:rFonts w:ascii="Calibri" w:eastAsia="Verdana" w:hAnsi="Calibri" w:cs="Calibri"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31" w15:restartNumberingAfterBreak="0">
    <w:nsid w:val="673C310F"/>
    <w:multiLevelType w:val="hybridMultilevel"/>
    <w:tmpl w:val="78FCBF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174595"/>
    <w:multiLevelType w:val="hybridMultilevel"/>
    <w:tmpl w:val="99946F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B56D40"/>
    <w:multiLevelType w:val="hybridMultilevel"/>
    <w:tmpl w:val="F0768182"/>
    <w:lvl w:ilvl="0" w:tplc="C9A69072">
      <w:start w:val="1"/>
      <w:numFmt w:val="decimal"/>
      <w:lvlText w:val="%1."/>
      <w:lvlJc w:val="left"/>
      <w:pPr>
        <w:ind w:left="560" w:hanging="360"/>
      </w:pPr>
      <w:rPr>
        <w:rFonts w:ascii="Arial" w:eastAsia="Arial" w:hAnsi="Arial" w:cs="Arial" w:hint="default"/>
        <w:b/>
        <w:bCs/>
        <w:w w:val="97"/>
        <w:sz w:val="19"/>
        <w:szCs w:val="19"/>
        <w:lang w:val="en-US" w:eastAsia="en-US" w:bidi="ar-SA"/>
      </w:rPr>
    </w:lvl>
    <w:lvl w:ilvl="1" w:tplc="0E66BCDC">
      <w:numFmt w:val="bullet"/>
      <w:lvlText w:val="•"/>
      <w:lvlJc w:val="left"/>
      <w:pPr>
        <w:ind w:left="1409" w:hanging="360"/>
      </w:pPr>
      <w:rPr>
        <w:rFonts w:hint="default"/>
        <w:lang w:val="en-US" w:eastAsia="en-US" w:bidi="ar-SA"/>
      </w:rPr>
    </w:lvl>
    <w:lvl w:ilvl="2" w:tplc="FD16E090">
      <w:numFmt w:val="bullet"/>
      <w:lvlText w:val="•"/>
      <w:lvlJc w:val="left"/>
      <w:pPr>
        <w:ind w:left="2258" w:hanging="360"/>
      </w:pPr>
      <w:rPr>
        <w:rFonts w:hint="default"/>
        <w:lang w:val="en-US" w:eastAsia="en-US" w:bidi="ar-SA"/>
      </w:rPr>
    </w:lvl>
    <w:lvl w:ilvl="3" w:tplc="84645832">
      <w:numFmt w:val="bullet"/>
      <w:lvlText w:val="•"/>
      <w:lvlJc w:val="left"/>
      <w:pPr>
        <w:ind w:left="3107" w:hanging="360"/>
      </w:pPr>
      <w:rPr>
        <w:rFonts w:hint="default"/>
        <w:lang w:val="en-US" w:eastAsia="en-US" w:bidi="ar-SA"/>
      </w:rPr>
    </w:lvl>
    <w:lvl w:ilvl="4" w:tplc="08C005C6">
      <w:numFmt w:val="bullet"/>
      <w:lvlText w:val="•"/>
      <w:lvlJc w:val="left"/>
      <w:pPr>
        <w:ind w:left="3956" w:hanging="360"/>
      </w:pPr>
      <w:rPr>
        <w:rFonts w:hint="default"/>
        <w:lang w:val="en-US" w:eastAsia="en-US" w:bidi="ar-SA"/>
      </w:rPr>
    </w:lvl>
    <w:lvl w:ilvl="5" w:tplc="E44A92C0">
      <w:numFmt w:val="bullet"/>
      <w:lvlText w:val="•"/>
      <w:lvlJc w:val="left"/>
      <w:pPr>
        <w:ind w:left="4805" w:hanging="360"/>
      </w:pPr>
      <w:rPr>
        <w:rFonts w:hint="default"/>
        <w:lang w:val="en-US" w:eastAsia="en-US" w:bidi="ar-SA"/>
      </w:rPr>
    </w:lvl>
    <w:lvl w:ilvl="6" w:tplc="7B143A6E">
      <w:numFmt w:val="bullet"/>
      <w:lvlText w:val="•"/>
      <w:lvlJc w:val="left"/>
      <w:pPr>
        <w:ind w:left="5654" w:hanging="360"/>
      </w:pPr>
      <w:rPr>
        <w:rFonts w:hint="default"/>
        <w:lang w:val="en-US" w:eastAsia="en-US" w:bidi="ar-SA"/>
      </w:rPr>
    </w:lvl>
    <w:lvl w:ilvl="7" w:tplc="E0385D68">
      <w:numFmt w:val="bullet"/>
      <w:lvlText w:val="•"/>
      <w:lvlJc w:val="left"/>
      <w:pPr>
        <w:ind w:left="6503" w:hanging="360"/>
      </w:pPr>
      <w:rPr>
        <w:rFonts w:hint="default"/>
        <w:lang w:val="en-US" w:eastAsia="en-US" w:bidi="ar-SA"/>
      </w:rPr>
    </w:lvl>
    <w:lvl w:ilvl="8" w:tplc="D9E25C8C">
      <w:numFmt w:val="bullet"/>
      <w:lvlText w:val="•"/>
      <w:lvlJc w:val="left"/>
      <w:pPr>
        <w:ind w:left="7352" w:hanging="360"/>
      </w:pPr>
      <w:rPr>
        <w:rFonts w:hint="default"/>
        <w:lang w:val="en-US" w:eastAsia="en-US" w:bidi="ar-SA"/>
      </w:rPr>
    </w:lvl>
  </w:abstractNum>
  <w:abstractNum w:abstractNumId="34" w15:restartNumberingAfterBreak="0">
    <w:nsid w:val="7059640A"/>
    <w:multiLevelType w:val="hybridMultilevel"/>
    <w:tmpl w:val="5BDED720"/>
    <w:lvl w:ilvl="0" w:tplc="90B64150">
      <w:numFmt w:val="bullet"/>
      <w:lvlText w:val="-"/>
      <w:lvlJc w:val="left"/>
      <w:pPr>
        <w:ind w:left="1080" w:hanging="360"/>
      </w:pPr>
      <w:rPr>
        <w:rFonts w:ascii="Arial" w:eastAsia="Arial" w:hAnsi="Arial" w:cs="Arial" w:hint="default"/>
        <w:w w:val="96"/>
        <w:sz w:val="20"/>
        <w:szCs w:val="20"/>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5D6BBA"/>
    <w:multiLevelType w:val="hybridMultilevel"/>
    <w:tmpl w:val="ED16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A60DC"/>
    <w:multiLevelType w:val="hybridMultilevel"/>
    <w:tmpl w:val="6852AC38"/>
    <w:lvl w:ilvl="0" w:tplc="08090001">
      <w:start w:val="1"/>
      <w:numFmt w:val="bullet"/>
      <w:lvlText w:val=""/>
      <w:lvlJc w:val="left"/>
      <w:pPr>
        <w:ind w:left="845" w:hanging="125"/>
      </w:pPr>
      <w:rPr>
        <w:rFonts w:ascii="Symbol" w:hAnsi="Symbol" w:hint="default"/>
        <w:w w:val="96"/>
        <w:sz w:val="20"/>
        <w:szCs w:val="20"/>
        <w:lang w:val="en-US" w:eastAsia="en-US" w:bidi="ar-SA"/>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7" w15:restartNumberingAfterBreak="0">
    <w:nsid w:val="78AD62C7"/>
    <w:multiLevelType w:val="hybridMultilevel"/>
    <w:tmpl w:val="B024EE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260732"/>
    <w:multiLevelType w:val="hybridMultilevel"/>
    <w:tmpl w:val="88AC967A"/>
    <w:lvl w:ilvl="0" w:tplc="90B64150">
      <w:numFmt w:val="bullet"/>
      <w:lvlText w:val="-"/>
      <w:lvlJc w:val="left"/>
      <w:pPr>
        <w:ind w:left="720" w:hanging="360"/>
      </w:pPr>
      <w:rPr>
        <w:rFonts w:ascii="Arial" w:eastAsia="Arial" w:hAnsi="Arial" w:cs="Arial" w:hint="default"/>
        <w:w w:val="96"/>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37F5F"/>
    <w:multiLevelType w:val="hybridMultilevel"/>
    <w:tmpl w:val="725EE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246403"/>
    <w:multiLevelType w:val="hybridMultilevel"/>
    <w:tmpl w:val="4B1AB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453C5E"/>
    <w:multiLevelType w:val="hybridMultilevel"/>
    <w:tmpl w:val="59266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2861230">
    <w:abstractNumId w:val="8"/>
  </w:num>
  <w:num w:numId="2" w16cid:durableId="798688817">
    <w:abstractNumId w:val="33"/>
  </w:num>
  <w:num w:numId="3" w16cid:durableId="600182054">
    <w:abstractNumId w:val="12"/>
  </w:num>
  <w:num w:numId="4" w16cid:durableId="1312635062">
    <w:abstractNumId w:val="2"/>
  </w:num>
  <w:num w:numId="5" w16cid:durableId="1200164769">
    <w:abstractNumId w:val="36"/>
  </w:num>
  <w:num w:numId="6" w16cid:durableId="947004115">
    <w:abstractNumId w:val="38"/>
  </w:num>
  <w:num w:numId="7" w16cid:durableId="1619676743">
    <w:abstractNumId w:val="19"/>
  </w:num>
  <w:num w:numId="8" w16cid:durableId="1762288756">
    <w:abstractNumId w:val="9"/>
  </w:num>
  <w:num w:numId="9" w16cid:durableId="295113036">
    <w:abstractNumId w:val="39"/>
  </w:num>
  <w:num w:numId="10" w16cid:durableId="1425224958">
    <w:abstractNumId w:val="0"/>
  </w:num>
  <w:num w:numId="11" w16cid:durableId="1465654603">
    <w:abstractNumId w:val="41"/>
  </w:num>
  <w:num w:numId="12" w16cid:durableId="352461330">
    <w:abstractNumId w:val="29"/>
  </w:num>
  <w:num w:numId="13" w16cid:durableId="1043093153">
    <w:abstractNumId w:val="15"/>
  </w:num>
  <w:num w:numId="14" w16cid:durableId="1851214342">
    <w:abstractNumId w:val="5"/>
  </w:num>
  <w:num w:numId="15" w16cid:durableId="378749620">
    <w:abstractNumId w:val="13"/>
  </w:num>
  <w:num w:numId="16" w16cid:durableId="1221331452">
    <w:abstractNumId w:val="18"/>
  </w:num>
  <w:num w:numId="17" w16cid:durableId="1756243603">
    <w:abstractNumId w:val="35"/>
  </w:num>
  <w:num w:numId="18" w16cid:durableId="686174283">
    <w:abstractNumId w:val="34"/>
  </w:num>
  <w:num w:numId="19" w16cid:durableId="862205196">
    <w:abstractNumId w:val="27"/>
  </w:num>
  <w:num w:numId="20" w16cid:durableId="2053310622">
    <w:abstractNumId w:val="23"/>
  </w:num>
  <w:num w:numId="21" w16cid:durableId="2020547383">
    <w:abstractNumId w:val="40"/>
  </w:num>
  <w:num w:numId="22" w16cid:durableId="2120638771">
    <w:abstractNumId w:val="16"/>
  </w:num>
  <w:num w:numId="23" w16cid:durableId="975380187">
    <w:abstractNumId w:val="7"/>
  </w:num>
  <w:num w:numId="24" w16cid:durableId="718820348">
    <w:abstractNumId w:val="10"/>
  </w:num>
  <w:num w:numId="25" w16cid:durableId="376467045">
    <w:abstractNumId w:val="26"/>
  </w:num>
  <w:num w:numId="26" w16cid:durableId="1340817822">
    <w:abstractNumId w:val="14"/>
  </w:num>
  <w:num w:numId="27" w16cid:durableId="495918245">
    <w:abstractNumId w:val="30"/>
  </w:num>
  <w:num w:numId="28" w16cid:durableId="386418455">
    <w:abstractNumId w:val="24"/>
  </w:num>
  <w:num w:numId="29" w16cid:durableId="552501049">
    <w:abstractNumId w:val="6"/>
  </w:num>
  <w:num w:numId="30" w16cid:durableId="1444374435">
    <w:abstractNumId w:val="1"/>
  </w:num>
  <w:num w:numId="31" w16cid:durableId="477500812">
    <w:abstractNumId w:val="20"/>
  </w:num>
  <w:num w:numId="32" w16cid:durableId="51974994">
    <w:abstractNumId w:val="28"/>
  </w:num>
  <w:num w:numId="33" w16cid:durableId="1821922762">
    <w:abstractNumId w:val="37"/>
  </w:num>
  <w:num w:numId="34" w16cid:durableId="1175992712">
    <w:abstractNumId w:val="31"/>
  </w:num>
  <w:num w:numId="35" w16cid:durableId="1835339684">
    <w:abstractNumId w:val="22"/>
  </w:num>
  <w:num w:numId="36" w16cid:durableId="1850876034">
    <w:abstractNumId w:val="25"/>
  </w:num>
  <w:num w:numId="37" w16cid:durableId="356587027">
    <w:abstractNumId w:val="4"/>
  </w:num>
  <w:num w:numId="38" w16cid:durableId="2088456385">
    <w:abstractNumId w:val="17"/>
  </w:num>
  <w:num w:numId="39" w16cid:durableId="965238486">
    <w:abstractNumId w:val="3"/>
  </w:num>
  <w:num w:numId="40" w16cid:durableId="426853538">
    <w:abstractNumId w:val="21"/>
  </w:num>
  <w:num w:numId="41" w16cid:durableId="620234355">
    <w:abstractNumId w:val="11"/>
  </w:num>
  <w:num w:numId="42" w16cid:durableId="14551763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7A"/>
    <w:rsid w:val="00031A46"/>
    <w:rsid w:val="00033271"/>
    <w:rsid w:val="00036BAA"/>
    <w:rsid w:val="00055433"/>
    <w:rsid w:val="00057A2C"/>
    <w:rsid w:val="000760A8"/>
    <w:rsid w:val="000B5236"/>
    <w:rsid w:val="000D7CE9"/>
    <w:rsid w:val="000E173E"/>
    <w:rsid w:val="000E77E2"/>
    <w:rsid w:val="000E78D0"/>
    <w:rsid w:val="000F4147"/>
    <w:rsid w:val="0012216F"/>
    <w:rsid w:val="00154DB3"/>
    <w:rsid w:val="001607D2"/>
    <w:rsid w:val="00162F4F"/>
    <w:rsid w:val="0018031E"/>
    <w:rsid w:val="00180867"/>
    <w:rsid w:val="00182B89"/>
    <w:rsid w:val="001944A7"/>
    <w:rsid w:val="001D148C"/>
    <w:rsid w:val="001D3FF5"/>
    <w:rsid w:val="001E0632"/>
    <w:rsid w:val="001E363B"/>
    <w:rsid w:val="001F1C9E"/>
    <w:rsid w:val="001F7D66"/>
    <w:rsid w:val="002004DD"/>
    <w:rsid w:val="00212467"/>
    <w:rsid w:val="00222616"/>
    <w:rsid w:val="002276B1"/>
    <w:rsid w:val="00232DBD"/>
    <w:rsid w:val="0026334B"/>
    <w:rsid w:val="002633CF"/>
    <w:rsid w:val="002644C8"/>
    <w:rsid w:val="0028392B"/>
    <w:rsid w:val="0029654F"/>
    <w:rsid w:val="002A312C"/>
    <w:rsid w:val="002C1F8F"/>
    <w:rsid w:val="002C2EFC"/>
    <w:rsid w:val="002D5F03"/>
    <w:rsid w:val="002E465B"/>
    <w:rsid w:val="002F25E5"/>
    <w:rsid w:val="00301E13"/>
    <w:rsid w:val="00313BD5"/>
    <w:rsid w:val="00322688"/>
    <w:rsid w:val="003268D7"/>
    <w:rsid w:val="00341404"/>
    <w:rsid w:val="00362AFD"/>
    <w:rsid w:val="00374AFC"/>
    <w:rsid w:val="00383797"/>
    <w:rsid w:val="00384EC2"/>
    <w:rsid w:val="003A7EA3"/>
    <w:rsid w:val="003B4905"/>
    <w:rsid w:val="003B7407"/>
    <w:rsid w:val="003D0A48"/>
    <w:rsid w:val="003D27B2"/>
    <w:rsid w:val="003D707B"/>
    <w:rsid w:val="003D777B"/>
    <w:rsid w:val="003E2217"/>
    <w:rsid w:val="00405B02"/>
    <w:rsid w:val="00420E47"/>
    <w:rsid w:val="00424736"/>
    <w:rsid w:val="00445941"/>
    <w:rsid w:val="00450CA1"/>
    <w:rsid w:val="00454DED"/>
    <w:rsid w:val="00456E6D"/>
    <w:rsid w:val="004626AF"/>
    <w:rsid w:val="00471D17"/>
    <w:rsid w:val="004733DE"/>
    <w:rsid w:val="00475381"/>
    <w:rsid w:val="00493422"/>
    <w:rsid w:val="00495E4F"/>
    <w:rsid w:val="00496209"/>
    <w:rsid w:val="004A1FE5"/>
    <w:rsid w:val="004A7296"/>
    <w:rsid w:val="004B15B9"/>
    <w:rsid w:val="004B3A6C"/>
    <w:rsid w:val="004B4A08"/>
    <w:rsid w:val="004D5E01"/>
    <w:rsid w:val="004D638E"/>
    <w:rsid w:val="005011BB"/>
    <w:rsid w:val="00507C03"/>
    <w:rsid w:val="00511EA2"/>
    <w:rsid w:val="00521B26"/>
    <w:rsid w:val="00522903"/>
    <w:rsid w:val="00535742"/>
    <w:rsid w:val="0055187F"/>
    <w:rsid w:val="005562FC"/>
    <w:rsid w:val="00556497"/>
    <w:rsid w:val="00572CC4"/>
    <w:rsid w:val="005835D2"/>
    <w:rsid w:val="00587C53"/>
    <w:rsid w:val="00594B6A"/>
    <w:rsid w:val="005D7A2B"/>
    <w:rsid w:val="005E57AD"/>
    <w:rsid w:val="005F401D"/>
    <w:rsid w:val="00600362"/>
    <w:rsid w:val="00606023"/>
    <w:rsid w:val="006364FD"/>
    <w:rsid w:val="0063696E"/>
    <w:rsid w:val="006724D2"/>
    <w:rsid w:val="006A00DC"/>
    <w:rsid w:val="006A1105"/>
    <w:rsid w:val="006A5671"/>
    <w:rsid w:val="006A75F9"/>
    <w:rsid w:val="006D662D"/>
    <w:rsid w:val="00702D48"/>
    <w:rsid w:val="00714232"/>
    <w:rsid w:val="00716659"/>
    <w:rsid w:val="00727E9F"/>
    <w:rsid w:val="00765911"/>
    <w:rsid w:val="00780465"/>
    <w:rsid w:val="00797948"/>
    <w:rsid w:val="00797DD9"/>
    <w:rsid w:val="007D1C87"/>
    <w:rsid w:val="007E7787"/>
    <w:rsid w:val="007E7902"/>
    <w:rsid w:val="00800110"/>
    <w:rsid w:val="00803677"/>
    <w:rsid w:val="00803F9E"/>
    <w:rsid w:val="00814D7E"/>
    <w:rsid w:val="008267EB"/>
    <w:rsid w:val="00833BAD"/>
    <w:rsid w:val="008346A2"/>
    <w:rsid w:val="00843C43"/>
    <w:rsid w:val="00852BAB"/>
    <w:rsid w:val="00860E8A"/>
    <w:rsid w:val="0086239B"/>
    <w:rsid w:val="008A18A9"/>
    <w:rsid w:val="008B015F"/>
    <w:rsid w:val="008B5215"/>
    <w:rsid w:val="008B568A"/>
    <w:rsid w:val="008C1B2F"/>
    <w:rsid w:val="008C3CD6"/>
    <w:rsid w:val="008D0044"/>
    <w:rsid w:val="008D1129"/>
    <w:rsid w:val="008F46B4"/>
    <w:rsid w:val="008F4DDC"/>
    <w:rsid w:val="008F679A"/>
    <w:rsid w:val="00907A81"/>
    <w:rsid w:val="009314AB"/>
    <w:rsid w:val="009429B9"/>
    <w:rsid w:val="0095650A"/>
    <w:rsid w:val="00962C86"/>
    <w:rsid w:val="009728EA"/>
    <w:rsid w:val="00983F05"/>
    <w:rsid w:val="009848A4"/>
    <w:rsid w:val="009B017C"/>
    <w:rsid w:val="009C1EB2"/>
    <w:rsid w:val="009E5870"/>
    <w:rsid w:val="009F52A5"/>
    <w:rsid w:val="00A0289C"/>
    <w:rsid w:val="00A24FF4"/>
    <w:rsid w:val="00A371B6"/>
    <w:rsid w:val="00A44942"/>
    <w:rsid w:val="00A51C3E"/>
    <w:rsid w:val="00A6450E"/>
    <w:rsid w:val="00A80FBE"/>
    <w:rsid w:val="00A86B11"/>
    <w:rsid w:val="00AD5750"/>
    <w:rsid w:val="00AE5FE1"/>
    <w:rsid w:val="00AE7B6D"/>
    <w:rsid w:val="00AF0E53"/>
    <w:rsid w:val="00AF758F"/>
    <w:rsid w:val="00B12A35"/>
    <w:rsid w:val="00B14508"/>
    <w:rsid w:val="00B15A23"/>
    <w:rsid w:val="00B1758D"/>
    <w:rsid w:val="00B3067B"/>
    <w:rsid w:val="00B3068D"/>
    <w:rsid w:val="00B37B4C"/>
    <w:rsid w:val="00B4284A"/>
    <w:rsid w:val="00B51AAD"/>
    <w:rsid w:val="00B56056"/>
    <w:rsid w:val="00B62A7A"/>
    <w:rsid w:val="00B811A1"/>
    <w:rsid w:val="00B961DC"/>
    <w:rsid w:val="00BD2312"/>
    <w:rsid w:val="00BE76AE"/>
    <w:rsid w:val="00BF1A79"/>
    <w:rsid w:val="00C006A4"/>
    <w:rsid w:val="00C355CE"/>
    <w:rsid w:val="00C50EB4"/>
    <w:rsid w:val="00C66761"/>
    <w:rsid w:val="00C668E6"/>
    <w:rsid w:val="00C71CAE"/>
    <w:rsid w:val="00C908F0"/>
    <w:rsid w:val="00CA191E"/>
    <w:rsid w:val="00CB3B6F"/>
    <w:rsid w:val="00CB41BA"/>
    <w:rsid w:val="00CD2114"/>
    <w:rsid w:val="00CD3E50"/>
    <w:rsid w:val="00CD59D0"/>
    <w:rsid w:val="00CE0AA6"/>
    <w:rsid w:val="00CE177E"/>
    <w:rsid w:val="00CE23C1"/>
    <w:rsid w:val="00CF1303"/>
    <w:rsid w:val="00D1618C"/>
    <w:rsid w:val="00D20AC8"/>
    <w:rsid w:val="00D358D8"/>
    <w:rsid w:val="00D40019"/>
    <w:rsid w:val="00D4220F"/>
    <w:rsid w:val="00D51903"/>
    <w:rsid w:val="00D67532"/>
    <w:rsid w:val="00D8690D"/>
    <w:rsid w:val="00DB02AE"/>
    <w:rsid w:val="00DB3BB9"/>
    <w:rsid w:val="00DC7162"/>
    <w:rsid w:val="00DD664D"/>
    <w:rsid w:val="00DD7999"/>
    <w:rsid w:val="00DE7C02"/>
    <w:rsid w:val="00E01472"/>
    <w:rsid w:val="00E05183"/>
    <w:rsid w:val="00E348B9"/>
    <w:rsid w:val="00E42551"/>
    <w:rsid w:val="00E43811"/>
    <w:rsid w:val="00E50E63"/>
    <w:rsid w:val="00E9095B"/>
    <w:rsid w:val="00EB5908"/>
    <w:rsid w:val="00EB7E0D"/>
    <w:rsid w:val="00EC2EFE"/>
    <w:rsid w:val="00ED625A"/>
    <w:rsid w:val="00ED7184"/>
    <w:rsid w:val="00EF3E4D"/>
    <w:rsid w:val="00EF41B4"/>
    <w:rsid w:val="00F110FF"/>
    <w:rsid w:val="00F2084D"/>
    <w:rsid w:val="00F27B9F"/>
    <w:rsid w:val="00F477EE"/>
    <w:rsid w:val="00F51684"/>
    <w:rsid w:val="00F55832"/>
    <w:rsid w:val="00F569C8"/>
    <w:rsid w:val="00F613B0"/>
    <w:rsid w:val="00F64618"/>
    <w:rsid w:val="00F67564"/>
    <w:rsid w:val="00F70054"/>
    <w:rsid w:val="00F721D8"/>
    <w:rsid w:val="00F74118"/>
    <w:rsid w:val="00F91405"/>
    <w:rsid w:val="00F92C82"/>
    <w:rsid w:val="00F935AB"/>
    <w:rsid w:val="00F97862"/>
    <w:rsid w:val="00F97CB4"/>
    <w:rsid w:val="00FA1DD9"/>
    <w:rsid w:val="00FB1FCA"/>
    <w:rsid w:val="00FB489F"/>
    <w:rsid w:val="00FD480D"/>
    <w:rsid w:val="00FF0DFA"/>
    <w:rsid w:val="00FF20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8C73"/>
  <w15:docId w15:val="{8D866866-2D0A-48AC-B5D4-98D1FAD3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99"/>
      <w:ind w:left="560"/>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1"/>
      <w:ind w:left="949" w:right="831"/>
      <w:jc w:val="center"/>
    </w:pPr>
    <w:rPr>
      <w:sz w:val="36"/>
      <w:szCs w:val="36"/>
    </w:rPr>
  </w:style>
  <w:style w:type="paragraph" w:styleId="ListParagraph">
    <w:name w:val="List Paragraph"/>
    <w:basedOn w:val="Normal"/>
    <w:uiPriority w:val="1"/>
    <w:qFormat/>
    <w:pPr>
      <w:ind w:left="325"/>
    </w:pPr>
  </w:style>
  <w:style w:type="paragraph" w:customStyle="1" w:styleId="TableParagraph">
    <w:name w:val="Table Paragraph"/>
    <w:basedOn w:val="Normal"/>
    <w:uiPriority w:val="1"/>
    <w:qFormat/>
  </w:style>
  <w:style w:type="paragraph" w:styleId="NoSpacing">
    <w:name w:val="No Spacing"/>
    <w:uiPriority w:val="1"/>
    <w:qFormat/>
    <w:rsid w:val="00DB02AE"/>
    <w:rPr>
      <w:rFonts w:ascii="Verdana" w:eastAsia="Verdana" w:hAnsi="Verdana" w:cs="Verdana"/>
    </w:rPr>
  </w:style>
  <w:style w:type="paragraph" w:styleId="Header">
    <w:name w:val="header"/>
    <w:basedOn w:val="Normal"/>
    <w:link w:val="HeaderChar"/>
    <w:uiPriority w:val="99"/>
    <w:unhideWhenUsed/>
    <w:rsid w:val="00F51684"/>
    <w:pPr>
      <w:tabs>
        <w:tab w:val="center" w:pos="4513"/>
        <w:tab w:val="right" w:pos="9026"/>
      </w:tabs>
    </w:pPr>
  </w:style>
  <w:style w:type="character" w:customStyle="1" w:styleId="HeaderChar">
    <w:name w:val="Header Char"/>
    <w:basedOn w:val="DefaultParagraphFont"/>
    <w:link w:val="Header"/>
    <w:uiPriority w:val="99"/>
    <w:rsid w:val="00F51684"/>
    <w:rPr>
      <w:rFonts w:ascii="Verdana" w:eastAsia="Verdana" w:hAnsi="Verdana" w:cs="Verdana"/>
    </w:rPr>
  </w:style>
  <w:style w:type="paragraph" w:styleId="Footer">
    <w:name w:val="footer"/>
    <w:basedOn w:val="Normal"/>
    <w:link w:val="FooterChar"/>
    <w:uiPriority w:val="99"/>
    <w:unhideWhenUsed/>
    <w:rsid w:val="00F51684"/>
    <w:pPr>
      <w:tabs>
        <w:tab w:val="center" w:pos="4513"/>
        <w:tab w:val="right" w:pos="9026"/>
      </w:tabs>
    </w:pPr>
  </w:style>
  <w:style w:type="character" w:customStyle="1" w:styleId="FooterChar">
    <w:name w:val="Footer Char"/>
    <w:basedOn w:val="DefaultParagraphFont"/>
    <w:link w:val="Footer"/>
    <w:uiPriority w:val="99"/>
    <w:rsid w:val="00F51684"/>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8694">
      <w:bodyDiv w:val="1"/>
      <w:marLeft w:val="0"/>
      <w:marRight w:val="0"/>
      <w:marTop w:val="0"/>
      <w:marBottom w:val="0"/>
      <w:divBdr>
        <w:top w:val="none" w:sz="0" w:space="0" w:color="auto"/>
        <w:left w:val="none" w:sz="0" w:space="0" w:color="auto"/>
        <w:bottom w:val="none" w:sz="0" w:space="0" w:color="auto"/>
        <w:right w:val="none" w:sz="0" w:space="0" w:color="auto"/>
      </w:divBdr>
    </w:div>
    <w:div w:id="609050105">
      <w:bodyDiv w:val="1"/>
      <w:marLeft w:val="0"/>
      <w:marRight w:val="0"/>
      <w:marTop w:val="0"/>
      <w:marBottom w:val="0"/>
      <w:divBdr>
        <w:top w:val="none" w:sz="0" w:space="0" w:color="auto"/>
        <w:left w:val="none" w:sz="0" w:space="0" w:color="auto"/>
        <w:bottom w:val="none" w:sz="0" w:space="0" w:color="auto"/>
        <w:right w:val="none" w:sz="0" w:space="0" w:color="auto"/>
      </w:divBdr>
    </w:div>
    <w:div w:id="758790187">
      <w:bodyDiv w:val="1"/>
      <w:marLeft w:val="0"/>
      <w:marRight w:val="0"/>
      <w:marTop w:val="0"/>
      <w:marBottom w:val="0"/>
      <w:divBdr>
        <w:top w:val="none" w:sz="0" w:space="0" w:color="auto"/>
        <w:left w:val="none" w:sz="0" w:space="0" w:color="auto"/>
        <w:bottom w:val="none" w:sz="0" w:space="0" w:color="auto"/>
        <w:right w:val="none" w:sz="0" w:space="0" w:color="auto"/>
      </w:divBdr>
    </w:div>
    <w:div w:id="159701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D7E67-0B13-4BD8-B5B7-8791F4CE6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7E00C-EB77-42AD-BCCA-B8CCE0A0D74A}">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BD2FFC36-8519-47F8-A612-58B3C7A9DACB}">
  <ds:schemaRefs>
    <ds:schemaRef ds:uri="http://schemas.openxmlformats.org/officeDocument/2006/bibliography"/>
  </ds:schemaRefs>
</ds:datastoreItem>
</file>

<file path=customXml/itemProps4.xml><?xml version="1.0" encoding="utf-8"?>
<ds:datastoreItem xmlns:ds="http://schemas.openxmlformats.org/officeDocument/2006/customXml" ds:itemID="{86953BF3-849C-4F95-8D36-A4274AC23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2021-01-28T00:00:00Z</vt:filetime>
  </property>
  <property fmtid="{D5CDD505-2E9C-101B-9397-08002B2CF9AE}" pid="5" name="ClassificationContentMarkingFooterShapeIds">
    <vt:lpwstr>2,3,4</vt:lpwstr>
  </property>
  <property fmtid="{D5CDD505-2E9C-101B-9397-08002B2CF9AE}" pid="6" name="ClassificationContentMarkingFooterFontProps">
    <vt:lpwstr>#000000,10,Calibri</vt:lpwstr>
  </property>
  <property fmtid="{D5CDD505-2E9C-101B-9397-08002B2CF9AE}" pid="7" name="ClassificationContentMarkingFooterText">
    <vt:lpwstr>PUBLIC - Unrestricted Access</vt:lpwstr>
  </property>
  <property fmtid="{D5CDD505-2E9C-101B-9397-08002B2CF9AE}" pid="8" name="MSIP_Label_c331848e-2430-41de-8263-33af6becbc41_Enabled">
    <vt:lpwstr>true</vt:lpwstr>
  </property>
  <property fmtid="{D5CDD505-2E9C-101B-9397-08002B2CF9AE}" pid="9" name="MSIP_Label_c331848e-2430-41de-8263-33af6becbc41_SetDate">
    <vt:lpwstr>2022-10-10T14:47:00Z</vt:lpwstr>
  </property>
  <property fmtid="{D5CDD505-2E9C-101B-9397-08002B2CF9AE}" pid="10" name="MSIP_Label_c331848e-2430-41de-8263-33af6becbc41_Method">
    <vt:lpwstr>Privileged</vt:lpwstr>
  </property>
  <property fmtid="{D5CDD505-2E9C-101B-9397-08002B2CF9AE}" pid="11" name="MSIP_Label_c331848e-2430-41de-8263-33af6becbc41_Name">
    <vt:lpwstr>WG001-Public</vt:lpwstr>
  </property>
  <property fmtid="{D5CDD505-2E9C-101B-9397-08002B2CF9AE}" pid="12" name="MSIP_Label_c331848e-2430-41de-8263-33af6becbc41_SiteId">
    <vt:lpwstr>b771cb47-279a-4b84-aaeb-14a9b7a71446</vt:lpwstr>
  </property>
  <property fmtid="{D5CDD505-2E9C-101B-9397-08002B2CF9AE}" pid="13" name="MSIP_Label_c331848e-2430-41de-8263-33af6becbc41_ActionId">
    <vt:lpwstr>a8416c05-e17d-4253-a84b-deedadace819</vt:lpwstr>
  </property>
  <property fmtid="{D5CDD505-2E9C-101B-9397-08002B2CF9AE}" pid="14" name="MSIP_Label_c331848e-2430-41de-8263-33af6becbc41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