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868A" w14:textId="7AF8B3F5" w:rsidR="00AD53F9" w:rsidRPr="00372F25" w:rsidRDefault="00AD53F9">
      <w:pPr>
        <w:pStyle w:val="BodyText"/>
        <w:ind w:left="100"/>
        <w:rPr>
          <w:rFonts w:ascii="Raleway" w:hAnsi="Raleway" w:cstheme="minorHAnsi"/>
          <w:sz w:val="22"/>
          <w:szCs w:val="22"/>
        </w:rPr>
      </w:pPr>
    </w:p>
    <w:p w14:paraId="002054FF" w14:textId="77777777" w:rsidR="00AD53F9" w:rsidRPr="00372F25" w:rsidRDefault="00AD53F9">
      <w:pPr>
        <w:pStyle w:val="BodyText"/>
        <w:rPr>
          <w:rFonts w:ascii="Raleway" w:hAnsi="Raleway" w:cstheme="minorHAnsi"/>
          <w:sz w:val="22"/>
          <w:szCs w:val="22"/>
        </w:rPr>
      </w:pPr>
    </w:p>
    <w:p w14:paraId="2C4B4BE5" w14:textId="77777777" w:rsidR="00D939C6" w:rsidRDefault="00D939C6" w:rsidP="00CD6CF2">
      <w:pPr>
        <w:jc w:val="center"/>
        <w:rPr>
          <w:rFonts w:ascii="Raleway" w:hAnsi="Raleway"/>
        </w:rPr>
      </w:pPr>
    </w:p>
    <w:p w14:paraId="616DDEFD" w14:textId="77777777" w:rsidR="00372F25" w:rsidRPr="000C2A4B" w:rsidRDefault="00372F25" w:rsidP="00CD6CF2">
      <w:pPr>
        <w:jc w:val="center"/>
        <w:rPr>
          <w:rFonts w:ascii="Raleway" w:hAnsi="Raleway" w:cstheme="minorHAnsi"/>
          <w:b/>
          <w:bCs/>
        </w:rPr>
      </w:pPr>
    </w:p>
    <w:p w14:paraId="73696DA9" w14:textId="49AA7B5C" w:rsidR="00AD53F9" w:rsidRPr="000C2A4B" w:rsidRDefault="00C8151B" w:rsidP="00CD6CF2">
      <w:pPr>
        <w:jc w:val="center"/>
        <w:rPr>
          <w:rFonts w:ascii="Raleway" w:hAnsi="Raleway" w:cstheme="minorHAnsi"/>
          <w:b/>
          <w:bCs/>
          <w:sz w:val="36"/>
          <w:szCs w:val="36"/>
        </w:rPr>
      </w:pPr>
      <w:r w:rsidRPr="000C2A4B">
        <w:rPr>
          <w:rFonts w:ascii="Raleway" w:hAnsi="Raleway" w:cstheme="minorHAnsi"/>
          <w:b/>
          <w:bCs/>
          <w:sz w:val="36"/>
          <w:szCs w:val="36"/>
        </w:rPr>
        <w:t>Core Unit 3 – Running a Workplace Pension Scheme</w:t>
      </w:r>
    </w:p>
    <w:p w14:paraId="2EA0E0FC" w14:textId="5E3D8989" w:rsidR="00AD53F9" w:rsidRPr="000C2A4B" w:rsidRDefault="00C8151B" w:rsidP="00617F2B">
      <w:pPr>
        <w:widowControl/>
        <w:autoSpaceDE/>
        <w:autoSpaceDN/>
        <w:spacing w:line="259" w:lineRule="auto"/>
        <w:ind w:right="44"/>
        <w:jc w:val="center"/>
        <w:rPr>
          <w:rFonts w:ascii="Raleway" w:hAnsi="Raleway" w:cstheme="minorHAnsi"/>
          <w:b/>
          <w:bCs/>
          <w:sz w:val="36"/>
          <w:szCs w:val="36"/>
        </w:rPr>
      </w:pPr>
      <w:r w:rsidRPr="000C2A4B">
        <w:rPr>
          <w:rFonts w:ascii="Raleway" w:hAnsi="Raleway" w:cstheme="minorHAnsi"/>
          <w:b/>
          <w:bCs/>
          <w:w w:val="95"/>
          <w:sz w:val="36"/>
          <w:szCs w:val="36"/>
        </w:rPr>
        <w:t>Assignment 2</w:t>
      </w:r>
      <w:r w:rsidRPr="000C2A4B">
        <w:rPr>
          <w:rFonts w:ascii="Raleway" w:hAnsi="Raleway" w:cstheme="minorHAnsi"/>
          <w:b/>
          <w:bCs/>
          <w:sz w:val="36"/>
          <w:szCs w:val="36"/>
        </w:rPr>
        <w:t xml:space="preserve"> </w:t>
      </w:r>
      <w:r w:rsidR="00CD6CF2" w:rsidRPr="000C2A4B">
        <w:rPr>
          <w:rFonts w:ascii="Raleway" w:hAnsi="Raleway" w:cstheme="minorHAnsi"/>
          <w:b/>
          <w:bCs/>
          <w:w w:val="95"/>
          <w:sz w:val="36"/>
          <w:szCs w:val="36"/>
        </w:rPr>
        <w:t>N</w:t>
      </w:r>
      <w:r w:rsidRPr="000C2A4B">
        <w:rPr>
          <w:rFonts w:ascii="Raleway" w:hAnsi="Raleway" w:cstheme="minorHAnsi"/>
          <w:b/>
          <w:bCs/>
          <w:w w:val="95"/>
          <w:sz w:val="36"/>
          <w:szCs w:val="36"/>
        </w:rPr>
        <w:t>otes</w:t>
      </w:r>
    </w:p>
    <w:p w14:paraId="07C60A80" w14:textId="766EC69A" w:rsidR="00CD6CF2" w:rsidRPr="00372F25" w:rsidRDefault="00C8151B" w:rsidP="00CD6CF2">
      <w:pPr>
        <w:jc w:val="center"/>
        <w:rPr>
          <w:rFonts w:ascii="Raleway" w:hAnsi="Raleway" w:cstheme="minorHAnsi"/>
          <w:sz w:val="36"/>
          <w:szCs w:val="36"/>
        </w:rPr>
      </w:pPr>
      <w:r w:rsidRPr="00372F25">
        <w:rPr>
          <w:rFonts w:ascii="Raleway" w:hAnsi="Raleway" w:cstheme="minorHAnsi"/>
          <w:sz w:val="36"/>
          <w:szCs w:val="36"/>
        </w:rPr>
        <w:t>(Part 3 – Benefits and Communication)</w:t>
      </w:r>
    </w:p>
    <w:p w14:paraId="718708E4" w14:textId="77777777" w:rsidR="000C2A4B" w:rsidRPr="000C2A4B" w:rsidRDefault="00C8151B" w:rsidP="000C2A4B">
      <w:pPr>
        <w:jc w:val="center"/>
        <w:rPr>
          <w:rFonts w:ascii="Raleway" w:hAnsi="Raleway" w:cstheme="minorHAnsi"/>
          <w:i/>
        </w:rPr>
      </w:pPr>
      <w:r w:rsidRPr="00372F25">
        <w:rPr>
          <w:rFonts w:ascii="Raleway" w:hAnsi="Raleway" w:cstheme="minorHAnsi"/>
        </w:rPr>
        <w:t xml:space="preserve">Recommended Time: </w:t>
      </w:r>
      <w:r w:rsidR="000C2A4B" w:rsidRPr="000C2A4B">
        <w:rPr>
          <w:rFonts w:ascii="Raleway" w:hAnsi="Raleway" w:cstheme="minorHAnsi"/>
          <w:i/>
        </w:rPr>
        <w:t>2 hours 30 minutes</w:t>
      </w:r>
    </w:p>
    <w:p w14:paraId="6CE3FDAF" w14:textId="646D143A" w:rsidR="00AD53F9" w:rsidRPr="00372F25" w:rsidRDefault="00AD53F9" w:rsidP="00CD6CF2">
      <w:pPr>
        <w:jc w:val="center"/>
        <w:rPr>
          <w:rFonts w:ascii="Raleway" w:hAnsi="Raleway" w:cstheme="minorHAnsi"/>
        </w:rPr>
      </w:pPr>
    </w:p>
    <w:p w14:paraId="01881020" w14:textId="77777777" w:rsidR="00AD53F9" w:rsidRPr="00372F25" w:rsidRDefault="00AD53F9" w:rsidP="0045225D">
      <w:pPr>
        <w:rPr>
          <w:rFonts w:ascii="Raleway" w:hAnsi="Raleway" w:cstheme="minorHAnsi"/>
        </w:rPr>
      </w:pPr>
    </w:p>
    <w:p w14:paraId="5EA84269" w14:textId="77777777" w:rsidR="00875F2E" w:rsidRPr="000C2A4B" w:rsidRDefault="00875F2E" w:rsidP="00875F2E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 xml:space="preserve">Outline the key features of Pension Commencement Lump Sums (PCLS) and Trivial Commutation Lump Sums (TCLS). </w:t>
      </w:r>
    </w:p>
    <w:p w14:paraId="780896E0" w14:textId="77777777" w:rsidR="00875F2E" w:rsidRPr="000C2A4B" w:rsidRDefault="00875F2E" w:rsidP="00875F2E">
      <w:pPr>
        <w:pStyle w:val="ListParagraph"/>
        <w:ind w:left="720" w:firstLine="0"/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>(You are not required to cover GMPs or to go into detail about lifetime allowance calculations and limits in your answer).</w:t>
      </w:r>
    </w:p>
    <w:p w14:paraId="7C90FC51" w14:textId="77777777" w:rsidR="00875F2E" w:rsidRPr="000C2A4B" w:rsidRDefault="00875F2E" w:rsidP="00875F2E">
      <w:pPr>
        <w:rPr>
          <w:rFonts w:ascii="Raleway" w:hAnsi="Raleway" w:cstheme="minorHAnsi"/>
          <w:b/>
          <w:bCs/>
        </w:rPr>
      </w:pPr>
    </w:p>
    <w:p w14:paraId="612CB3D3" w14:textId="77777777" w:rsidR="00875F2E" w:rsidRPr="000C2A4B" w:rsidRDefault="00875F2E" w:rsidP="00875F2E">
      <w:pPr>
        <w:ind w:right="220"/>
        <w:jc w:val="right"/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>15 marks</w:t>
      </w:r>
    </w:p>
    <w:p w14:paraId="0AFB7DFF" w14:textId="77777777" w:rsidR="00875F2E" w:rsidRPr="00372F25" w:rsidRDefault="00875F2E" w:rsidP="00875F2E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Answer should cover:</w:t>
      </w:r>
    </w:p>
    <w:p w14:paraId="6D1D5908" w14:textId="77777777" w:rsidR="00875F2E" w:rsidRPr="00372F25" w:rsidRDefault="00875F2E" w:rsidP="00875F2E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  <w:i/>
          <w:iCs/>
        </w:rPr>
        <w:t>PCLS (5 marks)</w:t>
      </w:r>
      <w:r w:rsidRPr="00372F25">
        <w:rPr>
          <w:rFonts w:ascii="Raleway" w:hAnsi="Raleway" w:cstheme="minorHAnsi"/>
        </w:rPr>
        <w:t>:</w:t>
      </w:r>
    </w:p>
    <w:p w14:paraId="19ED66FE" w14:textId="77777777" w:rsidR="00875F2E" w:rsidRPr="00372F25" w:rsidRDefault="00875F2E" w:rsidP="00875F2E">
      <w:pPr>
        <w:pStyle w:val="ListParagraph"/>
        <w:numPr>
          <w:ilvl w:val="0"/>
          <w:numId w:val="31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PCLS of 25% of the value of the total benefits being taken from the scheme may be paid, providing scheme rules allow;</w:t>
      </w:r>
    </w:p>
    <w:p w14:paraId="4394E515" w14:textId="77777777" w:rsidR="00875F2E" w:rsidRPr="00372F25" w:rsidRDefault="00875F2E" w:rsidP="00875F2E">
      <w:pPr>
        <w:pStyle w:val="ListParagraph"/>
        <w:numPr>
          <w:ilvl w:val="0"/>
          <w:numId w:val="31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DC scheme - typically be 25% of the value of the member retirement pot;</w:t>
      </w:r>
    </w:p>
    <w:p w14:paraId="4225230E" w14:textId="567A2EA9" w:rsidR="00875F2E" w:rsidRPr="00372F25" w:rsidRDefault="00875F2E" w:rsidP="00875F2E">
      <w:pPr>
        <w:pStyle w:val="ListParagraph"/>
        <w:numPr>
          <w:ilvl w:val="0"/>
          <w:numId w:val="31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DB scheme – more complex due to L</w:t>
      </w:r>
      <w:r w:rsidR="00096EB3">
        <w:rPr>
          <w:rFonts w:ascii="Raleway" w:hAnsi="Raleway" w:cstheme="minorHAnsi"/>
          <w:lang w:val="en-GB"/>
        </w:rPr>
        <w:t>ump</w:t>
      </w:r>
      <w:r w:rsidR="00366CA9">
        <w:rPr>
          <w:rFonts w:ascii="Raleway" w:hAnsi="Raleway" w:cstheme="minorHAnsi"/>
          <w:lang w:val="en-GB"/>
        </w:rPr>
        <w:t xml:space="preserve"> S</w:t>
      </w:r>
      <w:r w:rsidR="00096EB3">
        <w:rPr>
          <w:rFonts w:ascii="Raleway" w:hAnsi="Raleway" w:cstheme="minorHAnsi"/>
          <w:lang w:val="en-GB"/>
        </w:rPr>
        <w:t>um</w:t>
      </w:r>
      <w:r w:rsidRPr="00372F25">
        <w:rPr>
          <w:rFonts w:ascii="Raleway" w:hAnsi="Raleway" w:cstheme="minorHAnsi"/>
          <w:lang w:val="en-GB"/>
        </w:rPr>
        <w:t xml:space="preserve"> Allowance implications;</w:t>
      </w:r>
    </w:p>
    <w:p w14:paraId="25BEB46B" w14:textId="77777777" w:rsidR="00875F2E" w:rsidRPr="00372F25" w:rsidRDefault="00875F2E" w:rsidP="00875F2E">
      <w:pPr>
        <w:pStyle w:val="ListParagraph"/>
        <w:numPr>
          <w:ilvl w:val="0"/>
          <w:numId w:val="31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PCLS is tax-free;</w:t>
      </w:r>
    </w:p>
    <w:p w14:paraId="201C28AB" w14:textId="0BC7FBA7" w:rsidR="00875F2E" w:rsidRPr="00372F25" w:rsidRDefault="00875F2E" w:rsidP="00875F2E">
      <w:pPr>
        <w:pStyle w:val="ListParagraph"/>
        <w:numPr>
          <w:ilvl w:val="0"/>
          <w:numId w:val="31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Must be paid in conjunction with scheme pension, lifetime annuity or drawdown;</w:t>
      </w:r>
    </w:p>
    <w:p w14:paraId="7350D9A5" w14:textId="77777777" w:rsidR="00875F2E" w:rsidRPr="00372F25" w:rsidRDefault="00875F2E" w:rsidP="00875F2E">
      <w:pPr>
        <w:pStyle w:val="ListParagraph"/>
        <w:numPr>
          <w:ilvl w:val="0"/>
          <w:numId w:val="31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can be paid within 6 months either side of the date of entitlement of the connected pension – out with this period PCLS deemed an unauthorised payment;</w:t>
      </w:r>
    </w:p>
    <w:p w14:paraId="7FBA919D" w14:textId="77777777" w:rsidR="00875F2E" w:rsidRPr="00372F25" w:rsidRDefault="00875F2E" w:rsidP="00875F2E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  <w:i/>
          <w:iCs/>
        </w:rPr>
        <w:t>TCLS (10 marks)</w:t>
      </w:r>
      <w:r w:rsidRPr="00372F25">
        <w:rPr>
          <w:rFonts w:ascii="Raleway" w:hAnsi="Raleway" w:cstheme="minorHAnsi"/>
        </w:rPr>
        <w:t>:</w:t>
      </w:r>
    </w:p>
    <w:p w14:paraId="33712BD9" w14:textId="77777777" w:rsidR="00875F2E" w:rsidRPr="00372F25" w:rsidRDefault="00875F2E" w:rsidP="00875F2E">
      <w:pPr>
        <w:pStyle w:val="ListParagraph"/>
        <w:numPr>
          <w:ilvl w:val="0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may be possible to commute the whole of a members benefit into a one-off lump sum where a member’s total pension benefits are small;</w:t>
      </w:r>
    </w:p>
    <w:p w14:paraId="17ABE865" w14:textId="77777777" w:rsidR="00875F2E" w:rsidRPr="00372F25" w:rsidRDefault="00875F2E" w:rsidP="00875F2E">
      <w:pPr>
        <w:pStyle w:val="ListParagraph"/>
        <w:numPr>
          <w:ilvl w:val="0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Prior to 6 April 2015, the TCLS payment could be paid in respect of all of a member’s benefits in the scheme, both DB and DC;</w:t>
      </w:r>
    </w:p>
    <w:p w14:paraId="38FF25E3" w14:textId="77777777" w:rsidR="00875F2E" w:rsidRPr="00372F25" w:rsidRDefault="00875F2E" w:rsidP="00875F2E">
      <w:pPr>
        <w:pStyle w:val="ListParagraph"/>
        <w:numPr>
          <w:ilvl w:val="0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Introduction of UFPLS for DC schemes from 6 April 2015 means TCLS now paid in respect of DB pension rights or scheme pensions in payment derived from DC pots; </w:t>
      </w:r>
    </w:p>
    <w:p w14:paraId="2F5D3BF9" w14:textId="77777777" w:rsidR="00875F2E" w:rsidRPr="00372F25" w:rsidRDefault="00875F2E" w:rsidP="00875F2E">
      <w:pPr>
        <w:pStyle w:val="ListParagraph"/>
        <w:numPr>
          <w:ilvl w:val="0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only available where the value of the individual’s pension rights from all registered schemes does not exceed £30,000, some exceptions;</w:t>
      </w:r>
    </w:p>
    <w:p w14:paraId="26D29660" w14:textId="77777777" w:rsidR="00875F2E" w:rsidRPr="00372F25" w:rsidRDefault="00875F2E" w:rsidP="00875F2E">
      <w:pPr>
        <w:pStyle w:val="ListParagraph"/>
        <w:numPr>
          <w:ilvl w:val="0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Conditions must be met in order to pay a TCLS: </w:t>
      </w:r>
    </w:p>
    <w:p w14:paraId="77DFAF52" w14:textId="77777777" w:rsidR="00875F2E" w:rsidRPr="00372F25" w:rsidRDefault="00875F2E" w:rsidP="00875F2E">
      <w:pPr>
        <w:pStyle w:val="ListParagraph"/>
        <w:numPr>
          <w:ilvl w:val="1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minimum age 55;</w:t>
      </w:r>
    </w:p>
    <w:p w14:paraId="5B55E3CF" w14:textId="77777777" w:rsidR="00875F2E" w:rsidRPr="00372F25" w:rsidRDefault="00875F2E" w:rsidP="00875F2E">
      <w:pPr>
        <w:pStyle w:val="ListParagraph"/>
        <w:numPr>
          <w:ilvl w:val="1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all DB benefits from the chosen scheme or schemes are commuted;</w:t>
      </w:r>
    </w:p>
    <w:p w14:paraId="09116255" w14:textId="409BE03C" w:rsidR="00875F2E" w:rsidRPr="00372F25" w:rsidRDefault="00875F2E" w:rsidP="00875F2E">
      <w:pPr>
        <w:pStyle w:val="ListParagraph"/>
        <w:numPr>
          <w:ilvl w:val="1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member must have some available</w:t>
      </w:r>
      <w:r w:rsidR="00366CA9">
        <w:rPr>
          <w:rFonts w:ascii="Raleway" w:hAnsi="Raleway" w:cstheme="minorHAnsi"/>
        </w:rPr>
        <w:t xml:space="preserve"> allowance</w:t>
      </w:r>
      <w:r w:rsidRPr="00372F25">
        <w:rPr>
          <w:rFonts w:ascii="Raleway" w:hAnsi="Raleway" w:cstheme="minorHAnsi"/>
        </w:rPr>
        <w:t>;</w:t>
      </w:r>
    </w:p>
    <w:p w14:paraId="7AF5FA18" w14:textId="77777777" w:rsidR="00875F2E" w:rsidRPr="00372F25" w:rsidRDefault="00875F2E" w:rsidP="00875F2E">
      <w:pPr>
        <w:pStyle w:val="ListParagraph"/>
        <w:numPr>
          <w:ilvl w:val="1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if more than one arrangement is to be commuted, all commutations must take place within a twelvemonth period;</w:t>
      </w:r>
    </w:p>
    <w:p w14:paraId="498852CB" w14:textId="77777777" w:rsidR="00875F2E" w:rsidRPr="00372F25" w:rsidRDefault="00875F2E" w:rsidP="00875F2E">
      <w:pPr>
        <w:pStyle w:val="ListParagraph"/>
        <w:numPr>
          <w:ilvl w:val="1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value of all the member’s pension rights cannot exceed £30,000 on the nominated date; </w:t>
      </w:r>
    </w:p>
    <w:p w14:paraId="0DDD1B21" w14:textId="77777777" w:rsidR="00875F2E" w:rsidRPr="00372F25" w:rsidRDefault="00875F2E" w:rsidP="00875F2E">
      <w:pPr>
        <w:pStyle w:val="ListParagraph"/>
        <w:numPr>
          <w:ilvl w:val="1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actual amount paid to member determined by the scheme - may be more or less;</w:t>
      </w:r>
    </w:p>
    <w:p w14:paraId="76666B3F" w14:textId="77777777" w:rsidR="00875F2E" w:rsidRPr="00372F25" w:rsidRDefault="00875F2E" w:rsidP="00875F2E">
      <w:pPr>
        <w:pStyle w:val="ListParagraph"/>
        <w:numPr>
          <w:ilvl w:val="1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member can choose nominated date - if no date is chosen, default nominated date is chosen by the trustees and is taken as the first day of the commutation period;</w:t>
      </w:r>
    </w:p>
    <w:p w14:paraId="522D3ACF" w14:textId="77777777" w:rsidR="00875F2E" w:rsidRPr="00372F25" w:rsidRDefault="00875F2E" w:rsidP="00875F2E">
      <w:pPr>
        <w:pStyle w:val="ListParagraph"/>
        <w:numPr>
          <w:ilvl w:val="1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TCLS must extinguish a member’s entitlement to defined benefits under the scheme;</w:t>
      </w:r>
    </w:p>
    <w:p w14:paraId="2C35F8D5" w14:textId="77777777" w:rsidR="00875F2E" w:rsidRPr="00372F25" w:rsidRDefault="00875F2E" w:rsidP="00875F2E">
      <w:pPr>
        <w:pStyle w:val="ListParagraph"/>
        <w:numPr>
          <w:ilvl w:val="1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Payment of any DC benefits is paid as an Uncrystallised Fund Pension Lump Sum. </w:t>
      </w:r>
    </w:p>
    <w:p w14:paraId="2D97D0DB" w14:textId="77777777" w:rsidR="00875F2E" w:rsidRPr="00372F25" w:rsidRDefault="00875F2E" w:rsidP="00875F2E">
      <w:pPr>
        <w:pStyle w:val="ListParagraph"/>
        <w:numPr>
          <w:ilvl w:val="1"/>
          <w:numId w:val="1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Any benefit commuted that doesn’t meet all conditions treated as an unauthorised payment.</w:t>
      </w:r>
    </w:p>
    <w:p w14:paraId="3434345B" w14:textId="77777777" w:rsidR="00875F2E" w:rsidRPr="00372F25" w:rsidRDefault="00875F2E" w:rsidP="00875F2E">
      <w:pPr>
        <w:ind w:left="720"/>
        <w:rPr>
          <w:rFonts w:ascii="Raleway" w:hAnsi="Raleway" w:cstheme="minorHAnsi"/>
        </w:rPr>
      </w:pPr>
    </w:p>
    <w:p w14:paraId="51C955E2" w14:textId="0CA8B36E" w:rsidR="00875F2E" w:rsidRPr="00372F25" w:rsidRDefault="00875F2E" w:rsidP="00875F2E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Relevant section of the manual is Part 3 Chapters 3.7 and 3.8.</w:t>
      </w:r>
    </w:p>
    <w:p w14:paraId="3EF83D8E" w14:textId="1B6F9398" w:rsidR="00875F2E" w:rsidRPr="00372F25" w:rsidRDefault="00875F2E" w:rsidP="00875F2E">
      <w:pPr>
        <w:ind w:left="720"/>
        <w:rPr>
          <w:rFonts w:ascii="Raleway" w:hAnsi="Raleway" w:cstheme="minorHAnsi"/>
        </w:rPr>
      </w:pPr>
    </w:p>
    <w:p w14:paraId="5A7131C6" w14:textId="77777777" w:rsidR="00FE177D" w:rsidRPr="00372F25" w:rsidRDefault="00FE177D" w:rsidP="00875F2E">
      <w:pPr>
        <w:ind w:left="720"/>
        <w:rPr>
          <w:rFonts w:ascii="Raleway" w:hAnsi="Raleway" w:cstheme="minorHAnsi"/>
        </w:rPr>
      </w:pPr>
    </w:p>
    <w:p w14:paraId="6F6F3E51" w14:textId="77777777" w:rsidR="00FE177D" w:rsidRDefault="00FE177D" w:rsidP="00875F2E">
      <w:pPr>
        <w:ind w:left="720"/>
        <w:rPr>
          <w:rFonts w:ascii="Raleway" w:hAnsi="Raleway" w:cstheme="minorHAnsi"/>
        </w:rPr>
      </w:pPr>
    </w:p>
    <w:p w14:paraId="1573FB7A" w14:textId="77777777" w:rsidR="00372F25" w:rsidRDefault="00372F25" w:rsidP="00875F2E">
      <w:pPr>
        <w:ind w:left="720"/>
        <w:rPr>
          <w:rFonts w:ascii="Raleway" w:hAnsi="Raleway" w:cstheme="minorHAnsi"/>
        </w:rPr>
      </w:pPr>
    </w:p>
    <w:p w14:paraId="0319B9B1" w14:textId="77777777" w:rsidR="00372F25" w:rsidRDefault="00372F25" w:rsidP="00875F2E">
      <w:pPr>
        <w:ind w:left="720"/>
        <w:rPr>
          <w:rFonts w:ascii="Raleway" w:hAnsi="Raleway" w:cstheme="minorHAnsi"/>
        </w:rPr>
      </w:pPr>
    </w:p>
    <w:p w14:paraId="3C0F97D8" w14:textId="77777777" w:rsidR="00372F25" w:rsidRDefault="00372F25" w:rsidP="00875F2E">
      <w:pPr>
        <w:ind w:left="720"/>
        <w:rPr>
          <w:rFonts w:ascii="Raleway" w:hAnsi="Raleway" w:cstheme="minorHAnsi"/>
        </w:rPr>
      </w:pPr>
    </w:p>
    <w:p w14:paraId="011E9AF0" w14:textId="77777777" w:rsidR="00372F25" w:rsidRDefault="00372F25" w:rsidP="00875F2E">
      <w:pPr>
        <w:ind w:left="720"/>
        <w:rPr>
          <w:rFonts w:ascii="Raleway" w:hAnsi="Raleway" w:cstheme="minorHAnsi"/>
        </w:rPr>
      </w:pPr>
    </w:p>
    <w:p w14:paraId="12A9845E" w14:textId="77777777" w:rsidR="00372F25" w:rsidRPr="00372F25" w:rsidRDefault="00372F25" w:rsidP="00875F2E">
      <w:pPr>
        <w:ind w:left="720"/>
        <w:rPr>
          <w:rFonts w:ascii="Raleway" w:hAnsi="Raleway" w:cstheme="minorHAnsi"/>
        </w:rPr>
      </w:pPr>
    </w:p>
    <w:p w14:paraId="227DF5C7" w14:textId="77777777" w:rsidR="00875F2E" w:rsidRPr="00372F25" w:rsidRDefault="00875F2E" w:rsidP="00875F2E">
      <w:pPr>
        <w:ind w:left="720"/>
        <w:rPr>
          <w:rFonts w:ascii="Raleway" w:hAnsi="Raleway" w:cstheme="minorHAnsi"/>
        </w:rPr>
      </w:pPr>
    </w:p>
    <w:p w14:paraId="545E4C13" w14:textId="77777777" w:rsidR="00875F2E" w:rsidRPr="000C2A4B" w:rsidRDefault="00875F2E" w:rsidP="00875F2E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>At the Annual Renewal of a scheme, what additional information, other than salary, might be included in the annual updating of active members’ records, and what type of reconciliations might be carried out?</w:t>
      </w:r>
    </w:p>
    <w:p w14:paraId="4099466D" w14:textId="77777777" w:rsidR="00875F2E" w:rsidRPr="000C2A4B" w:rsidRDefault="00875F2E" w:rsidP="00875F2E">
      <w:pPr>
        <w:jc w:val="right"/>
        <w:rPr>
          <w:rFonts w:ascii="Raleway" w:hAnsi="Raleway" w:cstheme="minorHAnsi"/>
          <w:b/>
          <w:bCs/>
        </w:rPr>
      </w:pPr>
    </w:p>
    <w:p w14:paraId="532F8F0D" w14:textId="77777777" w:rsidR="00875F2E" w:rsidRPr="000C2A4B" w:rsidRDefault="00875F2E" w:rsidP="00875F2E">
      <w:pPr>
        <w:jc w:val="right"/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>5 marks</w:t>
      </w:r>
    </w:p>
    <w:p w14:paraId="628FBC30" w14:textId="77777777" w:rsidR="00875F2E" w:rsidRPr="00372F25" w:rsidRDefault="00875F2E" w:rsidP="00875F2E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Answer should cover:</w:t>
      </w:r>
    </w:p>
    <w:p w14:paraId="3F336ECE" w14:textId="77777777" w:rsidR="00875F2E" w:rsidRPr="00372F25" w:rsidRDefault="00875F2E" w:rsidP="00875F2E">
      <w:pPr>
        <w:ind w:left="720"/>
        <w:rPr>
          <w:rFonts w:ascii="Raleway" w:hAnsi="Raleway" w:cstheme="minorHAnsi"/>
        </w:rPr>
      </w:pPr>
    </w:p>
    <w:p w14:paraId="332EA7DC" w14:textId="77777777" w:rsidR="00875F2E" w:rsidRPr="00372F25" w:rsidRDefault="00875F2E" w:rsidP="00875F2E">
      <w:pPr>
        <w:pStyle w:val="ListParagraph"/>
        <w:numPr>
          <w:ilvl w:val="0"/>
          <w:numId w:val="18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Additional information:</w:t>
      </w:r>
    </w:p>
    <w:p w14:paraId="1FEA604A" w14:textId="77777777" w:rsidR="00875F2E" w:rsidRPr="00372F25" w:rsidRDefault="00875F2E" w:rsidP="00875F2E">
      <w:pPr>
        <w:pStyle w:val="ListParagraph"/>
        <w:numPr>
          <w:ilvl w:val="1"/>
          <w:numId w:val="18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Contributions paid;</w:t>
      </w:r>
    </w:p>
    <w:p w14:paraId="7D7CC7A7" w14:textId="77777777" w:rsidR="00875F2E" w:rsidRPr="00372F25" w:rsidRDefault="00875F2E" w:rsidP="00875F2E">
      <w:pPr>
        <w:pStyle w:val="ListParagraph"/>
        <w:numPr>
          <w:ilvl w:val="1"/>
          <w:numId w:val="18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changes in hours and various periods of leave;</w:t>
      </w:r>
    </w:p>
    <w:p w14:paraId="37044A87" w14:textId="77777777" w:rsidR="00875F2E" w:rsidRPr="00372F25" w:rsidRDefault="00875F2E" w:rsidP="00875F2E">
      <w:pPr>
        <w:pStyle w:val="ListParagraph"/>
        <w:numPr>
          <w:ilvl w:val="0"/>
          <w:numId w:val="18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Reconciliations (include 3 of the following): </w:t>
      </w:r>
    </w:p>
    <w:p w14:paraId="3AABF66F" w14:textId="77777777" w:rsidR="00875F2E" w:rsidRPr="00372F25" w:rsidRDefault="00875F2E" w:rsidP="00875F2E">
      <w:pPr>
        <w:pStyle w:val="ListParagraph"/>
        <w:numPr>
          <w:ilvl w:val="1"/>
          <w:numId w:val="18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The sum of the individual contributions equals the amount paid during the year;</w:t>
      </w:r>
    </w:p>
    <w:p w14:paraId="7219CE8C" w14:textId="77777777" w:rsidR="00875F2E" w:rsidRPr="00372F25" w:rsidRDefault="00875F2E" w:rsidP="00875F2E">
      <w:pPr>
        <w:pStyle w:val="ListParagraph"/>
        <w:numPr>
          <w:ilvl w:val="1"/>
          <w:numId w:val="18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The total number of active members agrees with the employer’s records;</w:t>
      </w:r>
    </w:p>
    <w:p w14:paraId="6315C2F9" w14:textId="77777777" w:rsidR="00875F2E" w:rsidRPr="00372F25" w:rsidRDefault="00875F2E" w:rsidP="00875F2E">
      <w:pPr>
        <w:pStyle w:val="ListParagraph"/>
        <w:numPr>
          <w:ilvl w:val="1"/>
          <w:numId w:val="18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All members recorded as being ‘active’ have paid contributions during the year if it is a contributory scheme;</w:t>
      </w:r>
    </w:p>
    <w:p w14:paraId="54E5BCDF" w14:textId="77777777" w:rsidR="00875F2E" w:rsidRPr="00372F25" w:rsidRDefault="00875F2E" w:rsidP="00875F2E">
      <w:pPr>
        <w:pStyle w:val="ListParagraph"/>
        <w:numPr>
          <w:ilvl w:val="1"/>
          <w:numId w:val="18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Leaver forms have been received for all leavers.</w:t>
      </w:r>
    </w:p>
    <w:p w14:paraId="0C8B9EDE" w14:textId="77777777" w:rsidR="00875F2E" w:rsidRPr="00372F25" w:rsidRDefault="00875F2E" w:rsidP="00875F2E">
      <w:pPr>
        <w:pStyle w:val="ListParagraph"/>
        <w:ind w:left="1080" w:firstLine="0"/>
        <w:rPr>
          <w:rFonts w:ascii="Raleway" w:hAnsi="Raleway" w:cstheme="minorHAnsi"/>
        </w:rPr>
      </w:pPr>
    </w:p>
    <w:p w14:paraId="635A54AE" w14:textId="05A47D00" w:rsidR="00875F2E" w:rsidRPr="00372F25" w:rsidRDefault="00875F2E" w:rsidP="00875F2E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Relevant section of the manual is Part 3 Chapter 7.5.1.</w:t>
      </w:r>
    </w:p>
    <w:p w14:paraId="50D18C46" w14:textId="77777777" w:rsidR="0024148E" w:rsidRPr="00372F25" w:rsidRDefault="0024148E" w:rsidP="00875F2E">
      <w:pPr>
        <w:ind w:left="720"/>
        <w:rPr>
          <w:rFonts w:ascii="Raleway" w:hAnsi="Raleway" w:cstheme="minorHAnsi"/>
        </w:rPr>
      </w:pPr>
    </w:p>
    <w:p w14:paraId="4FDAB551" w14:textId="77777777" w:rsidR="005458F1" w:rsidRPr="00372F25" w:rsidRDefault="005458F1" w:rsidP="00875F2E">
      <w:pPr>
        <w:ind w:left="720"/>
        <w:rPr>
          <w:rFonts w:ascii="Raleway" w:hAnsi="Raleway" w:cstheme="minorHAnsi"/>
        </w:rPr>
      </w:pPr>
    </w:p>
    <w:p w14:paraId="5BDF3E51" w14:textId="34A41BBA" w:rsidR="00AD53F9" w:rsidRPr="000C2A4B" w:rsidRDefault="00C8151B" w:rsidP="00CD6CF2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 xml:space="preserve">Explain </w:t>
      </w:r>
      <w:r w:rsidR="00C60536" w:rsidRPr="000C2A4B">
        <w:rPr>
          <w:rFonts w:ascii="Raleway" w:hAnsi="Raleway" w:cstheme="minorHAnsi"/>
          <w:b/>
          <w:bCs/>
        </w:rPr>
        <w:t xml:space="preserve">the requirements and responsibilities relating to the calculation and payment of a </w:t>
      </w:r>
      <w:r w:rsidR="0062443D" w:rsidRPr="000C2A4B">
        <w:rPr>
          <w:rFonts w:ascii="Raleway" w:hAnsi="Raleway" w:cstheme="minorHAnsi"/>
          <w:b/>
          <w:bCs/>
        </w:rPr>
        <w:t>transfer out of a registered defined benefits scheme</w:t>
      </w:r>
      <w:r w:rsidR="00CD6CF2" w:rsidRPr="000C2A4B">
        <w:rPr>
          <w:rFonts w:ascii="Raleway" w:hAnsi="Raleway" w:cstheme="minorHAnsi"/>
          <w:b/>
          <w:bCs/>
        </w:rPr>
        <w:t>.</w:t>
      </w:r>
    </w:p>
    <w:p w14:paraId="1E668717" w14:textId="2FEB9033" w:rsidR="00AD53F9" w:rsidRPr="000C2A4B" w:rsidRDefault="0045143F" w:rsidP="0045143F">
      <w:pPr>
        <w:jc w:val="right"/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>10 marks</w:t>
      </w:r>
    </w:p>
    <w:p w14:paraId="20B5B5E7" w14:textId="59956A00" w:rsidR="00AD53F9" w:rsidRPr="00372F25" w:rsidRDefault="00C8151B" w:rsidP="00CD6CF2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Answer should cover:</w:t>
      </w:r>
    </w:p>
    <w:p w14:paraId="28A8FCE9" w14:textId="12FC1AB3" w:rsidR="0062443D" w:rsidRPr="00372F25" w:rsidRDefault="0062443D" w:rsidP="0062443D">
      <w:pPr>
        <w:pStyle w:val="ListParagraph"/>
        <w:numPr>
          <w:ilvl w:val="0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trustees responsible for determining the transfer value calculation basis; </w:t>
      </w:r>
    </w:p>
    <w:p w14:paraId="75FB51FB" w14:textId="69EB7C3E" w:rsidR="0062443D" w:rsidRPr="00372F25" w:rsidRDefault="00B34515" w:rsidP="0062443D">
      <w:pPr>
        <w:pStyle w:val="ListParagraph"/>
        <w:numPr>
          <w:ilvl w:val="0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trustees must </w:t>
      </w:r>
      <w:r w:rsidR="0062443D" w:rsidRPr="00372F25">
        <w:rPr>
          <w:rFonts w:ascii="Raleway" w:hAnsi="Raleway" w:cstheme="minorHAnsi"/>
        </w:rPr>
        <w:t>tak</w:t>
      </w:r>
      <w:r w:rsidRPr="00372F25">
        <w:rPr>
          <w:rFonts w:ascii="Raleway" w:hAnsi="Raleway" w:cstheme="minorHAnsi"/>
        </w:rPr>
        <w:t>e</w:t>
      </w:r>
      <w:r w:rsidR="0062443D" w:rsidRPr="00372F25">
        <w:rPr>
          <w:rFonts w:ascii="Raleway" w:hAnsi="Raleway" w:cstheme="minorHAnsi"/>
        </w:rPr>
        <w:t xml:space="preserve"> advice from </w:t>
      </w:r>
      <w:r w:rsidRPr="00372F25">
        <w:rPr>
          <w:rFonts w:ascii="Raleway" w:hAnsi="Raleway" w:cstheme="minorHAnsi"/>
        </w:rPr>
        <w:t>Scheme Actuary;</w:t>
      </w:r>
    </w:p>
    <w:p w14:paraId="2E0F562F" w14:textId="4D5A6998" w:rsidR="00D56D51" w:rsidRPr="00372F25" w:rsidRDefault="0062443D" w:rsidP="00D56D51">
      <w:pPr>
        <w:pStyle w:val="ListParagraph"/>
        <w:numPr>
          <w:ilvl w:val="0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The Occupational Pension Schemes (Transfer Values) Regulations 1996/1847) requires trustees to calculate an ‘initial cash equivalent’. This is the minimum cash equivalent</w:t>
      </w:r>
      <w:r w:rsidR="00D56D51" w:rsidRPr="00372F25">
        <w:rPr>
          <w:rFonts w:ascii="Raleway" w:hAnsi="Raleway" w:cstheme="minorHAnsi"/>
        </w:rPr>
        <w:t>;</w:t>
      </w:r>
    </w:p>
    <w:p w14:paraId="098876AE" w14:textId="0676FAC3" w:rsidR="0062443D" w:rsidRPr="00372F25" w:rsidRDefault="0062443D" w:rsidP="00565918">
      <w:pPr>
        <w:pStyle w:val="ListParagraph"/>
        <w:numPr>
          <w:ilvl w:val="0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final ‘cash equivalent’ may be either:</w:t>
      </w:r>
    </w:p>
    <w:p w14:paraId="7C79C169" w14:textId="32B13B03" w:rsidR="0062443D" w:rsidRPr="00372F25" w:rsidRDefault="0062443D" w:rsidP="001914CF">
      <w:pPr>
        <w:pStyle w:val="ListParagraph"/>
        <w:numPr>
          <w:ilvl w:val="1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initial cash equivalent minus any reduction </w:t>
      </w:r>
      <w:r w:rsidR="001914CF" w:rsidRPr="00372F25">
        <w:rPr>
          <w:rFonts w:ascii="Raleway" w:hAnsi="Raleway" w:cstheme="minorHAnsi"/>
        </w:rPr>
        <w:t>for underfunding,</w:t>
      </w:r>
      <w:r w:rsidRPr="00372F25">
        <w:rPr>
          <w:rFonts w:ascii="Raleway" w:hAnsi="Raleway" w:cstheme="minorHAnsi"/>
        </w:rPr>
        <w:t xml:space="preserve"> or</w:t>
      </w:r>
    </w:p>
    <w:p w14:paraId="65FDDC91" w14:textId="217FA214" w:rsidR="0062443D" w:rsidRPr="00372F25" w:rsidRDefault="001914CF" w:rsidP="001914CF">
      <w:pPr>
        <w:pStyle w:val="ListParagraph"/>
        <w:numPr>
          <w:ilvl w:val="1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</w:t>
      </w:r>
      <w:r w:rsidR="0062443D" w:rsidRPr="00372F25">
        <w:rPr>
          <w:rFonts w:ascii="Raleway" w:hAnsi="Raleway" w:cstheme="minorHAnsi"/>
        </w:rPr>
        <w:t>n alternative cash equivalent, provided this is higher</w:t>
      </w:r>
      <w:r w:rsidR="00D56D51" w:rsidRPr="00372F25">
        <w:rPr>
          <w:rFonts w:ascii="Raleway" w:hAnsi="Raleway" w:cstheme="minorHAnsi"/>
        </w:rPr>
        <w:t>;</w:t>
      </w:r>
    </w:p>
    <w:p w14:paraId="57039797" w14:textId="14072844" w:rsidR="0062443D" w:rsidRPr="00372F25" w:rsidRDefault="0062443D" w:rsidP="0062443D">
      <w:pPr>
        <w:pStyle w:val="ListParagraph"/>
        <w:numPr>
          <w:ilvl w:val="0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initial cash equivalent must be calculated using an ‘actuarial basis’ and must represent ‘the amount </w:t>
      </w:r>
    </w:p>
    <w:p w14:paraId="3FDB71CB" w14:textId="77777777" w:rsidR="0062443D" w:rsidRPr="00372F25" w:rsidRDefault="0062443D" w:rsidP="003C1BD7">
      <w:pPr>
        <w:ind w:left="108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at the guarantee date which is required to make provision within the scheme for a member’s accrued </w:t>
      </w:r>
    </w:p>
    <w:p w14:paraId="60A94ED6" w14:textId="76C4996A" w:rsidR="0062443D" w:rsidRPr="00372F25" w:rsidRDefault="0062443D" w:rsidP="003C1BD7">
      <w:pPr>
        <w:ind w:left="108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benefits, options and discretionary </w:t>
      </w:r>
      <w:r w:rsidR="002174EA" w:rsidRPr="00372F25">
        <w:rPr>
          <w:rFonts w:ascii="Raleway" w:hAnsi="Raleway" w:cstheme="minorHAnsi"/>
        </w:rPr>
        <w:t>benefits;</w:t>
      </w:r>
    </w:p>
    <w:p w14:paraId="1609E76B" w14:textId="0AB3F826" w:rsidR="00314927" w:rsidRPr="00372F25" w:rsidRDefault="0014712A" w:rsidP="0062443D">
      <w:pPr>
        <w:pStyle w:val="ListParagraph"/>
        <w:numPr>
          <w:ilvl w:val="0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Calculat</w:t>
      </w:r>
      <w:r w:rsidR="00314927" w:rsidRPr="00372F25">
        <w:rPr>
          <w:rFonts w:ascii="Raleway" w:hAnsi="Raleway" w:cstheme="minorHAnsi"/>
        </w:rPr>
        <w:t>i</w:t>
      </w:r>
      <w:r w:rsidRPr="00372F25">
        <w:rPr>
          <w:rFonts w:ascii="Raleway" w:hAnsi="Raleway" w:cstheme="minorHAnsi"/>
        </w:rPr>
        <w:t xml:space="preserve">on </w:t>
      </w:r>
      <w:r w:rsidR="0066071E" w:rsidRPr="00372F25">
        <w:rPr>
          <w:rFonts w:ascii="Raleway" w:hAnsi="Raleway" w:cstheme="minorHAnsi"/>
        </w:rPr>
        <w:t xml:space="preserve">effective </w:t>
      </w:r>
      <w:r w:rsidRPr="00372F25">
        <w:rPr>
          <w:rFonts w:ascii="Raleway" w:hAnsi="Raleway" w:cstheme="minorHAnsi"/>
        </w:rPr>
        <w:t xml:space="preserve">date must be within 3 months of member’s request </w:t>
      </w:r>
      <w:r w:rsidR="00314927" w:rsidRPr="00372F25">
        <w:rPr>
          <w:rFonts w:ascii="Raleway" w:hAnsi="Raleway" w:cstheme="minorHAnsi"/>
        </w:rPr>
        <w:t>for a statement of cash equivalent;</w:t>
      </w:r>
    </w:p>
    <w:p w14:paraId="46BE80A0" w14:textId="5AC3122D" w:rsidR="0062443D" w:rsidRPr="00372F25" w:rsidRDefault="0062443D" w:rsidP="0066071E">
      <w:pPr>
        <w:pStyle w:val="ListParagraph"/>
        <w:numPr>
          <w:ilvl w:val="0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effective date is known as the guarantee date</w:t>
      </w:r>
      <w:r w:rsidR="00B36CFE" w:rsidRPr="00372F25">
        <w:rPr>
          <w:rFonts w:ascii="Raleway" w:hAnsi="Raleway" w:cstheme="minorHAnsi"/>
        </w:rPr>
        <w:t>;</w:t>
      </w:r>
      <w:r w:rsidRPr="00372F25">
        <w:rPr>
          <w:rFonts w:ascii="Raleway" w:hAnsi="Raleway" w:cstheme="minorHAnsi"/>
        </w:rPr>
        <w:t xml:space="preserve"> </w:t>
      </w:r>
    </w:p>
    <w:p w14:paraId="3FAB4184" w14:textId="291A9F27" w:rsidR="007C1FFA" w:rsidRPr="00372F25" w:rsidRDefault="0062443D" w:rsidP="007C1FFA">
      <w:pPr>
        <w:pStyle w:val="ListParagraph"/>
        <w:numPr>
          <w:ilvl w:val="0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written ‘statement of entitlement’ must be issued to member by the guarantee date</w:t>
      </w:r>
      <w:r w:rsidR="007C1FFA" w:rsidRPr="00372F25">
        <w:rPr>
          <w:rFonts w:ascii="Raleway" w:hAnsi="Raleway" w:cstheme="minorHAnsi"/>
        </w:rPr>
        <w:t>;</w:t>
      </w:r>
    </w:p>
    <w:p w14:paraId="52799F84" w14:textId="3D0FFD2B" w:rsidR="0062443D" w:rsidRPr="00372F25" w:rsidRDefault="0062443D" w:rsidP="00A2123F">
      <w:pPr>
        <w:pStyle w:val="ListParagraph"/>
        <w:numPr>
          <w:ilvl w:val="0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statement must include a statement of the guaranteed cash equivalent </w:t>
      </w:r>
      <w:r w:rsidR="007C1FFA" w:rsidRPr="00372F25">
        <w:rPr>
          <w:rFonts w:ascii="Raleway" w:hAnsi="Raleway" w:cstheme="minorHAnsi"/>
        </w:rPr>
        <w:t xml:space="preserve">and the </w:t>
      </w:r>
      <w:r w:rsidRPr="00372F25">
        <w:rPr>
          <w:rFonts w:ascii="Raleway" w:hAnsi="Raleway" w:cstheme="minorHAnsi"/>
        </w:rPr>
        <w:t>guarantee date</w:t>
      </w:r>
      <w:r w:rsidR="007C1FFA" w:rsidRPr="00372F25">
        <w:rPr>
          <w:rFonts w:ascii="Raleway" w:hAnsi="Raleway" w:cstheme="minorHAnsi"/>
        </w:rPr>
        <w:t>;</w:t>
      </w:r>
    </w:p>
    <w:p w14:paraId="0B8F339C" w14:textId="77777777" w:rsidR="00FF7867" w:rsidRPr="00372F25" w:rsidRDefault="002D682B" w:rsidP="00704C0A">
      <w:pPr>
        <w:pStyle w:val="ListParagraph"/>
        <w:numPr>
          <w:ilvl w:val="0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Where member exercises statutory right to transfer</w:t>
      </w:r>
      <w:r w:rsidR="00FF7867" w:rsidRPr="00372F25">
        <w:rPr>
          <w:rFonts w:ascii="Raleway" w:hAnsi="Raleway" w:cstheme="minorHAnsi"/>
        </w:rPr>
        <w:t>, in writing:</w:t>
      </w:r>
    </w:p>
    <w:p w14:paraId="6268414F" w14:textId="57947315" w:rsidR="0062443D" w:rsidRPr="00372F25" w:rsidRDefault="00704C0A" w:rsidP="00FF7867">
      <w:pPr>
        <w:pStyle w:val="ListParagraph"/>
        <w:numPr>
          <w:ilvl w:val="1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guaranteed cash equivalent must be paid within 6 months of guarantee date</w:t>
      </w:r>
      <w:r w:rsidR="00FF7867" w:rsidRPr="00372F25">
        <w:rPr>
          <w:rFonts w:ascii="Raleway" w:hAnsi="Raleway" w:cstheme="minorHAnsi"/>
        </w:rPr>
        <w:t>;</w:t>
      </w:r>
    </w:p>
    <w:p w14:paraId="7CC1843D" w14:textId="77777777" w:rsidR="00391EB8" w:rsidRPr="00372F25" w:rsidRDefault="0062443D" w:rsidP="00FF7867">
      <w:pPr>
        <w:pStyle w:val="ListParagraph"/>
        <w:numPr>
          <w:ilvl w:val="1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administrators </w:t>
      </w:r>
      <w:r w:rsidR="00FF7867" w:rsidRPr="00372F25">
        <w:rPr>
          <w:rFonts w:ascii="Raleway" w:hAnsi="Raleway" w:cstheme="minorHAnsi"/>
        </w:rPr>
        <w:t xml:space="preserve">must keep </w:t>
      </w:r>
      <w:r w:rsidRPr="00372F25">
        <w:rPr>
          <w:rFonts w:ascii="Raleway" w:hAnsi="Raleway" w:cstheme="minorHAnsi"/>
        </w:rPr>
        <w:t>accurate records of the destinations of transfer payments</w:t>
      </w:r>
      <w:r w:rsidR="00391EB8" w:rsidRPr="00372F25">
        <w:rPr>
          <w:rFonts w:ascii="Raleway" w:hAnsi="Raleway" w:cstheme="minorHAnsi"/>
        </w:rPr>
        <w:t>;</w:t>
      </w:r>
    </w:p>
    <w:p w14:paraId="30B14AC5" w14:textId="06ECCEC2" w:rsidR="007A4CC8" w:rsidRPr="00372F25" w:rsidRDefault="00391EB8" w:rsidP="00893AAD">
      <w:pPr>
        <w:pStyle w:val="ListParagraph"/>
        <w:numPr>
          <w:ilvl w:val="1"/>
          <w:numId w:val="20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</w:t>
      </w:r>
      <w:r w:rsidR="0062443D" w:rsidRPr="00372F25">
        <w:rPr>
          <w:rFonts w:ascii="Raleway" w:hAnsi="Raleway" w:cstheme="minorHAnsi"/>
        </w:rPr>
        <w:t xml:space="preserve">dministrators must ensure confirmation </w:t>
      </w:r>
      <w:r w:rsidRPr="00372F25">
        <w:rPr>
          <w:rFonts w:ascii="Raleway" w:hAnsi="Raleway" w:cstheme="minorHAnsi"/>
        </w:rPr>
        <w:t xml:space="preserve">received </w:t>
      </w:r>
      <w:r w:rsidR="0062443D" w:rsidRPr="00372F25">
        <w:rPr>
          <w:rFonts w:ascii="Raleway" w:hAnsi="Raleway" w:cstheme="minorHAnsi"/>
        </w:rPr>
        <w:t xml:space="preserve">from receiving </w:t>
      </w:r>
      <w:r w:rsidRPr="00372F25">
        <w:rPr>
          <w:rFonts w:ascii="Raleway" w:hAnsi="Raleway" w:cstheme="minorHAnsi"/>
        </w:rPr>
        <w:t>scheme</w:t>
      </w:r>
      <w:r w:rsidR="0062443D" w:rsidRPr="00372F25">
        <w:rPr>
          <w:rFonts w:ascii="Raleway" w:hAnsi="Raleway" w:cstheme="minorHAnsi"/>
        </w:rPr>
        <w:t>, certifying that they meet the statutory criteria, to ensure that the trustees receive the statutory discharge.</w:t>
      </w:r>
    </w:p>
    <w:p w14:paraId="21D21BA3" w14:textId="147AF071" w:rsidR="007A4CC8" w:rsidRPr="00372F25" w:rsidRDefault="007A4CC8" w:rsidP="007A4CC8">
      <w:pPr>
        <w:pStyle w:val="ListParagraph"/>
        <w:ind w:left="0" w:firstLine="0"/>
        <w:rPr>
          <w:rFonts w:ascii="Raleway" w:hAnsi="Raleway" w:cstheme="minorHAnsi"/>
        </w:rPr>
      </w:pPr>
    </w:p>
    <w:p w14:paraId="4B66E9AE" w14:textId="404CDCF8" w:rsidR="007A4CC8" w:rsidRPr="00372F25" w:rsidRDefault="007A4CC8" w:rsidP="007A4CC8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Relevant section of the manual is Part 3 Chapter </w:t>
      </w:r>
      <w:r w:rsidR="00524E57" w:rsidRPr="00372F25">
        <w:rPr>
          <w:rFonts w:ascii="Raleway" w:hAnsi="Raleway" w:cstheme="minorHAnsi"/>
        </w:rPr>
        <w:t>2.</w:t>
      </w:r>
      <w:r w:rsidR="0045143F" w:rsidRPr="00372F25">
        <w:rPr>
          <w:rFonts w:ascii="Raleway" w:hAnsi="Raleway" w:cstheme="minorHAnsi"/>
        </w:rPr>
        <w:t>6</w:t>
      </w:r>
      <w:r w:rsidRPr="00372F25">
        <w:rPr>
          <w:rFonts w:ascii="Raleway" w:hAnsi="Raleway" w:cstheme="minorHAnsi"/>
        </w:rPr>
        <w:t>.</w:t>
      </w:r>
    </w:p>
    <w:p w14:paraId="12838E04" w14:textId="06F1A9B9" w:rsidR="00CD6CF2" w:rsidRPr="00372F25" w:rsidRDefault="00CD6CF2" w:rsidP="0045225D">
      <w:pPr>
        <w:rPr>
          <w:rFonts w:ascii="Raleway" w:hAnsi="Raleway" w:cstheme="minorHAnsi"/>
        </w:rPr>
      </w:pPr>
    </w:p>
    <w:p w14:paraId="0F7F5846" w14:textId="77777777" w:rsidR="00FE177D" w:rsidRPr="00372F25" w:rsidRDefault="00FE177D" w:rsidP="0045225D">
      <w:pPr>
        <w:rPr>
          <w:rFonts w:ascii="Raleway" w:hAnsi="Raleway" w:cstheme="minorHAnsi"/>
        </w:rPr>
      </w:pPr>
    </w:p>
    <w:p w14:paraId="3ADB3C04" w14:textId="77777777" w:rsidR="00FE177D" w:rsidRPr="00372F25" w:rsidRDefault="00FE177D" w:rsidP="0045225D">
      <w:pPr>
        <w:rPr>
          <w:rFonts w:ascii="Raleway" w:hAnsi="Raleway" w:cstheme="minorHAnsi"/>
        </w:rPr>
      </w:pPr>
    </w:p>
    <w:p w14:paraId="3FE5FB2C" w14:textId="77777777" w:rsidR="00FE177D" w:rsidRPr="00372F25" w:rsidRDefault="00FE177D" w:rsidP="0045225D">
      <w:pPr>
        <w:rPr>
          <w:rFonts w:ascii="Raleway" w:hAnsi="Raleway" w:cstheme="minorHAnsi"/>
        </w:rPr>
      </w:pPr>
    </w:p>
    <w:p w14:paraId="105C1F63" w14:textId="77777777" w:rsidR="00FE177D" w:rsidRPr="00372F25" w:rsidRDefault="00FE177D" w:rsidP="0045225D">
      <w:pPr>
        <w:rPr>
          <w:rFonts w:ascii="Raleway" w:hAnsi="Raleway" w:cstheme="minorHAnsi"/>
        </w:rPr>
      </w:pPr>
    </w:p>
    <w:p w14:paraId="06332228" w14:textId="77777777" w:rsidR="00FE177D" w:rsidRPr="00372F25" w:rsidRDefault="00FE177D" w:rsidP="0045225D">
      <w:pPr>
        <w:rPr>
          <w:rFonts w:ascii="Raleway" w:hAnsi="Raleway" w:cstheme="minorHAnsi"/>
        </w:rPr>
      </w:pPr>
    </w:p>
    <w:p w14:paraId="3663594B" w14:textId="77777777" w:rsidR="00FE177D" w:rsidRPr="00372F25" w:rsidRDefault="00FE177D" w:rsidP="0045225D">
      <w:pPr>
        <w:rPr>
          <w:rFonts w:ascii="Raleway" w:hAnsi="Raleway" w:cstheme="minorHAnsi"/>
        </w:rPr>
      </w:pPr>
    </w:p>
    <w:p w14:paraId="7704FB49" w14:textId="77777777" w:rsidR="00FE177D" w:rsidRPr="00372F25" w:rsidRDefault="00FE177D" w:rsidP="0045225D">
      <w:pPr>
        <w:rPr>
          <w:rFonts w:ascii="Raleway" w:hAnsi="Raleway" w:cstheme="minorHAnsi"/>
        </w:rPr>
      </w:pPr>
    </w:p>
    <w:p w14:paraId="2EC35339" w14:textId="333FC692" w:rsidR="00F43F75" w:rsidRPr="000C2A4B" w:rsidRDefault="00F43F75" w:rsidP="001F21D4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>Describe why members of defined contribution schemes might explore alternative options to purchasing an annuity at retirement, and outline the alternative options available.</w:t>
      </w:r>
    </w:p>
    <w:p w14:paraId="165C8A5A" w14:textId="77777777" w:rsidR="00F43F75" w:rsidRPr="000C2A4B" w:rsidRDefault="00F43F75" w:rsidP="00F43F75">
      <w:pPr>
        <w:pStyle w:val="ListParagraph"/>
        <w:ind w:left="9000" w:firstLine="360"/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>20 marks</w:t>
      </w:r>
    </w:p>
    <w:p w14:paraId="77344D99" w14:textId="77777777" w:rsidR="00F43F75" w:rsidRPr="00372F25" w:rsidRDefault="00F43F75" w:rsidP="00F43F75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Answer should cover:</w:t>
      </w:r>
    </w:p>
    <w:p w14:paraId="2C91DB8C" w14:textId="77777777" w:rsidR="00F43F75" w:rsidRPr="00372F25" w:rsidRDefault="00F43F75" w:rsidP="00F43F75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  <w:i/>
          <w:iCs/>
        </w:rPr>
        <w:t>Reasons (5 marks)</w:t>
      </w:r>
      <w:r w:rsidRPr="00372F25">
        <w:rPr>
          <w:rFonts w:ascii="Raleway" w:hAnsi="Raleway" w:cstheme="minorHAnsi"/>
        </w:rPr>
        <w:t>:</w:t>
      </w:r>
      <w:r w:rsidRPr="00372F25">
        <w:rPr>
          <w:rFonts w:ascii="Raleway" w:hAnsi="Raleway" w:cstheme="minorHAnsi"/>
        </w:rPr>
        <w:tab/>
      </w:r>
    </w:p>
    <w:p w14:paraId="72A0522A" w14:textId="77777777" w:rsidR="00F43F75" w:rsidRPr="00372F25" w:rsidRDefault="00F43F75" w:rsidP="00F43F75">
      <w:pPr>
        <w:pStyle w:val="ListParagraph"/>
        <w:numPr>
          <w:ilvl w:val="0"/>
          <w:numId w:val="35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member does not need security and regular payments provided by annuity and would rather leave pension fund invested;</w:t>
      </w:r>
    </w:p>
    <w:p w14:paraId="0B7CF9F7" w14:textId="77777777" w:rsidR="00F43F75" w:rsidRPr="00372F25" w:rsidRDefault="00F43F75" w:rsidP="00F43F75">
      <w:pPr>
        <w:pStyle w:val="ListParagraph"/>
        <w:numPr>
          <w:ilvl w:val="0"/>
          <w:numId w:val="35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current annuity rates don’t provide value for money;</w:t>
      </w:r>
    </w:p>
    <w:p w14:paraId="548E3100" w14:textId="77777777" w:rsidR="00F43F75" w:rsidRPr="00372F25" w:rsidRDefault="00F43F75" w:rsidP="00F43F75">
      <w:pPr>
        <w:pStyle w:val="ListParagraph"/>
        <w:numPr>
          <w:ilvl w:val="0"/>
          <w:numId w:val="35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annuities have become more expensive - due to increased life expectancy and lower investment returns on low risk assets</w:t>
      </w:r>
    </w:p>
    <w:p w14:paraId="6DFAB6A5" w14:textId="77777777" w:rsidR="00F43F75" w:rsidRPr="00372F25" w:rsidRDefault="00F43F75" w:rsidP="00F43F75">
      <w:pPr>
        <w:pStyle w:val="ListParagraph"/>
        <w:numPr>
          <w:ilvl w:val="0"/>
          <w:numId w:val="35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annuity purchase may involve locking in pension funds into a product that is fixed earlier on in an individual’s life;</w:t>
      </w:r>
    </w:p>
    <w:p w14:paraId="463DDC7D" w14:textId="77777777" w:rsidR="00F43F75" w:rsidRPr="00372F25" w:rsidRDefault="00F43F75" w:rsidP="00F43F75">
      <w:pPr>
        <w:pStyle w:val="ListParagraph"/>
        <w:numPr>
          <w:ilvl w:val="0"/>
          <w:numId w:val="35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very difficult for members to be able to determine the right annuity type and right death benefits;</w:t>
      </w:r>
    </w:p>
    <w:p w14:paraId="4E408DB0" w14:textId="77777777" w:rsidR="00F43F75" w:rsidRPr="00372F25" w:rsidRDefault="00F43F75" w:rsidP="00F43F75">
      <w:pPr>
        <w:pStyle w:val="ListParagraph"/>
        <w:numPr>
          <w:ilvl w:val="0"/>
          <w:numId w:val="35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annuities are fixed meaning it is not possible for income to fluctuate which can cause issues with tax planning in later years.</w:t>
      </w:r>
    </w:p>
    <w:p w14:paraId="1D887075" w14:textId="77777777" w:rsidR="00F43F75" w:rsidRPr="00372F25" w:rsidRDefault="00F43F75" w:rsidP="00F43F75">
      <w:pPr>
        <w:ind w:left="720"/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i/>
          <w:iCs/>
          <w:lang w:val="en-GB"/>
        </w:rPr>
        <w:t>Income withdrawal (10 marks)</w:t>
      </w:r>
      <w:r w:rsidRPr="00372F25">
        <w:rPr>
          <w:rFonts w:ascii="Raleway" w:hAnsi="Raleway" w:cstheme="minorHAnsi"/>
          <w:lang w:val="en-GB"/>
        </w:rPr>
        <w:t>:</w:t>
      </w:r>
    </w:p>
    <w:p w14:paraId="164EF1FA" w14:textId="77777777" w:rsidR="00F43F75" w:rsidRPr="00372F25" w:rsidRDefault="00F43F75" w:rsidP="00F43F75">
      <w:pPr>
        <w:pStyle w:val="ListParagraph"/>
        <w:numPr>
          <w:ilvl w:val="0"/>
          <w:numId w:val="40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also referred to as “drawdown” - replaced the previously used terms ‘Unsecured Pensions’ and ‘Alternatively Secured Pensions’ from 6 April 2011 as part of the changes introduced by the Finance Act 2011;</w:t>
      </w:r>
    </w:p>
    <w:p w14:paraId="6DA5C382" w14:textId="77777777" w:rsidR="00F43F75" w:rsidRPr="00372F25" w:rsidRDefault="00F43F75" w:rsidP="00F43F75">
      <w:pPr>
        <w:pStyle w:val="ListParagraph"/>
        <w:numPr>
          <w:ilvl w:val="0"/>
          <w:numId w:val="40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available from age 55 onwards (exceptions – protected pension age, ill-health retirement);</w:t>
      </w:r>
    </w:p>
    <w:p w14:paraId="0B4A3B34" w14:textId="77777777" w:rsidR="00F43F75" w:rsidRPr="00372F25" w:rsidRDefault="00F43F75" w:rsidP="00F43F75">
      <w:pPr>
        <w:pStyle w:val="ListParagraph"/>
        <w:numPr>
          <w:ilvl w:val="0"/>
          <w:numId w:val="40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individual can leave their pot invested and draw an income directly from it;</w:t>
      </w:r>
    </w:p>
    <w:p w14:paraId="39CDFFCD" w14:textId="77777777" w:rsidR="00F43F75" w:rsidRPr="00372F25" w:rsidRDefault="00F43F75" w:rsidP="00F43F75">
      <w:pPr>
        <w:pStyle w:val="ListParagraph"/>
        <w:numPr>
          <w:ilvl w:val="0"/>
          <w:numId w:val="40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at retirement a member can take up to 25% of their pot, tax-free, as a pension commencement lump sum and designate the remainder to provide flexi-access drawdown;</w:t>
      </w:r>
    </w:p>
    <w:p w14:paraId="2EDB2102" w14:textId="5D74FE07" w:rsidR="00F43F75" w:rsidRPr="00372F25" w:rsidRDefault="00F43F75" w:rsidP="00F43F75">
      <w:pPr>
        <w:pStyle w:val="ListParagraph"/>
        <w:numPr>
          <w:ilvl w:val="0"/>
          <w:numId w:val="40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drawdown payments treated as income subject to Income Tax at the member’s normal marginal rate</w:t>
      </w:r>
      <w:r w:rsidR="002F4550" w:rsidRPr="00372F25">
        <w:rPr>
          <w:rFonts w:ascii="Raleway" w:hAnsi="Raleway" w:cstheme="minorHAnsi"/>
          <w:lang w:val="en-GB"/>
        </w:rPr>
        <w:t>;</w:t>
      </w:r>
    </w:p>
    <w:p w14:paraId="278E12C9" w14:textId="77777777" w:rsidR="00F43F75" w:rsidRPr="00372F25" w:rsidRDefault="00F43F75" w:rsidP="00F43F75">
      <w:pPr>
        <w:pStyle w:val="ListParagraph"/>
        <w:numPr>
          <w:ilvl w:val="0"/>
          <w:numId w:val="40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amount designated for flexi-access drawdown is tested against individual’s lifetime allowance</w:t>
      </w:r>
    </w:p>
    <w:p w14:paraId="10736052" w14:textId="77777777" w:rsidR="00F43F75" w:rsidRPr="00372F25" w:rsidRDefault="00F43F75" w:rsidP="00F43F75">
      <w:pPr>
        <w:pStyle w:val="ListParagraph"/>
        <w:numPr>
          <w:ilvl w:val="0"/>
          <w:numId w:val="40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pre 6 April 2015 - income drawdown could be taken as either:</w:t>
      </w:r>
    </w:p>
    <w:p w14:paraId="3542DF37" w14:textId="44D25910" w:rsidR="00F43F75" w:rsidRPr="00372F25" w:rsidRDefault="00F43F75" w:rsidP="00F43F75">
      <w:pPr>
        <w:pStyle w:val="ListParagraph"/>
        <w:numPr>
          <w:ilvl w:val="1"/>
          <w:numId w:val="40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capped drawdown –</w:t>
      </w:r>
      <w:r w:rsidR="002F4550" w:rsidRPr="00372F25">
        <w:rPr>
          <w:rFonts w:ascii="Raleway" w:hAnsi="Raleway" w:cstheme="minorHAnsi"/>
          <w:lang w:val="en-GB"/>
        </w:rPr>
        <w:t xml:space="preserve"> </w:t>
      </w:r>
      <w:r w:rsidRPr="00372F25">
        <w:rPr>
          <w:rFonts w:ascii="Raleway" w:hAnsi="Raleway" w:cstheme="minorHAnsi"/>
          <w:lang w:val="en-GB"/>
        </w:rPr>
        <w:t>means of taking variable pension benefits without setting up an annuity;</w:t>
      </w:r>
    </w:p>
    <w:p w14:paraId="617A0803" w14:textId="77777777" w:rsidR="00F43F75" w:rsidRPr="00372F25" w:rsidRDefault="00F43F75" w:rsidP="00F43F75">
      <w:pPr>
        <w:pStyle w:val="ListParagraph"/>
        <w:numPr>
          <w:ilvl w:val="1"/>
          <w:numId w:val="40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flexible drawdown – only available to non-active members of a pension scheme;</w:t>
      </w:r>
    </w:p>
    <w:p w14:paraId="21923C6D" w14:textId="77777777" w:rsidR="00F43F75" w:rsidRPr="00372F25" w:rsidRDefault="00F43F75" w:rsidP="00F43F75">
      <w:pPr>
        <w:pStyle w:val="ListParagraph"/>
        <w:numPr>
          <w:ilvl w:val="0"/>
          <w:numId w:val="40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flexible drawdown arrangements in place on 6 April 2015 automatically converted to a new flexi-access drawdown arrangements;</w:t>
      </w:r>
    </w:p>
    <w:p w14:paraId="0224D334" w14:textId="77777777" w:rsidR="00F43F75" w:rsidRPr="00372F25" w:rsidRDefault="00F43F75" w:rsidP="00F43F75">
      <w:pPr>
        <w:ind w:left="720"/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i/>
          <w:iCs/>
          <w:lang w:val="en-GB"/>
        </w:rPr>
        <w:t>Short Term Annuities &amp; UFPLS (5 marks)</w:t>
      </w:r>
      <w:r w:rsidRPr="00372F25">
        <w:rPr>
          <w:rFonts w:ascii="Raleway" w:hAnsi="Raleway" w:cstheme="minorHAnsi"/>
          <w:lang w:val="en-GB"/>
        </w:rPr>
        <w:t>:</w:t>
      </w:r>
    </w:p>
    <w:p w14:paraId="03BE5849" w14:textId="6E682207" w:rsidR="00F43F75" w:rsidRPr="00372F25" w:rsidRDefault="00F43F75" w:rsidP="007B7466">
      <w:pPr>
        <w:pStyle w:val="ListParagraph"/>
        <w:numPr>
          <w:ilvl w:val="0"/>
          <w:numId w:val="38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Short term annuities</w:t>
      </w:r>
      <w:r w:rsidR="0080224D" w:rsidRPr="00372F25">
        <w:rPr>
          <w:rFonts w:ascii="Raleway" w:hAnsi="Raleway" w:cstheme="minorHAnsi"/>
          <w:lang w:val="en-GB"/>
        </w:rPr>
        <w:t xml:space="preserve"> - </w:t>
      </w:r>
      <w:r w:rsidRPr="00372F25">
        <w:rPr>
          <w:rFonts w:ascii="Raleway" w:hAnsi="Raleway" w:cstheme="minorHAnsi"/>
          <w:lang w:val="en-GB"/>
        </w:rPr>
        <w:t>pay a set income for a period of up to five years</w:t>
      </w:r>
      <w:r w:rsidR="0080224D" w:rsidRPr="00372F25">
        <w:rPr>
          <w:rFonts w:ascii="Raleway" w:hAnsi="Raleway" w:cstheme="minorHAnsi"/>
          <w:lang w:val="en-GB"/>
        </w:rPr>
        <w:t xml:space="preserve">, </w:t>
      </w:r>
      <w:r w:rsidRPr="00372F25">
        <w:rPr>
          <w:rFonts w:ascii="Raleway" w:hAnsi="Raleway" w:cstheme="minorHAnsi"/>
          <w:lang w:val="en-GB"/>
        </w:rPr>
        <w:t>attractive option for members wishing to ease themselves into retirement by a move to part time working</w:t>
      </w:r>
      <w:r w:rsidR="0080224D" w:rsidRPr="00372F25">
        <w:rPr>
          <w:rFonts w:ascii="Raleway" w:hAnsi="Raleway" w:cstheme="minorHAnsi"/>
          <w:lang w:val="en-GB"/>
        </w:rPr>
        <w:t xml:space="preserve">, </w:t>
      </w:r>
      <w:r w:rsidRPr="00372F25">
        <w:rPr>
          <w:rFonts w:ascii="Raleway" w:hAnsi="Raleway" w:cstheme="minorHAnsi"/>
          <w:lang w:val="en-GB"/>
        </w:rPr>
        <w:t>may be used in conjunction with drawdown</w:t>
      </w:r>
      <w:r w:rsidR="002F4550" w:rsidRPr="00372F25">
        <w:rPr>
          <w:rFonts w:ascii="Raleway" w:hAnsi="Raleway" w:cstheme="minorHAnsi"/>
          <w:lang w:val="en-GB"/>
        </w:rPr>
        <w:t>;</w:t>
      </w:r>
    </w:p>
    <w:p w14:paraId="631A1E7C" w14:textId="6A761C39" w:rsidR="00F43F75" w:rsidRPr="00372F25" w:rsidRDefault="00F43F75" w:rsidP="000F7D2F">
      <w:pPr>
        <w:pStyle w:val="ListParagraph"/>
        <w:numPr>
          <w:ilvl w:val="0"/>
          <w:numId w:val="38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  <w:lang w:val="en-GB"/>
        </w:rPr>
        <w:t>UFPLS</w:t>
      </w:r>
      <w:r w:rsidR="0080224D" w:rsidRPr="00372F25">
        <w:rPr>
          <w:rFonts w:ascii="Raleway" w:hAnsi="Raleway" w:cstheme="minorHAnsi"/>
          <w:lang w:val="en-GB"/>
        </w:rPr>
        <w:t xml:space="preserve"> - </w:t>
      </w:r>
      <w:r w:rsidRPr="00372F25">
        <w:rPr>
          <w:rFonts w:ascii="Raleway" w:hAnsi="Raleway" w:cstheme="minorHAnsi"/>
          <w:lang w:val="en-GB"/>
        </w:rPr>
        <w:t>introduced on 6 April 2015</w:t>
      </w:r>
      <w:r w:rsidR="0080224D" w:rsidRPr="00372F25">
        <w:rPr>
          <w:rFonts w:ascii="Raleway" w:hAnsi="Raleway" w:cstheme="minorHAnsi"/>
          <w:lang w:val="en-GB"/>
        </w:rPr>
        <w:t xml:space="preserve">, </w:t>
      </w:r>
      <w:r w:rsidRPr="00372F25">
        <w:rPr>
          <w:rFonts w:ascii="Raleway" w:hAnsi="Raleway" w:cstheme="minorHAnsi"/>
          <w:lang w:val="en-GB"/>
        </w:rPr>
        <w:t>give DC members opportunity to take their benefits either in one go, or in smaller chunks</w:t>
      </w:r>
      <w:r w:rsidR="0080224D" w:rsidRPr="00372F25">
        <w:rPr>
          <w:rFonts w:ascii="Raleway" w:hAnsi="Raleway" w:cstheme="minorHAnsi"/>
          <w:lang w:val="en-GB"/>
        </w:rPr>
        <w:t xml:space="preserve">, </w:t>
      </w:r>
      <w:r w:rsidRPr="00372F25">
        <w:rPr>
          <w:rFonts w:ascii="Raleway" w:hAnsi="Raleway" w:cstheme="minorHAnsi"/>
          <w:lang w:val="en-GB"/>
        </w:rPr>
        <w:t>can be taken from any uncrystallised funds</w:t>
      </w:r>
      <w:r w:rsidR="0080224D" w:rsidRPr="00372F25">
        <w:rPr>
          <w:rFonts w:ascii="Raleway" w:hAnsi="Raleway" w:cstheme="minorHAnsi"/>
          <w:lang w:val="en-GB"/>
        </w:rPr>
        <w:t xml:space="preserve">, </w:t>
      </w:r>
      <w:r w:rsidRPr="00372F25">
        <w:rPr>
          <w:rFonts w:ascii="Raleway" w:hAnsi="Raleway" w:cstheme="minorHAnsi"/>
          <w:lang w:val="en-GB"/>
        </w:rPr>
        <w:t>first 25% of an UFPLS is tax free, remainder is subject to tax at the member’s marginal rate.</w:t>
      </w:r>
    </w:p>
    <w:p w14:paraId="7C1066DE" w14:textId="77777777" w:rsidR="00F43F75" w:rsidRPr="00372F25" w:rsidRDefault="00F43F75" w:rsidP="00F43F75">
      <w:pPr>
        <w:pStyle w:val="ListParagraph"/>
        <w:ind w:left="1800" w:firstLine="0"/>
        <w:rPr>
          <w:rFonts w:ascii="Raleway" w:hAnsi="Raleway" w:cstheme="minorHAnsi"/>
        </w:rPr>
      </w:pPr>
    </w:p>
    <w:p w14:paraId="1C473B1A" w14:textId="08B27E40" w:rsidR="00F43F75" w:rsidRPr="00372F25" w:rsidRDefault="00F43F75" w:rsidP="00F43F75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Relevant section of the manual is Part 3 Chapter 3.6.</w:t>
      </w:r>
    </w:p>
    <w:p w14:paraId="42A20D81" w14:textId="77777777" w:rsidR="0080224D" w:rsidRPr="00372F25" w:rsidRDefault="0080224D" w:rsidP="00F43F75">
      <w:pPr>
        <w:ind w:left="720"/>
        <w:rPr>
          <w:rFonts w:ascii="Raleway" w:hAnsi="Raleway" w:cstheme="minorHAnsi"/>
        </w:rPr>
      </w:pPr>
    </w:p>
    <w:p w14:paraId="4E6322CB" w14:textId="77777777" w:rsidR="0080224D" w:rsidRPr="00372F25" w:rsidRDefault="0080224D" w:rsidP="00F43F75">
      <w:pPr>
        <w:ind w:left="720"/>
        <w:rPr>
          <w:rFonts w:ascii="Raleway" w:hAnsi="Raleway" w:cstheme="minorHAnsi"/>
        </w:rPr>
      </w:pPr>
    </w:p>
    <w:p w14:paraId="0723E89C" w14:textId="77777777" w:rsidR="0080224D" w:rsidRPr="000C2A4B" w:rsidRDefault="0080224D" w:rsidP="0080224D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>Briefly explain the key features of Pension Sharing on divorce.</w:t>
      </w:r>
    </w:p>
    <w:p w14:paraId="0899043B" w14:textId="77777777" w:rsidR="0080224D" w:rsidRPr="000C2A4B" w:rsidRDefault="0080224D" w:rsidP="0080224D">
      <w:pPr>
        <w:pStyle w:val="ListParagraph"/>
        <w:ind w:left="9000" w:firstLine="360"/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>5 marks</w:t>
      </w:r>
    </w:p>
    <w:p w14:paraId="5688F9FB" w14:textId="5539B7AC" w:rsidR="0080224D" w:rsidRPr="00372F25" w:rsidRDefault="0080224D" w:rsidP="002F4550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Answer should cover:</w:t>
      </w:r>
    </w:p>
    <w:p w14:paraId="5FEB04E6" w14:textId="77777777" w:rsidR="0080224D" w:rsidRPr="00372F25" w:rsidRDefault="0080224D" w:rsidP="0080224D">
      <w:pPr>
        <w:pStyle w:val="ListParagraph"/>
        <w:numPr>
          <w:ilvl w:val="0"/>
          <w:numId w:val="26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introduced by the Welfare Reform and Pensions Act 1999, for divorce proceedings commencing on or after 1 December 2000;</w:t>
      </w:r>
    </w:p>
    <w:p w14:paraId="5627C8EA" w14:textId="77777777" w:rsidR="0080224D" w:rsidRPr="00372F25" w:rsidRDefault="0080224D" w:rsidP="0080224D">
      <w:pPr>
        <w:pStyle w:val="ListParagraph"/>
        <w:numPr>
          <w:ilvl w:val="0"/>
          <w:numId w:val="26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some or all of a member’s pension can be shared with an ex-spouse;</w:t>
      </w:r>
    </w:p>
    <w:p w14:paraId="4F539F49" w14:textId="77777777" w:rsidR="0080224D" w:rsidRPr="00372F25" w:rsidRDefault="0080224D" w:rsidP="0080224D">
      <w:pPr>
        <w:pStyle w:val="ListParagraph"/>
        <w:numPr>
          <w:ilvl w:val="0"/>
          <w:numId w:val="26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more common approach than “Earmarking’” although Earmarking can still be used instead; </w:t>
      </w:r>
    </w:p>
    <w:p w14:paraId="56128B09" w14:textId="77777777" w:rsidR="0080224D" w:rsidRDefault="0080224D" w:rsidP="0080224D">
      <w:pPr>
        <w:pStyle w:val="ListParagraph"/>
        <w:numPr>
          <w:ilvl w:val="0"/>
          <w:numId w:val="26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requires the actual transfer of benefits from the member to the ex-spouse resulting in reduced pension benefit for the member;</w:t>
      </w:r>
    </w:p>
    <w:p w14:paraId="630A527D" w14:textId="77777777" w:rsidR="00372F25" w:rsidRDefault="00372F25" w:rsidP="00372F25">
      <w:pPr>
        <w:rPr>
          <w:rFonts w:ascii="Raleway" w:hAnsi="Raleway" w:cstheme="minorHAnsi"/>
        </w:rPr>
      </w:pPr>
    </w:p>
    <w:p w14:paraId="58D11ECE" w14:textId="77777777" w:rsidR="00372F25" w:rsidRDefault="00372F25" w:rsidP="00372F25">
      <w:pPr>
        <w:rPr>
          <w:rFonts w:ascii="Raleway" w:hAnsi="Raleway" w:cstheme="minorHAnsi"/>
        </w:rPr>
      </w:pPr>
    </w:p>
    <w:p w14:paraId="77BDAF61" w14:textId="77777777" w:rsidR="00372F25" w:rsidRDefault="00372F25" w:rsidP="00372F25">
      <w:pPr>
        <w:rPr>
          <w:rFonts w:ascii="Raleway" w:hAnsi="Raleway" w:cstheme="minorHAnsi"/>
        </w:rPr>
      </w:pPr>
    </w:p>
    <w:p w14:paraId="29A72C06" w14:textId="77777777" w:rsidR="00372F25" w:rsidRPr="00372F25" w:rsidRDefault="00372F25" w:rsidP="00372F25">
      <w:pPr>
        <w:rPr>
          <w:rFonts w:ascii="Raleway" w:hAnsi="Raleway" w:cstheme="minorHAnsi"/>
        </w:rPr>
      </w:pPr>
    </w:p>
    <w:p w14:paraId="376F02CB" w14:textId="77777777" w:rsidR="00372F25" w:rsidRDefault="0080224D" w:rsidP="0080224D">
      <w:pPr>
        <w:pStyle w:val="ListParagraph"/>
        <w:numPr>
          <w:ilvl w:val="0"/>
          <w:numId w:val="26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reduction in member’s pension known as a pension debit, new pension rights for ex-spouse </w:t>
      </w:r>
    </w:p>
    <w:p w14:paraId="206CB81B" w14:textId="626E575D" w:rsidR="0080224D" w:rsidRPr="00372F25" w:rsidRDefault="0080224D" w:rsidP="00372F25">
      <w:pPr>
        <w:pStyle w:val="ListParagraph"/>
        <w:ind w:left="1080" w:firstLine="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known as a pension credit.</w:t>
      </w:r>
    </w:p>
    <w:p w14:paraId="05DFA380" w14:textId="77777777" w:rsidR="0080224D" w:rsidRPr="00372F25" w:rsidRDefault="0080224D" w:rsidP="0080224D">
      <w:pPr>
        <w:pStyle w:val="ListParagraph"/>
        <w:numPr>
          <w:ilvl w:val="0"/>
          <w:numId w:val="27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ex-spouse or civil partner may be entitled to use their pension credit to secure a deferred pension in the scheme, depending on the scheme policy on divorce.</w:t>
      </w:r>
    </w:p>
    <w:p w14:paraId="6F90281C" w14:textId="77777777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085FA65F" w14:textId="587E4913" w:rsidR="0080224D" w:rsidRPr="00372F25" w:rsidRDefault="0080224D" w:rsidP="0080224D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Relevant section of the manual is Part 3 Chapter 5.2.</w:t>
      </w:r>
    </w:p>
    <w:p w14:paraId="69F3F35A" w14:textId="77777777" w:rsidR="00182BFE" w:rsidRPr="00372F25" w:rsidRDefault="00182BFE" w:rsidP="00182BFE">
      <w:pPr>
        <w:pStyle w:val="ListParagraph"/>
        <w:ind w:left="720" w:firstLine="0"/>
        <w:rPr>
          <w:rFonts w:ascii="Raleway" w:hAnsi="Raleway" w:cstheme="minorHAnsi"/>
        </w:rPr>
      </w:pPr>
    </w:p>
    <w:p w14:paraId="1517D94F" w14:textId="67560468" w:rsidR="0080224D" w:rsidRPr="000C2A4B" w:rsidRDefault="0080224D" w:rsidP="0080224D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0C2A4B">
        <w:rPr>
          <w:rFonts w:ascii="Raleway" w:hAnsi="Raleway" w:cstheme="minorHAnsi"/>
          <w:b/>
          <w:bCs/>
        </w:rPr>
        <w:t>Outline four external services trustees may use in order to delegate their investment related activities.</w:t>
      </w:r>
    </w:p>
    <w:p w14:paraId="6979238F" w14:textId="77777777" w:rsidR="00182BFE" w:rsidRPr="00372F25" w:rsidRDefault="00182BFE" w:rsidP="0080224D">
      <w:pPr>
        <w:ind w:right="330"/>
        <w:jc w:val="right"/>
        <w:rPr>
          <w:rFonts w:ascii="Raleway" w:hAnsi="Raleway" w:cstheme="minorHAnsi"/>
        </w:rPr>
      </w:pPr>
    </w:p>
    <w:p w14:paraId="4EF876C7" w14:textId="422390DC" w:rsidR="0080224D" w:rsidRPr="00EE0FF9" w:rsidRDefault="0080224D" w:rsidP="0080224D">
      <w:pPr>
        <w:ind w:right="330"/>
        <w:jc w:val="right"/>
        <w:rPr>
          <w:rFonts w:ascii="Raleway" w:hAnsi="Raleway" w:cstheme="minorHAnsi"/>
          <w:b/>
          <w:bCs/>
        </w:rPr>
      </w:pPr>
      <w:r w:rsidRPr="00EE0FF9">
        <w:rPr>
          <w:rFonts w:ascii="Raleway" w:hAnsi="Raleway" w:cstheme="minorHAnsi"/>
          <w:b/>
          <w:bCs/>
        </w:rPr>
        <w:t>15 marks</w:t>
      </w:r>
    </w:p>
    <w:p w14:paraId="2CF18A49" w14:textId="77777777" w:rsidR="0080224D" w:rsidRPr="00372F25" w:rsidRDefault="0080224D" w:rsidP="0080224D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Answer should cover:</w:t>
      </w:r>
    </w:p>
    <w:p w14:paraId="4952CBC4" w14:textId="77777777" w:rsidR="0080224D" w:rsidRPr="00372F25" w:rsidRDefault="0080224D" w:rsidP="0080224D">
      <w:pPr>
        <w:ind w:left="360"/>
        <w:rPr>
          <w:rFonts w:ascii="Raleway" w:hAnsi="Raleway" w:cstheme="minorHAnsi"/>
        </w:rPr>
      </w:pPr>
    </w:p>
    <w:p w14:paraId="085FEF5B" w14:textId="77777777" w:rsidR="0080224D" w:rsidRPr="00372F25" w:rsidRDefault="0080224D" w:rsidP="0080224D">
      <w:pPr>
        <w:ind w:left="720"/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i/>
          <w:iCs/>
          <w:lang w:val="en-GB"/>
        </w:rPr>
        <w:t>Investment Managers</w:t>
      </w:r>
      <w:r w:rsidRPr="00372F25">
        <w:rPr>
          <w:rFonts w:ascii="Raleway" w:hAnsi="Raleway" w:cstheme="minorHAnsi"/>
          <w:lang w:val="en-GB"/>
        </w:rPr>
        <w:t>:</w:t>
      </w:r>
    </w:p>
    <w:p w14:paraId="636E1EAB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Trustees usually delegate responsibility for day to day scheme investment decisions to external investment managers;</w:t>
      </w:r>
    </w:p>
    <w:p w14:paraId="129B7132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Provided investment managers are properly appointed, trustees not responsible for poor investment decisions made;</w:t>
      </w:r>
    </w:p>
    <w:p w14:paraId="7052544B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appointments must be formally accepted and highly specific;</w:t>
      </w:r>
    </w:p>
    <w:p w14:paraId="2178A5E1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Appointments will cover, among other things, the asset class(es) in which investments are permitted, the performance benchmark and agreed attribution, and risk tolerance ;</w:t>
      </w:r>
    </w:p>
    <w:p w14:paraId="2C805A1E" w14:textId="77777777" w:rsidR="0080224D" w:rsidRPr="00372F25" w:rsidRDefault="0080224D" w:rsidP="0080224D">
      <w:pPr>
        <w:ind w:left="720"/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i/>
          <w:iCs/>
          <w:lang w:val="en-GB"/>
        </w:rPr>
        <w:t>Investment Advisers</w:t>
      </w:r>
      <w:r w:rsidRPr="00372F25">
        <w:rPr>
          <w:rFonts w:ascii="Raleway" w:hAnsi="Raleway" w:cstheme="minorHAnsi"/>
          <w:lang w:val="en-GB"/>
        </w:rPr>
        <w:t>:</w:t>
      </w:r>
    </w:p>
    <w:p w14:paraId="530DFF46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provide trustees with general guidance on asset allocation and benchmarks, taking into account the nature of the scheme’s liabilities;</w:t>
      </w:r>
    </w:p>
    <w:p w14:paraId="5B06FA1E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also often report on the performance of investment managers, individually and overall;</w:t>
      </w:r>
    </w:p>
    <w:p w14:paraId="35B63AFF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schemes with 100 or more members - trustees must prepare and maintain a statement of investment principles, and they must obtain and consider the advice of an appropriately qualified and experienced investment adviser.</w:t>
      </w:r>
    </w:p>
    <w:p w14:paraId="2B022A45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Many firms of pension consultants and advisers have specialist investment departments who will provide advice on investment allocation and strategy;</w:t>
      </w:r>
    </w:p>
    <w:p w14:paraId="0D1C668C" w14:textId="77777777" w:rsidR="0080224D" w:rsidRPr="00372F25" w:rsidRDefault="0080224D" w:rsidP="0080224D">
      <w:pPr>
        <w:ind w:left="720"/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i/>
          <w:iCs/>
          <w:lang w:val="en-GB"/>
        </w:rPr>
        <w:t>Custodians</w:t>
      </w:r>
      <w:r w:rsidRPr="00372F25">
        <w:rPr>
          <w:rFonts w:ascii="Raleway" w:hAnsi="Raleway" w:cstheme="minorHAnsi"/>
          <w:lang w:val="en-GB"/>
        </w:rPr>
        <w:t>:</w:t>
      </w:r>
    </w:p>
    <w:p w14:paraId="1596B54B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organisation engaged to manage part of the scheme’s assets, such as share certificates and property deeds;</w:t>
      </w:r>
    </w:p>
    <w:p w14:paraId="51B5CD12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custodian aims to reducing the risk of loss or fraud;</w:t>
      </w:r>
    </w:p>
    <w:p w14:paraId="468908AD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must either be formally appointed in writing using a custody agreement or they can be a party to the investment management agreement;</w:t>
      </w:r>
    </w:p>
    <w:p w14:paraId="121EA639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their appointment should be regularly reviewed to ensure that they do not expose the scheme to any significant risk;</w:t>
      </w:r>
    </w:p>
    <w:p w14:paraId="3CDB9639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Trustees generally appoint one or more custodians to hold securities and other assets on behalf of the scheme;</w:t>
      </w:r>
    </w:p>
    <w:p w14:paraId="4F1EE76A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If overseas investments are held, one or more sub-custodians will usually be appointed;</w:t>
      </w:r>
    </w:p>
    <w:p w14:paraId="6FA0BE1F" w14:textId="77777777" w:rsidR="0080224D" w:rsidRPr="00372F25" w:rsidRDefault="0080224D" w:rsidP="0080224D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Trustees may also appoint additional third parties to work with a custodian to provide additional services such as the independent valuation of assets and managing cash and foreign exchange on a day to day basis;</w:t>
      </w:r>
    </w:p>
    <w:p w14:paraId="04AAABB1" w14:textId="77777777" w:rsidR="0080224D" w:rsidRPr="00372F25" w:rsidRDefault="0080224D" w:rsidP="0080224D">
      <w:pPr>
        <w:ind w:left="720"/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i/>
          <w:iCs/>
          <w:lang w:val="en-GB"/>
        </w:rPr>
        <w:t>Investment Monitoring Services</w:t>
      </w:r>
      <w:r w:rsidRPr="00372F25">
        <w:rPr>
          <w:rFonts w:ascii="Raleway" w:hAnsi="Raleway" w:cstheme="minorHAnsi"/>
          <w:lang w:val="en-GB"/>
        </w:rPr>
        <w:t>:</w:t>
      </w:r>
    </w:p>
    <w:p w14:paraId="228965AB" w14:textId="77777777" w:rsidR="0080224D" w:rsidRPr="00372F25" w:rsidRDefault="0080224D" w:rsidP="0080224D">
      <w:pPr>
        <w:pStyle w:val="ListParagraph"/>
        <w:numPr>
          <w:ilvl w:val="0"/>
          <w:numId w:val="28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Investment monitoring services usually provided by a merchant bank or other investment specialist;</w:t>
      </w:r>
    </w:p>
    <w:p w14:paraId="0C0E05B9" w14:textId="77777777" w:rsidR="0080224D" w:rsidRPr="00372F25" w:rsidRDefault="0080224D" w:rsidP="0080224D">
      <w:pPr>
        <w:pStyle w:val="ListParagraph"/>
        <w:numPr>
          <w:ilvl w:val="0"/>
          <w:numId w:val="28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Can also monitor performance of insurance contracts and managed sunds operated by insurance companies;</w:t>
      </w:r>
    </w:p>
    <w:p w14:paraId="10FE5151" w14:textId="77777777" w:rsidR="0080224D" w:rsidRPr="00372F25" w:rsidRDefault="0080224D" w:rsidP="0080224D">
      <w:pPr>
        <w:pStyle w:val="ListParagraph"/>
        <w:numPr>
          <w:ilvl w:val="0"/>
          <w:numId w:val="28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Comparison made with investment portfolios of other funds;</w:t>
      </w:r>
    </w:p>
    <w:p w14:paraId="0782525E" w14:textId="77777777" w:rsidR="0080224D" w:rsidRPr="00372F25" w:rsidRDefault="0080224D" w:rsidP="0080224D">
      <w:pPr>
        <w:pStyle w:val="ListParagraph"/>
        <w:numPr>
          <w:ilvl w:val="0"/>
          <w:numId w:val="28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Provide regular reports on investment performance.</w:t>
      </w:r>
    </w:p>
    <w:p w14:paraId="2D9E8DA2" w14:textId="77777777" w:rsidR="0080224D" w:rsidRPr="00372F25" w:rsidRDefault="0080224D" w:rsidP="0080224D">
      <w:pPr>
        <w:pStyle w:val="ListParagraph"/>
        <w:ind w:left="1800" w:firstLine="0"/>
        <w:rPr>
          <w:rFonts w:ascii="Raleway" w:hAnsi="Raleway" w:cstheme="minorHAnsi"/>
          <w:lang w:val="en-GB"/>
        </w:rPr>
      </w:pPr>
    </w:p>
    <w:p w14:paraId="36AC3D25" w14:textId="6F36A88E" w:rsidR="0080224D" w:rsidRPr="00372F25" w:rsidRDefault="0080224D" w:rsidP="0080224D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Relevant section of the manual is Part 3 Chapter 6.1.4.</w:t>
      </w:r>
    </w:p>
    <w:p w14:paraId="1EED52A3" w14:textId="77777777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029A9FB0" w14:textId="00ECCC3A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176383C6" w14:textId="5FC2FDF7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5695DEE7" w14:textId="4E951EBB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49C8CB78" w14:textId="373284C6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281C7307" w14:textId="667597E0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48505F64" w14:textId="4E685233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13264453" w14:textId="3E17D6CE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33986E95" w14:textId="79D72A7C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4E85C784" w14:textId="77777777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0650C1B7" w14:textId="77777777" w:rsidR="0080224D" w:rsidRPr="00372F25" w:rsidRDefault="0080224D" w:rsidP="0080224D">
      <w:pPr>
        <w:rPr>
          <w:rFonts w:ascii="Raleway" w:hAnsi="Raleway" w:cstheme="minorHAnsi"/>
        </w:rPr>
      </w:pPr>
    </w:p>
    <w:p w14:paraId="632437EF" w14:textId="77777777" w:rsidR="0080224D" w:rsidRPr="00372F25" w:rsidRDefault="0080224D" w:rsidP="0080224D">
      <w:pPr>
        <w:ind w:left="360" w:firstLine="360"/>
        <w:rPr>
          <w:rFonts w:ascii="Raleway" w:hAnsi="Raleway" w:cstheme="minorHAnsi"/>
        </w:rPr>
      </w:pPr>
    </w:p>
    <w:p w14:paraId="26EFE90C" w14:textId="77777777" w:rsidR="0080224D" w:rsidRPr="00EE0FF9" w:rsidRDefault="0080224D" w:rsidP="0080224D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EE0FF9">
        <w:rPr>
          <w:rFonts w:ascii="Raleway" w:hAnsi="Raleway" w:cstheme="minorHAnsi"/>
          <w:b/>
          <w:bCs/>
        </w:rPr>
        <w:t>Describe the revaluation requirements for non-GMP deferred benefits in a defined benefit scheme.</w:t>
      </w:r>
    </w:p>
    <w:p w14:paraId="5CCC3E29" w14:textId="77777777" w:rsidR="0080224D" w:rsidRPr="00EE0FF9" w:rsidRDefault="0080224D" w:rsidP="0080224D">
      <w:pPr>
        <w:rPr>
          <w:rFonts w:ascii="Raleway" w:hAnsi="Raleway" w:cstheme="minorHAnsi"/>
          <w:b/>
          <w:bCs/>
        </w:rPr>
      </w:pPr>
    </w:p>
    <w:p w14:paraId="22798BB4" w14:textId="77777777" w:rsidR="0080224D" w:rsidRPr="00EE0FF9" w:rsidRDefault="0080224D" w:rsidP="0080224D">
      <w:pPr>
        <w:ind w:right="220"/>
        <w:jc w:val="right"/>
        <w:rPr>
          <w:rFonts w:ascii="Raleway" w:hAnsi="Raleway" w:cstheme="minorHAnsi"/>
          <w:b/>
          <w:bCs/>
        </w:rPr>
      </w:pPr>
      <w:r w:rsidRPr="00EE0FF9">
        <w:rPr>
          <w:rFonts w:ascii="Raleway" w:hAnsi="Raleway" w:cstheme="minorHAnsi"/>
          <w:b/>
          <w:bCs/>
        </w:rPr>
        <w:t>10 marks</w:t>
      </w:r>
    </w:p>
    <w:p w14:paraId="62150850" w14:textId="2EFA26B5" w:rsidR="0080224D" w:rsidRPr="00372F25" w:rsidRDefault="0080224D" w:rsidP="004E399F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Answer should cover:</w:t>
      </w:r>
    </w:p>
    <w:p w14:paraId="5BECD621" w14:textId="77777777" w:rsidR="0080224D" w:rsidRPr="00372F25" w:rsidRDefault="0080224D" w:rsidP="0080224D">
      <w:pPr>
        <w:pStyle w:val="ListParagraph"/>
        <w:numPr>
          <w:ilvl w:val="0"/>
          <w:numId w:val="14"/>
        </w:numPr>
        <w:ind w:left="108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Pension Schemes Act 1993 – deferred benefit in excess of GMP must be revalued to NPA;</w:t>
      </w:r>
    </w:p>
    <w:p w14:paraId="27DF8D80" w14:textId="77777777" w:rsidR="0080224D" w:rsidRPr="00372F25" w:rsidRDefault="0080224D" w:rsidP="0080224D">
      <w:pPr>
        <w:pStyle w:val="ListParagraph"/>
        <w:numPr>
          <w:ilvl w:val="0"/>
          <w:numId w:val="14"/>
        </w:numPr>
        <w:ind w:left="108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Applies to members who left pensionable service from 1 January 1991 onwards;</w:t>
      </w:r>
    </w:p>
    <w:p w14:paraId="4644355A" w14:textId="77777777" w:rsidR="0080224D" w:rsidRPr="00372F25" w:rsidRDefault="0080224D" w:rsidP="0080224D">
      <w:pPr>
        <w:pStyle w:val="ListParagraph"/>
        <w:numPr>
          <w:ilvl w:val="0"/>
          <w:numId w:val="14"/>
        </w:numPr>
        <w:ind w:left="108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Method of revaluation depends on type of scheme and date of leaving scheme;</w:t>
      </w:r>
    </w:p>
    <w:p w14:paraId="41BF8CF8" w14:textId="77777777" w:rsidR="0080224D" w:rsidRPr="00372F25" w:rsidRDefault="0080224D" w:rsidP="0080224D">
      <w:pPr>
        <w:pStyle w:val="ListParagraph"/>
        <w:numPr>
          <w:ilvl w:val="0"/>
          <w:numId w:val="14"/>
        </w:numPr>
        <w:ind w:left="108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Statutory minimum revaluation – for each complete year between DOL and NPA:</w:t>
      </w:r>
    </w:p>
    <w:p w14:paraId="6C8FE6AD" w14:textId="77777777" w:rsidR="0080224D" w:rsidRPr="00372F25" w:rsidRDefault="0080224D" w:rsidP="0080224D">
      <w:pPr>
        <w:pStyle w:val="ListParagraph"/>
        <w:numPr>
          <w:ilvl w:val="1"/>
          <w:numId w:val="1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Benefits accrued before 6 April 2009 – the lower of the rise in prices and 5% pa compound;</w:t>
      </w:r>
    </w:p>
    <w:p w14:paraId="679159DB" w14:textId="77777777" w:rsidR="0080224D" w:rsidRPr="00372F25" w:rsidRDefault="0080224D" w:rsidP="0080224D">
      <w:pPr>
        <w:pStyle w:val="ListParagraph"/>
        <w:numPr>
          <w:ilvl w:val="1"/>
          <w:numId w:val="1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Benefits accrued after 5 April 2009 – the lower of the rise in prices and 2.5% pa compound;</w:t>
      </w:r>
    </w:p>
    <w:p w14:paraId="4E310CAF" w14:textId="77777777" w:rsidR="0080224D" w:rsidRPr="00372F25" w:rsidRDefault="0080224D" w:rsidP="0080224D">
      <w:pPr>
        <w:pStyle w:val="ListParagraph"/>
        <w:numPr>
          <w:ilvl w:val="0"/>
          <w:numId w:val="14"/>
        </w:numPr>
        <w:ind w:left="108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RPI used until 1 January 2011, thereafter CPI;</w:t>
      </w:r>
    </w:p>
    <w:p w14:paraId="4AC08584" w14:textId="77777777" w:rsidR="0080224D" w:rsidRPr="00372F25" w:rsidRDefault="0080224D" w:rsidP="0080224D">
      <w:pPr>
        <w:pStyle w:val="ListParagraph"/>
        <w:numPr>
          <w:ilvl w:val="0"/>
          <w:numId w:val="14"/>
        </w:numPr>
        <w:ind w:left="108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Some schemes provide higher revaluation than the statutory minimum, for example:</w:t>
      </w:r>
    </w:p>
    <w:p w14:paraId="56CF0107" w14:textId="77777777" w:rsidR="0080224D" w:rsidRPr="00372F25" w:rsidRDefault="0080224D" w:rsidP="0080224D">
      <w:pPr>
        <w:pStyle w:val="ListParagraph"/>
        <w:numPr>
          <w:ilvl w:val="1"/>
          <w:numId w:val="1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allow a 5% cap on post 5 April 2009 benefits;</w:t>
      </w:r>
    </w:p>
    <w:p w14:paraId="5E674ED8" w14:textId="77777777" w:rsidR="0080224D" w:rsidRPr="00372F25" w:rsidRDefault="0080224D" w:rsidP="0080224D">
      <w:pPr>
        <w:pStyle w:val="ListParagraph"/>
        <w:numPr>
          <w:ilvl w:val="1"/>
          <w:numId w:val="1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continue to use RPI after 2011;</w:t>
      </w:r>
    </w:p>
    <w:p w14:paraId="3C48A47D" w14:textId="77777777" w:rsidR="0080224D" w:rsidRPr="00372F25" w:rsidRDefault="0080224D" w:rsidP="0080224D">
      <w:pPr>
        <w:pStyle w:val="ListParagraph"/>
        <w:numPr>
          <w:ilvl w:val="0"/>
          <w:numId w:val="14"/>
        </w:numPr>
        <w:ind w:left="108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CARE schemes - revaluation requirement under PSA 1993 can be met by either:</w:t>
      </w:r>
    </w:p>
    <w:p w14:paraId="49DB1817" w14:textId="77777777" w:rsidR="0080224D" w:rsidRPr="00372F25" w:rsidRDefault="0080224D" w:rsidP="0080224D">
      <w:pPr>
        <w:pStyle w:val="ListParagraph"/>
        <w:numPr>
          <w:ilvl w:val="1"/>
          <w:numId w:val="1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Revaluing the deferred benefits (described above), or</w:t>
      </w:r>
    </w:p>
    <w:p w14:paraId="75380B89" w14:textId="77777777" w:rsidR="0080224D" w:rsidRPr="00372F25" w:rsidRDefault="0080224D" w:rsidP="0080224D">
      <w:pPr>
        <w:pStyle w:val="ListParagraph"/>
        <w:numPr>
          <w:ilvl w:val="1"/>
          <w:numId w:val="1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Revaluing the salary of the deferred member as would have applied if active service had continued.</w:t>
      </w:r>
    </w:p>
    <w:p w14:paraId="021F772B" w14:textId="77777777" w:rsidR="0080224D" w:rsidRPr="00372F25" w:rsidRDefault="0080224D" w:rsidP="0080224D">
      <w:pPr>
        <w:ind w:left="360"/>
        <w:rPr>
          <w:rFonts w:ascii="Raleway" w:hAnsi="Raleway" w:cstheme="minorHAnsi"/>
        </w:rPr>
      </w:pPr>
    </w:p>
    <w:p w14:paraId="0C2B4B6C" w14:textId="11880538" w:rsidR="0080224D" w:rsidRPr="00372F25" w:rsidRDefault="0080224D" w:rsidP="0080224D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Relevant section of the manual is Part 3 Chapter 1.4.4.</w:t>
      </w:r>
    </w:p>
    <w:p w14:paraId="2A3CEC31" w14:textId="7E3DEC23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7B467B7C" w14:textId="59FC4DFD" w:rsidR="0080224D" w:rsidRPr="00372F25" w:rsidRDefault="0080224D" w:rsidP="0080224D">
      <w:pPr>
        <w:ind w:left="720"/>
        <w:rPr>
          <w:rFonts w:ascii="Raleway" w:hAnsi="Raleway" w:cstheme="minorHAnsi"/>
        </w:rPr>
      </w:pPr>
    </w:p>
    <w:p w14:paraId="635BA2D2" w14:textId="4B5B7549" w:rsidR="00AD53F9" w:rsidRPr="00EE0FF9" w:rsidRDefault="00A81BD1" w:rsidP="00CD6CF2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EE0FF9">
        <w:rPr>
          <w:rFonts w:ascii="Raleway" w:hAnsi="Raleway" w:cstheme="minorHAnsi"/>
          <w:b/>
          <w:bCs/>
        </w:rPr>
        <w:t xml:space="preserve">Outline the </w:t>
      </w:r>
      <w:r w:rsidR="000476A5" w:rsidRPr="00EE0FF9">
        <w:rPr>
          <w:rFonts w:ascii="Raleway" w:hAnsi="Raleway" w:cstheme="minorHAnsi"/>
          <w:b/>
          <w:bCs/>
        </w:rPr>
        <w:t xml:space="preserve">role and </w:t>
      </w:r>
      <w:r w:rsidR="0087615D" w:rsidRPr="00EE0FF9">
        <w:rPr>
          <w:rFonts w:ascii="Raleway" w:hAnsi="Raleway" w:cstheme="minorHAnsi"/>
          <w:b/>
          <w:bCs/>
        </w:rPr>
        <w:t xml:space="preserve">responsibilities and requirements of a Scheme </w:t>
      </w:r>
      <w:r w:rsidR="000476A5" w:rsidRPr="00EE0FF9">
        <w:rPr>
          <w:rFonts w:ascii="Raleway" w:hAnsi="Raleway" w:cstheme="minorHAnsi"/>
          <w:b/>
          <w:bCs/>
        </w:rPr>
        <w:t xml:space="preserve">Actuary and a Scheme </w:t>
      </w:r>
      <w:r w:rsidR="0087615D" w:rsidRPr="00EE0FF9">
        <w:rPr>
          <w:rFonts w:ascii="Raleway" w:hAnsi="Raleway" w:cstheme="minorHAnsi"/>
          <w:b/>
          <w:bCs/>
        </w:rPr>
        <w:t>Auditor</w:t>
      </w:r>
      <w:r w:rsidR="002E6A20" w:rsidRPr="00EE0FF9">
        <w:rPr>
          <w:rFonts w:ascii="Raleway" w:hAnsi="Raleway" w:cstheme="minorHAnsi"/>
          <w:b/>
          <w:bCs/>
        </w:rPr>
        <w:t>.</w:t>
      </w:r>
    </w:p>
    <w:p w14:paraId="4D82362B" w14:textId="63EBEE86" w:rsidR="00AD53F9" w:rsidRPr="00EE0FF9" w:rsidRDefault="00AD53F9" w:rsidP="0087615D">
      <w:pPr>
        <w:ind w:left="1440"/>
        <w:jc w:val="right"/>
        <w:rPr>
          <w:rFonts w:ascii="Raleway" w:hAnsi="Raleway" w:cstheme="minorHAnsi"/>
          <w:b/>
          <w:bCs/>
        </w:rPr>
      </w:pPr>
    </w:p>
    <w:p w14:paraId="0E9E5125" w14:textId="2FE006FA" w:rsidR="0087615D" w:rsidRPr="00EE0FF9" w:rsidRDefault="000476A5" w:rsidP="0087615D">
      <w:pPr>
        <w:pStyle w:val="ListParagraph"/>
        <w:ind w:left="9360" w:firstLine="0"/>
        <w:rPr>
          <w:rFonts w:ascii="Raleway" w:hAnsi="Raleway" w:cstheme="minorHAnsi"/>
          <w:b/>
          <w:bCs/>
        </w:rPr>
      </w:pPr>
      <w:r w:rsidRPr="00EE0FF9">
        <w:rPr>
          <w:rFonts w:ascii="Raleway" w:hAnsi="Raleway" w:cstheme="minorHAnsi"/>
          <w:b/>
          <w:bCs/>
        </w:rPr>
        <w:t>10</w:t>
      </w:r>
      <w:r w:rsidR="0087615D" w:rsidRPr="00EE0FF9">
        <w:rPr>
          <w:rFonts w:ascii="Raleway" w:hAnsi="Raleway" w:cstheme="minorHAnsi"/>
          <w:b/>
          <w:bCs/>
        </w:rPr>
        <w:t xml:space="preserve"> Marks</w:t>
      </w:r>
    </w:p>
    <w:p w14:paraId="1764EE55" w14:textId="6456C1C4" w:rsidR="00AD53F9" w:rsidRPr="00372F25" w:rsidRDefault="00C8151B" w:rsidP="00CD6CF2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Answer should cover</w:t>
      </w:r>
      <w:r w:rsidR="00AE6A7E" w:rsidRPr="00372F25">
        <w:rPr>
          <w:rFonts w:ascii="Raleway" w:hAnsi="Raleway" w:cstheme="minorHAnsi"/>
        </w:rPr>
        <w:t xml:space="preserve"> the 5 key points below</w:t>
      </w:r>
      <w:r w:rsidRPr="00372F25">
        <w:rPr>
          <w:rFonts w:ascii="Raleway" w:hAnsi="Raleway" w:cstheme="minorHAnsi"/>
        </w:rPr>
        <w:t>:</w:t>
      </w:r>
    </w:p>
    <w:p w14:paraId="1617FD23" w14:textId="036826D6" w:rsidR="00AD53F9" w:rsidRPr="00372F25" w:rsidRDefault="001100C8" w:rsidP="00CD6CF2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  <w:i/>
          <w:iCs/>
        </w:rPr>
        <w:t>Actuary (5 marks)</w:t>
      </w:r>
      <w:r w:rsidRPr="00372F25">
        <w:rPr>
          <w:rFonts w:ascii="Raleway" w:hAnsi="Raleway" w:cstheme="minorHAnsi"/>
        </w:rPr>
        <w:t>:</w:t>
      </w:r>
    </w:p>
    <w:p w14:paraId="3E8C0285" w14:textId="32D8851C" w:rsidR="001517EE" w:rsidRPr="00372F25" w:rsidRDefault="001517EE" w:rsidP="001517EE">
      <w:pPr>
        <w:pStyle w:val="ListParagraph"/>
        <w:numPr>
          <w:ilvl w:val="0"/>
          <w:numId w:val="3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 xml:space="preserve">Pensions Act 1995 requires </w:t>
      </w:r>
      <w:r w:rsidR="00724192" w:rsidRPr="00372F25">
        <w:rPr>
          <w:rFonts w:ascii="Raleway" w:hAnsi="Raleway" w:cstheme="minorHAnsi"/>
          <w:lang w:val="en-GB"/>
        </w:rPr>
        <w:t>trustees of DB scheme to appoint a named scheme actuary;</w:t>
      </w:r>
    </w:p>
    <w:p w14:paraId="2F653803" w14:textId="77777777" w:rsidR="00724192" w:rsidRPr="00372F25" w:rsidRDefault="001517EE" w:rsidP="00724192">
      <w:pPr>
        <w:pStyle w:val="ListParagraph"/>
        <w:numPr>
          <w:ilvl w:val="0"/>
          <w:numId w:val="3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must not be a trustee, administrator or member of the scheme</w:t>
      </w:r>
      <w:r w:rsidR="00724192" w:rsidRPr="00372F25">
        <w:rPr>
          <w:rFonts w:ascii="Raleway" w:hAnsi="Raleway" w:cstheme="minorHAnsi"/>
          <w:lang w:val="en-GB"/>
        </w:rPr>
        <w:t>;</w:t>
      </w:r>
    </w:p>
    <w:p w14:paraId="4C663AF1" w14:textId="12E56404" w:rsidR="001517EE" w:rsidRPr="00372F25" w:rsidRDefault="001517EE" w:rsidP="00CE64A7">
      <w:pPr>
        <w:pStyle w:val="ListParagraph"/>
        <w:numPr>
          <w:ilvl w:val="0"/>
          <w:numId w:val="3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must</w:t>
      </w:r>
      <w:r w:rsidR="00724192" w:rsidRPr="00372F25">
        <w:rPr>
          <w:rFonts w:ascii="Raleway" w:hAnsi="Raleway" w:cstheme="minorHAnsi"/>
          <w:lang w:val="en-GB"/>
        </w:rPr>
        <w:t xml:space="preserve"> </w:t>
      </w:r>
      <w:r w:rsidRPr="00372F25">
        <w:rPr>
          <w:rFonts w:ascii="Raleway" w:hAnsi="Raleway" w:cstheme="minorHAnsi"/>
          <w:lang w:val="en-GB"/>
        </w:rPr>
        <w:t>acknowledge the appointment and confirm they will notify the trustees of any conflict of interest</w:t>
      </w:r>
      <w:r w:rsidR="00CE64A7" w:rsidRPr="00372F25">
        <w:rPr>
          <w:rFonts w:ascii="Raleway" w:hAnsi="Raleway" w:cstheme="minorHAnsi"/>
          <w:lang w:val="en-GB"/>
        </w:rPr>
        <w:t>;</w:t>
      </w:r>
    </w:p>
    <w:p w14:paraId="2098EEE0" w14:textId="77777777" w:rsidR="00E50E67" w:rsidRPr="00372F25" w:rsidRDefault="001517EE" w:rsidP="00E50E67">
      <w:pPr>
        <w:pStyle w:val="ListParagraph"/>
        <w:numPr>
          <w:ilvl w:val="0"/>
          <w:numId w:val="3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On resignation or removal, a scheme actuary must produce a statement detailing any circumstances</w:t>
      </w:r>
      <w:r w:rsidR="00CE64A7" w:rsidRPr="00372F25">
        <w:rPr>
          <w:rFonts w:ascii="Raleway" w:hAnsi="Raleway" w:cstheme="minorHAnsi"/>
          <w:lang w:val="en-GB"/>
        </w:rPr>
        <w:t xml:space="preserve"> </w:t>
      </w:r>
      <w:r w:rsidRPr="00372F25">
        <w:rPr>
          <w:rFonts w:ascii="Raleway" w:hAnsi="Raleway" w:cstheme="minorHAnsi"/>
          <w:lang w:val="en-GB"/>
        </w:rPr>
        <w:t>connected with the resignation which they believe may significantly affect the interests of scheme</w:t>
      </w:r>
      <w:r w:rsidR="00CE64A7" w:rsidRPr="00372F25">
        <w:rPr>
          <w:rFonts w:ascii="Raleway" w:hAnsi="Raleway" w:cstheme="minorHAnsi"/>
          <w:lang w:val="en-GB"/>
        </w:rPr>
        <w:t xml:space="preserve"> </w:t>
      </w:r>
      <w:r w:rsidRPr="00372F25">
        <w:rPr>
          <w:rFonts w:ascii="Raleway" w:hAnsi="Raleway" w:cstheme="minorHAnsi"/>
          <w:lang w:val="en-GB"/>
        </w:rPr>
        <w:t>members or beneficiaries</w:t>
      </w:r>
      <w:r w:rsidR="00E50E67" w:rsidRPr="00372F25">
        <w:rPr>
          <w:rFonts w:ascii="Raleway" w:hAnsi="Raleway" w:cstheme="minorHAnsi"/>
          <w:lang w:val="en-GB"/>
        </w:rPr>
        <w:t>;</w:t>
      </w:r>
    </w:p>
    <w:p w14:paraId="0751AB13" w14:textId="4B63E819" w:rsidR="001517EE" w:rsidRPr="00372F25" w:rsidRDefault="001517EE" w:rsidP="00E50E67">
      <w:pPr>
        <w:pStyle w:val="ListParagraph"/>
        <w:numPr>
          <w:ilvl w:val="0"/>
          <w:numId w:val="3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 xml:space="preserve">trustees have </w:t>
      </w:r>
      <w:r w:rsidR="00FD7F56" w:rsidRPr="00372F25">
        <w:rPr>
          <w:rFonts w:ascii="Raleway" w:hAnsi="Raleway" w:cstheme="minorHAnsi"/>
          <w:lang w:val="en-GB"/>
        </w:rPr>
        <w:t>3</w:t>
      </w:r>
      <w:r w:rsidRPr="00372F25">
        <w:rPr>
          <w:rFonts w:ascii="Raleway" w:hAnsi="Raleway" w:cstheme="minorHAnsi"/>
          <w:lang w:val="en-GB"/>
        </w:rPr>
        <w:t xml:space="preserve"> months in which to replace a scheme actuary who has</w:t>
      </w:r>
      <w:r w:rsidR="00E50E67" w:rsidRPr="00372F25">
        <w:rPr>
          <w:rFonts w:ascii="Raleway" w:hAnsi="Raleway" w:cstheme="minorHAnsi"/>
          <w:lang w:val="en-GB"/>
        </w:rPr>
        <w:t xml:space="preserve"> </w:t>
      </w:r>
      <w:r w:rsidRPr="00372F25">
        <w:rPr>
          <w:rFonts w:ascii="Raleway" w:hAnsi="Raleway" w:cstheme="minorHAnsi"/>
          <w:lang w:val="en-GB"/>
        </w:rPr>
        <w:t>resigned, been removed or died</w:t>
      </w:r>
      <w:r w:rsidR="00E50E67" w:rsidRPr="00372F25">
        <w:rPr>
          <w:rFonts w:ascii="Raleway" w:hAnsi="Raleway" w:cstheme="minorHAnsi"/>
          <w:lang w:val="en-GB"/>
        </w:rPr>
        <w:t>;</w:t>
      </w:r>
    </w:p>
    <w:p w14:paraId="631CB052" w14:textId="0799B22B" w:rsidR="001517EE" w:rsidRPr="00372F25" w:rsidRDefault="001517EE" w:rsidP="00E50E67">
      <w:pPr>
        <w:pStyle w:val="ListParagraph"/>
        <w:numPr>
          <w:ilvl w:val="0"/>
          <w:numId w:val="3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Legislation sets out which functions must be carried out by the scheme actuary</w:t>
      </w:r>
      <w:r w:rsidR="00E50E67" w:rsidRPr="00372F25">
        <w:rPr>
          <w:rFonts w:ascii="Raleway" w:hAnsi="Raleway" w:cstheme="minorHAnsi"/>
          <w:lang w:val="en-GB"/>
        </w:rPr>
        <w:t>, for example:</w:t>
      </w:r>
    </w:p>
    <w:p w14:paraId="026405D2" w14:textId="3276E42F" w:rsidR="001517EE" w:rsidRPr="00372F25" w:rsidRDefault="001517EE" w:rsidP="00E50E67">
      <w:pPr>
        <w:pStyle w:val="ListParagraph"/>
        <w:numPr>
          <w:ilvl w:val="1"/>
          <w:numId w:val="3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Advice to trustees on funding of scheme, including the valuation of the liabilities of the</w:t>
      </w:r>
      <w:r w:rsidR="00E50E67" w:rsidRPr="00372F25">
        <w:rPr>
          <w:rFonts w:ascii="Raleway" w:hAnsi="Raleway" w:cstheme="minorHAnsi"/>
          <w:lang w:val="en-GB"/>
        </w:rPr>
        <w:t xml:space="preserve"> </w:t>
      </w:r>
      <w:r w:rsidRPr="00372F25">
        <w:rPr>
          <w:rFonts w:ascii="Raleway" w:hAnsi="Raleway" w:cstheme="minorHAnsi"/>
          <w:lang w:val="en-GB"/>
        </w:rPr>
        <w:t>scheme and advice on the future contributions required to meet the statutory funding objectives</w:t>
      </w:r>
      <w:r w:rsidR="00E50E67" w:rsidRPr="00372F25">
        <w:rPr>
          <w:rFonts w:ascii="Raleway" w:hAnsi="Raleway" w:cstheme="minorHAnsi"/>
          <w:lang w:val="en-GB"/>
        </w:rPr>
        <w:t>;</w:t>
      </w:r>
    </w:p>
    <w:p w14:paraId="20075D60" w14:textId="645DFFE7" w:rsidR="00193072" w:rsidRPr="00372F25" w:rsidRDefault="001517EE" w:rsidP="00193072">
      <w:pPr>
        <w:pStyle w:val="ListParagraph"/>
        <w:numPr>
          <w:ilvl w:val="1"/>
          <w:numId w:val="3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 xml:space="preserve">Advice to trustees on method and assumptions </w:t>
      </w:r>
      <w:r w:rsidR="00C301F4" w:rsidRPr="00372F25">
        <w:rPr>
          <w:rFonts w:ascii="Raleway" w:hAnsi="Raleway" w:cstheme="minorHAnsi"/>
          <w:lang w:val="en-GB"/>
        </w:rPr>
        <w:t>used to</w:t>
      </w:r>
      <w:r w:rsidRPr="00372F25">
        <w:rPr>
          <w:rFonts w:ascii="Raleway" w:hAnsi="Raleway" w:cstheme="minorHAnsi"/>
          <w:lang w:val="en-GB"/>
        </w:rPr>
        <w:t xml:space="preserve"> calculate cash equivalent transfer values</w:t>
      </w:r>
      <w:r w:rsidR="00193072" w:rsidRPr="00372F25">
        <w:rPr>
          <w:rFonts w:ascii="Raleway" w:hAnsi="Raleway" w:cstheme="minorHAnsi"/>
          <w:lang w:val="en-GB"/>
        </w:rPr>
        <w:t>;</w:t>
      </w:r>
    </w:p>
    <w:p w14:paraId="7DC7C63E" w14:textId="774FF72A" w:rsidR="001517EE" w:rsidRDefault="001517EE" w:rsidP="00193072">
      <w:pPr>
        <w:pStyle w:val="ListParagraph"/>
        <w:numPr>
          <w:ilvl w:val="0"/>
          <w:numId w:val="33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lastRenderedPageBreak/>
        <w:t>Provision of actuarial certificates</w:t>
      </w:r>
      <w:r w:rsidR="00193072" w:rsidRPr="00372F25">
        <w:rPr>
          <w:rFonts w:ascii="Raleway" w:hAnsi="Raleway" w:cstheme="minorHAnsi"/>
          <w:lang w:val="en-GB"/>
        </w:rPr>
        <w:t>;</w:t>
      </w:r>
    </w:p>
    <w:p w14:paraId="6A8F5CEA" w14:textId="77777777" w:rsidR="00372F25" w:rsidRDefault="00372F25" w:rsidP="00372F25">
      <w:pPr>
        <w:rPr>
          <w:rFonts w:ascii="Raleway" w:hAnsi="Raleway" w:cstheme="minorHAnsi"/>
          <w:lang w:val="en-GB"/>
        </w:rPr>
      </w:pPr>
    </w:p>
    <w:p w14:paraId="49810398" w14:textId="77777777" w:rsidR="00372F25" w:rsidRDefault="00372F25" w:rsidP="00372F25">
      <w:pPr>
        <w:rPr>
          <w:rFonts w:ascii="Raleway" w:hAnsi="Raleway" w:cstheme="minorHAnsi"/>
          <w:lang w:val="en-GB"/>
        </w:rPr>
      </w:pPr>
    </w:p>
    <w:p w14:paraId="71831EF9" w14:textId="77777777" w:rsidR="00372F25" w:rsidRDefault="00372F25" w:rsidP="00372F25">
      <w:pPr>
        <w:rPr>
          <w:rFonts w:ascii="Raleway" w:hAnsi="Raleway" w:cstheme="minorHAnsi"/>
          <w:lang w:val="en-GB"/>
        </w:rPr>
      </w:pPr>
    </w:p>
    <w:p w14:paraId="443A7992" w14:textId="77777777" w:rsidR="00372F25" w:rsidRPr="00372F25" w:rsidRDefault="00372F25" w:rsidP="00372F25">
      <w:pPr>
        <w:rPr>
          <w:rFonts w:ascii="Raleway" w:hAnsi="Raleway" w:cstheme="minorHAnsi"/>
          <w:lang w:val="en-GB"/>
        </w:rPr>
      </w:pPr>
    </w:p>
    <w:p w14:paraId="740D30A1" w14:textId="0158BDB3" w:rsidR="001517EE" w:rsidRPr="00372F25" w:rsidRDefault="001517EE" w:rsidP="00A50A05">
      <w:pPr>
        <w:pStyle w:val="ListParagraph"/>
        <w:numPr>
          <w:ilvl w:val="0"/>
          <w:numId w:val="33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advice on early and late retirement factors and cash commutation factors.</w:t>
      </w:r>
    </w:p>
    <w:p w14:paraId="29DD7AA5" w14:textId="1F4DB6BD" w:rsidR="001100C8" w:rsidRPr="00372F25" w:rsidRDefault="001100C8" w:rsidP="00CD6CF2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  <w:i/>
          <w:iCs/>
        </w:rPr>
        <w:t>Auditor (5 marks)</w:t>
      </w:r>
      <w:r w:rsidRPr="00372F25">
        <w:rPr>
          <w:rFonts w:ascii="Raleway" w:hAnsi="Raleway" w:cstheme="minorHAnsi"/>
        </w:rPr>
        <w:t>:</w:t>
      </w:r>
    </w:p>
    <w:p w14:paraId="1BDAB131" w14:textId="77777777" w:rsidR="00B15520" w:rsidRPr="00372F25" w:rsidRDefault="00B15520" w:rsidP="00B15520">
      <w:pPr>
        <w:pStyle w:val="ListParagraph"/>
        <w:numPr>
          <w:ilvl w:val="0"/>
          <w:numId w:val="2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Regulations under the Pensions Act 1995 require a scheme’s annual accounts to be audited;</w:t>
      </w:r>
    </w:p>
    <w:p w14:paraId="2ADF9891" w14:textId="6ED8168F" w:rsidR="00B15520" w:rsidRPr="00372F25" w:rsidRDefault="002106A9" w:rsidP="00123560">
      <w:pPr>
        <w:pStyle w:val="ListParagraph"/>
        <w:numPr>
          <w:ilvl w:val="0"/>
          <w:numId w:val="2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The p</w:t>
      </w:r>
      <w:r w:rsidR="00B15520" w:rsidRPr="00372F25">
        <w:rPr>
          <w:rFonts w:ascii="Raleway" w:hAnsi="Raleway" w:cstheme="minorHAnsi"/>
        </w:rPr>
        <w:t>rimary function of the auditor:</w:t>
      </w:r>
    </w:p>
    <w:p w14:paraId="397AE326" w14:textId="63D93C6C" w:rsidR="00B15520" w:rsidRPr="00372F25" w:rsidRDefault="00B15520" w:rsidP="000412FA">
      <w:pPr>
        <w:pStyle w:val="ListParagraph"/>
        <w:numPr>
          <w:ilvl w:val="1"/>
          <w:numId w:val="2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Compile a report stating whether or not the scheme accounts have been prepared in compliance with the regulations</w:t>
      </w:r>
    </w:p>
    <w:p w14:paraId="3A68FB00" w14:textId="4F80438E" w:rsidR="00B15520" w:rsidRPr="00372F25" w:rsidRDefault="00B15520" w:rsidP="00B15520">
      <w:pPr>
        <w:pStyle w:val="ListParagraph"/>
        <w:numPr>
          <w:ilvl w:val="1"/>
          <w:numId w:val="2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Prepare the auditor’s statement on the contributions payable to the scheme</w:t>
      </w:r>
    </w:p>
    <w:p w14:paraId="687212CD" w14:textId="5C5CB620" w:rsidR="00B15520" w:rsidRPr="00372F25" w:rsidRDefault="00B15520" w:rsidP="00B15520">
      <w:pPr>
        <w:pStyle w:val="ListParagraph"/>
        <w:numPr>
          <w:ilvl w:val="1"/>
          <w:numId w:val="2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Provide reasons for any negative or qualified statements in the auditor’s reports</w:t>
      </w:r>
    </w:p>
    <w:p w14:paraId="7B484093" w14:textId="0F3F6E10" w:rsidR="00B15520" w:rsidRPr="00372F25" w:rsidRDefault="00B15520" w:rsidP="00B15520">
      <w:pPr>
        <w:pStyle w:val="ListParagraph"/>
        <w:numPr>
          <w:ilvl w:val="1"/>
          <w:numId w:val="2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Report material breaches of law of material significance to TPR</w:t>
      </w:r>
    </w:p>
    <w:p w14:paraId="1DE23C25" w14:textId="5595E283" w:rsidR="00B15520" w:rsidRPr="00372F25" w:rsidRDefault="00DA6D4F" w:rsidP="00DA6D4F">
      <w:pPr>
        <w:pStyle w:val="ListParagraph"/>
        <w:numPr>
          <w:ilvl w:val="0"/>
          <w:numId w:val="24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</w:t>
      </w:r>
      <w:r w:rsidR="00B15520" w:rsidRPr="00372F25">
        <w:rPr>
          <w:rFonts w:ascii="Raleway" w:hAnsi="Raleway" w:cstheme="minorHAnsi"/>
        </w:rPr>
        <w:t xml:space="preserve">uditor must meet the requirements of the Companies Act 2006 for a ‘statutory auditor’ or be </w:t>
      </w:r>
    </w:p>
    <w:p w14:paraId="5FB7BEF8" w14:textId="77777777" w:rsidR="00351431" w:rsidRPr="00372F25" w:rsidRDefault="00B15520" w:rsidP="00351431">
      <w:pPr>
        <w:ind w:left="360" w:firstLine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specifically approved by the Secretary of State</w:t>
      </w:r>
      <w:r w:rsidR="00351431" w:rsidRPr="00372F25">
        <w:rPr>
          <w:rFonts w:ascii="Raleway" w:hAnsi="Raleway" w:cstheme="minorHAnsi"/>
        </w:rPr>
        <w:t>;</w:t>
      </w:r>
    </w:p>
    <w:p w14:paraId="66F1AB0A" w14:textId="05285486" w:rsidR="00B15520" w:rsidRPr="00372F25" w:rsidRDefault="00B15520" w:rsidP="00414C57">
      <w:pPr>
        <w:pStyle w:val="ListParagraph"/>
        <w:numPr>
          <w:ilvl w:val="0"/>
          <w:numId w:val="25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An auditor of a scheme may not also hold a position as a trustee or administrator of that scheme, nor be a member of the scheme.</w:t>
      </w:r>
    </w:p>
    <w:p w14:paraId="2A437057" w14:textId="77777777" w:rsidR="00351431" w:rsidRPr="00372F25" w:rsidRDefault="00B15520" w:rsidP="00351431">
      <w:pPr>
        <w:pStyle w:val="ListParagraph"/>
        <w:numPr>
          <w:ilvl w:val="0"/>
          <w:numId w:val="25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A formal letter of appointment must be signed by the trustees and the auditor. </w:t>
      </w:r>
    </w:p>
    <w:p w14:paraId="51D7C53C" w14:textId="77777777" w:rsidR="00351431" w:rsidRPr="00372F25" w:rsidRDefault="00351431" w:rsidP="00351431">
      <w:pPr>
        <w:pStyle w:val="ListParagraph"/>
        <w:ind w:left="1080" w:firstLine="0"/>
        <w:rPr>
          <w:rFonts w:ascii="Raleway" w:hAnsi="Raleway" w:cstheme="minorHAnsi"/>
        </w:rPr>
      </w:pPr>
    </w:p>
    <w:p w14:paraId="044A8CD1" w14:textId="72A42AF5" w:rsidR="00243E93" w:rsidRPr="00372F25" w:rsidRDefault="00243E93" w:rsidP="00351431">
      <w:pPr>
        <w:ind w:left="360" w:firstLine="36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Relevant section of the manual is Part 3 Chapter</w:t>
      </w:r>
      <w:r w:rsidR="001100C8" w:rsidRPr="00372F25">
        <w:rPr>
          <w:rFonts w:ascii="Raleway" w:hAnsi="Raleway" w:cstheme="minorHAnsi"/>
        </w:rPr>
        <w:t xml:space="preserve">s 6.1.1 and </w:t>
      </w:r>
      <w:r w:rsidR="0087615D" w:rsidRPr="00372F25">
        <w:rPr>
          <w:rFonts w:ascii="Raleway" w:hAnsi="Raleway" w:cstheme="minorHAnsi"/>
        </w:rPr>
        <w:t>6.1.2</w:t>
      </w:r>
      <w:r w:rsidRPr="00372F25">
        <w:rPr>
          <w:rFonts w:ascii="Raleway" w:hAnsi="Raleway" w:cstheme="minorHAnsi"/>
        </w:rPr>
        <w:t>.</w:t>
      </w:r>
    </w:p>
    <w:p w14:paraId="3FD97155" w14:textId="13DDADFC" w:rsidR="00467430" w:rsidRPr="00372F25" w:rsidRDefault="00467430" w:rsidP="00351431">
      <w:pPr>
        <w:ind w:left="360" w:firstLine="360"/>
        <w:rPr>
          <w:rFonts w:ascii="Raleway" w:hAnsi="Raleway" w:cstheme="minorHAnsi"/>
        </w:rPr>
      </w:pPr>
    </w:p>
    <w:p w14:paraId="3A6869CC" w14:textId="52AF9B5D" w:rsidR="00467430" w:rsidRPr="00372F25" w:rsidRDefault="00467430" w:rsidP="00351431">
      <w:pPr>
        <w:ind w:left="360" w:firstLine="360"/>
        <w:rPr>
          <w:rFonts w:ascii="Raleway" w:hAnsi="Raleway" w:cstheme="minorHAnsi"/>
        </w:rPr>
      </w:pPr>
    </w:p>
    <w:p w14:paraId="7060D82D" w14:textId="4FB2D426" w:rsidR="005D0FF8" w:rsidRPr="00372F25" w:rsidRDefault="005D0FF8" w:rsidP="005D0FF8">
      <w:pPr>
        <w:pStyle w:val="BodyText"/>
        <w:spacing w:before="4"/>
        <w:rPr>
          <w:rFonts w:ascii="Raleway" w:hAnsi="Raleway" w:cstheme="minorHAnsi"/>
          <w:sz w:val="22"/>
          <w:szCs w:val="22"/>
        </w:rPr>
      </w:pPr>
    </w:p>
    <w:p w14:paraId="59805DA1" w14:textId="2C94C67A" w:rsidR="008435F6" w:rsidRPr="00EE0FF9" w:rsidRDefault="008435F6" w:rsidP="005D0FF8">
      <w:pPr>
        <w:pStyle w:val="BodyText"/>
        <w:spacing w:before="4"/>
        <w:rPr>
          <w:rFonts w:ascii="Raleway" w:hAnsi="Raleway" w:cstheme="minorHAnsi"/>
          <w:b/>
          <w:bCs/>
          <w:sz w:val="22"/>
          <w:szCs w:val="22"/>
        </w:rPr>
      </w:pPr>
    </w:p>
    <w:p w14:paraId="3025A122" w14:textId="08B71004" w:rsidR="00E85C6E" w:rsidRPr="00EE0FF9" w:rsidRDefault="000179F8" w:rsidP="005D0FF8">
      <w:pPr>
        <w:pStyle w:val="ListParagraph"/>
        <w:numPr>
          <w:ilvl w:val="0"/>
          <w:numId w:val="3"/>
        </w:numPr>
        <w:rPr>
          <w:rFonts w:ascii="Raleway" w:hAnsi="Raleway" w:cstheme="minorHAnsi"/>
          <w:b/>
          <w:bCs/>
        </w:rPr>
      </w:pPr>
      <w:r w:rsidRPr="00EE0FF9">
        <w:rPr>
          <w:rFonts w:ascii="Raleway" w:hAnsi="Raleway" w:cstheme="minorHAnsi"/>
          <w:b/>
          <w:bCs/>
        </w:rPr>
        <w:t xml:space="preserve">Describe the process whereby </w:t>
      </w:r>
      <w:r w:rsidR="00FB0B1B" w:rsidRPr="00EE0FF9">
        <w:rPr>
          <w:rFonts w:ascii="Raleway" w:hAnsi="Raleway" w:cstheme="minorHAnsi"/>
          <w:b/>
          <w:bCs/>
        </w:rPr>
        <w:t xml:space="preserve">trustees exercise discretion to pay lump sum death benefits, and outline </w:t>
      </w:r>
      <w:r w:rsidR="00FE2C90" w:rsidRPr="00EE0FF9">
        <w:rPr>
          <w:rFonts w:ascii="Raleway" w:hAnsi="Raleway" w:cstheme="minorHAnsi"/>
          <w:b/>
          <w:bCs/>
        </w:rPr>
        <w:t>the</w:t>
      </w:r>
      <w:r w:rsidR="005759C0" w:rsidRPr="00EE0FF9">
        <w:rPr>
          <w:rFonts w:ascii="Raleway" w:hAnsi="Raleway" w:cstheme="minorHAnsi"/>
          <w:b/>
          <w:bCs/>
        </w:rPr>
        <w:t xml:space="preserve"> types of </w:t>
      </w:r>
      <w:r w:rsidR="00F80773" w:rsidRPr="00EE0FF9">
        <w:rPr>
          <w:rFonts w:ascii="Raleway" w:hAnsi="Raleway" w:cstheme="minorHAnsi"/>
          <w:b/>
          <w:bCs/>
        </w:rPr>
        <w:t xml:space="preserve">death </w:t>
      </w:r>
      <w:r w:rsidR="00B16C60" w:rsidRPr="00EE0FF9">
        <w:rPr>
          <w:rFonts w:ascii="Raleway" w:hAnsi="Raleway" w:cstheme="minorHAnsi"/>
          <w:b/>
          <w:bCs/>
        </w:rPr>
        <w:t>benefit</w:t>
      </w:r>
      <w:r w:rsidR="005759C0" w:rsidRPr="00EE0FF9">
        <w:rPr>
          <w:rFonts w:ascii="Raleway" w:hAnsi="Raleway" w:cstheme="minorHAnsi"/>
          <w:b/>
          <w:bCs/>
        </w:rPr>
        <w:t xml:space="preserve"> that </w:t>
      </w:r>
      <w:r w:rsidR="00D9087D" w:rsidRPr="00EE0FF9">
        <w:rPr>
          <w:rFonts w:ascii="Raleway" w:hAnsi="Raleway" w:cstheme="minorHAnsi"/>
          <w:b/>
          <w:bCs/>
        </w:rPr>
        <w:t>may be payable after a member of a defined benefit scheme has put benefits into payment.</w:t>
      </w:r>
    </w:p>
    <w:p w14:paraId="2795BC10" w14:textId="365D9B63" w:rsidR="004C2453" w:rsidRPr="00EE0FF9" w:rsidRDefault="005759C0" w:rsidP="004C2453">
      <w:pPr>
        <w:ind w:right="330"/>
        <w:jc w:val="right"/>
        <w:rPr>
          <w:rFonts w:ascii="Raleway" w:hAnsi="Raleway" w:cstheme="minorHAnsi"/>
          <w:b/>
          <w:bCs/>
        </w:rPr>
      </w:pPr>
      <w:r w:rsidRPr="00EE0FF9">
        <w:rPr>
          <w:rFonts w:ascii="Raleway" w:hAnsi="Raleway" w:cstheme="minorHAnsi"/>
          <w:b/>
          <w:bCs/>
        </w:rPr>
        <w:t>10</w:t>
      </w:r>
      <w:r w:rsidR="004C2453" w:rsidRPr="00EE0FF9">
        <w:rPr>
          <w:rFonts w:ascii="Raleway" w:hAnsi="Raleway" w:cstheme="minorHAnsi"/>
          <w:b/>
          <w:bCs/>
        </w:rPr>
        <w:t xml:space="preserve"> marks</w:t>
      </w:r>
    </w:p>
    <w:p w14:paraId="70DE71B4" w14:textId="77777777" w:rsidR="005D0FF8" w:rsidRPr="00372F25" w:rsidRDefault="005D0FF8" w:rsidP="008C6431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Answer should cover:</w:t>
      </w:r>
    </w:p>
    <w:p w14:paraId="20BCEE78" w14:textId="67E89669" w:rsidR="005D0FF8" w:rsidRPr="00372F25" w:rsidRDefault="00D9087D" w:rsidP="005D0FF8">
      <w:pPr>
        <w:ind w:left="36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ab/>
      </w:r>
      <w:r w:rsidRPr="00372F25">
        <w:rPr>
          <w:rFonts w:ascii="Raleway" w:hAnsi="Raleway" w:cstheme="minorHAnsi"/>
          <w:i/>
          <w:iCs/>
        </w:rPr>
        <w:t>Discretion</w:t>
      </w:r>
      <w:r w:rsidR="009F333A" w:rsidRPr="00372F25">
        <w:rPr>
          <w:rFonts w:ascii="Raleway" w:hAnsi="Raleway" w:cstheme="minorHAnsi"/>
          <w:i/>
          <w:iCs/>
        </w:rPr>
        <w:t xml:space="preserve"> (5 marks)</w:t>
      </w:r>
      <w:r w:rsidRPr="00372F25">
        <w:rPr>
          <w:rFonts w:ascii="Raleway" w:hAnsi="Raleway" w:cstheme="minorHAnsi"/>
        </w:rPr>
        <w:t>:</w:t>
      </w:r>
    </w:p>
    <w:p w14:paraId="2EBAB6BA" w14:textId="06751BEB" w:rsidR="00E7030A" w:rsidRPr="00372F25" w:rsidRDefault="00E7030A" w:rsidP="008E4690">
      <w:pPr>
        <w:pStyle w:val="ListParagraph"/>
        <w:numPr>
          <w:ilvl w:val="0"/>
          <w:numId w:val="2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Lump sum death benefits </w:t>
      </w:r>
      <w:r w:rsidR="003705D0" w:rsidRPr="00372F25">
        <w:rPr>
          <w:rFonts w:ascii="Raleway" w:hAnsi="Raleway" w:cstheme="minorHAnsi"/>
        </w:rPr>
        <w:t>paid under trustees’ discretionary do not form part of the deceased’s estate therefore is not assessable for Inheritance Tax;</w:t>
      </w:r>
    </w:p>
    <w:p w14:paraId="74EA330B" w14:textId="77777777" w:rsidR="003705D0" w:rsidRPr="00372F25" w:rsidRDefault="00E7030A" w:rsidP="00E7030A">
      <w:pPr>
        <w:pStyle w:val="ListParagraph"/>
        <w:numPr>
          <w:ilvl w:val="0"/>
          <w:numId w:val="2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scheme rules may restrict the categories of potential recipients the trustees can consider</w:t>
      </w:r>
      <w:r w:rsidR="003705D0" w:rsidRPr="00372F25">
        <w:rPr>
          <w:rFonts w:ascii="Raleway" w:hAnsi="Raleway" w:cstheme="minorHAnsi"/>
        </w:rPr>
        <w:t>;</w:t>
      </w:r>
    </w:p>
    <w:p w14:paraId="53C851AF" w14:textId="40161376" w:rsidR="00E7030A" w:rsidRPr="00372F25" w:rsidRDefault="00484FCE" w:rsidP="006C349E">
      <w:pPr>
        <w:pStyle w:val="ListParagraph"/>
        <w:numPr>
          <w:ilvl w:val="0"/>
          <w:numId w:val="2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Typical practice</w:t>
      </w:r>
      <w:r w:rsidR="00E7030A" w:rsidRPr="00372F25">
        <w:rPr>
          <w:rFonts w:ascii="Raleway" w:hAnsi="Raleway" w:cstheme="minorHAnsi"/>
        </w:rPr>
        <w:t>:</w:t>
      </w:r>
    </w:p>
    <w:p w14:paraId="595BAA5A" w14:textId="77777777" w:rsidR="00484FCE" w:rsidRPr="00372F25" w:rsidRDefault="00E7030A" w:rsidP="00484FCE">
      <w:pPr>
        <w:pStyle w:val="ListParagraph"/>
        <w:numPr>
          <w:ilvl w:val="1"/>
          <w:numId w:val="2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member nominate</w:t>
      </w:r>
      <w:r w:rsidR="00484FCE" w:rsidRPr="00372F25">
        <w:rPr>
          <w:rFonts w:ascii="Raleway" w:hAnsi="Raleway" w:cstheme="minorHAnsi"/>
        </w:rPr>
        <w:t>s</w:t>
      </w:r>
      <w:r w:rsidRPr="00372F25">
        <w:rPr>
          <w:rFonts w:ascii="Raleway" w:hAnsi="Raleway" w:cstheme="minorHAnsi"/>
        </w:rPr>
        <w:t xml:space="preserve"> one or more beneficiaries by completing a nomination or</w:t>
      </w:r>
      <w:r w:rsidR="00484FCE" w:rsidRPr="00372F25">
        <w:rPr>
          <w:rFonts w:ascii="Raleway" w:hAnsi="Raleway" w:cstheme="minorHAnsi"/>
        </w:rPr>
        <w:t xml:space="preserve"> </w:t>
      </w:r>
      <w:r w:rsidRPr="00372F25">
        <w:rPr>
          <w:rFonts w:ascii="Raleway" w:hAnsi="Raleway" w:cstheme="minorHAnsi"/>
        </w:rPr>
        <w:t>expression of wish form</w:t>
      </w:r>
      <w:r w:rsidR="00484FCE" w:rsidRPr="00372F25">
        <w:rPr>
          <w:rFonts w:ascii="Raleway" w:hAnsi="Raleway" w:cstheme="minorHAnsi"/>
        </w:rPr>
        <w:t>;</w:t>
      </w:r>
    </w:p>
    <w:p w14:paraId="5FD37893" w14:textId="2CA31863" w:rsidR="00E7030A" w:rsidRPr="00372F25" w:rsidRDefault="00E7030A" w:rsidP="00484FCE">
      <w:pPr>
        <w:pStyle w:val="ListParagraph"/>
        <w:numPr>
          <w:ilvl w:val="1"/>
          <w:numId w:val="2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trustees are not obliged to comply with this nomination</w:t>
      </w:r>
      <w:r w:rsidR="00484FCE" w:rsidRPr="00372F25">
        <w:rPr>
          <w:rFonts w:ascii="Raleway" w:hAnsi="Raleway" w:cstheme="minorHAnsi"/>
        </w:rPr>
        <w:t>;</w:t>
      </w:r>
    </w:p>
    <w:p w14:paraId="0C77E6C8" w14:textId="6C2A2E19" w:rsidR="00E7030A" w:rsidRPr="00372F25" w:rsidRDefault="00E7030A" w:rsidP="00613D67">
      <w:pPr>
        <w:pStyle w:val="ListParagraph"/>
        <w:numPr>
          <w:ilvl w:val="1"/>
          <w:numId w:val="2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trustees will determine the potential recipient(s) taking account of both the member’s nomination</w:t>
      </w:r>
      <w:r w:rsidR="00484FCE" w:rsidRPr="00372F25">
        <w:rPr>
          <w:rFonts w:ascii="Raleway" w:hAnsi="Raleway" w:cstheme="minorHAnsi"/>
        </w:rPr>
        <w:t xml:space="preserve"> </w:t>
      </w:r>
      <w:r w:rsidRPr="00372F25">
        <w:rPr>
          <w:rFonts w:ascii="Raleway" w:hAnsi="Raleway" w:cstheme="minorHAnsi"/>
        </w:rPr>
        <w:t>form and also the member’s personal circumstances at death</w:t>
      </w:r>
      <w:r w:rsidR="00613D67" w:rsidRPr="00372F25">
        <w:rPr>
          <w:rFonts w:ascii="Raleway" w:hAnsi="Raleway" w:cstheme="minorHAnsi"/>
        </w:rPr>
        <w:t>;</w:t>
      </w:r>
    </w:p>
    <w:p w14:paraId="36A1CC52" w14:textId="21E7F1CF" w:rsidR="00E7030A" w:rsidRPr="00372F25" w:rsidRDefault="00E7030A" w:rsidP="00613D67">
      <w:pPr>
        <w:pStyle w:val="ListParagraph"/>
        <w:numPr>
          <w:ilvl w:val="1"/>
          <w:numId w:val="2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trustees usually make their decision as to which of the potential recipient(s) will receive a lump sum</w:t>
      </w:r>
      <w:r w:rsidR="00613D67" w:rsidRPr="00372F25">
        <w:rPr>
          <w:rFonts w:ascii="Raleway" w:hAnsi="Raleway" w:cstheme="minorHAnsi"/>
        </w:rPr>
        <w:t xml:space="preserve"> </w:t>
      </w:r>
      <w:r w:rsidRPr="00372F25">
        <w:rPr>
          <w:rFonts w:ascii="Raleway" w:hAnsi="Raleway" w:cstheme="minorHAnsi"/>
        </w:rPr>
        <w:t>death benefit, and in what shares, either at a full trustee meeting or through an appointed committee</w:t>
      </w:r>
      <w:r w:rsidR="00D12DC9" w:rsidRPr="00372F25">
        <w:rPr>
          <w:rFonts w:ascii="Raleway" w:hAnsi="Raleway" w:cstheme="minorHAnsi"/>
        </w:rPr>
        <w:t>;</w:t>
      </w:r>
    </w:p>
    <w:p w14:paraId="52725A3D" w14:textId="6A6D2C70" w:rsidR="00BE5347" w:rsidRPr="00372F25" w:rsidRDefault="00EC403E" w:rsidP="00BE5347">
      <w:pPr>
        <w:pStyle w:val="ListParagraph"/>
        <w:numPr>
          <w:ilvl w:val="0"/>
          <w:numId w:val="29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 xml:space="preserve">allowance may need to be made </w:t>
      </w:r>
      <w:r w:rsidR="00BE5347" w:rsidRPr="00372F25">
        <w:rPr>
          <w:rFonts w:ascii="Raleway" w:hAnsi="Raleway" w:cstheme="minorHAnsi"/>
        </w:rPr>
        <w:t xml:space="preserve">if an </w:t>
      </w:r>
      <w:r w:rsidR="00E7030A" w:rsidRPr="00372F25">
        <w:rPr>
          <w:rFonts w:ascii="Raleway" w:hAnsi="Raleway" w:cstheme="minorHAnsi"/>
        </w:rPr>
        <w:t xml:space="preserve">earmarking order under a divorce settlement </w:t>
      </w:r>
      <w:r w:rsidR="00BE5347" w:rsidRPr="00372F25">
        <w:rPr>
          <w:rFonts w:ascii="Raleway" w:hAnsi="Raleway" w:cstheme="minorHAnsi"/>
        </w:rPr>
        <w:t xml:space="preserve">required </w:t>
      </w:r>
      <w:r w:rsidR="00E7030A" w:rsidRPr="00372F25">
        <w:rPr>
          <w:rFonts w:ascii="Raleway" w:hAnsi="Raleway" w:cstheme="minorHAnsi"/>
        </w:rPr>
        <w:t>a specified percentage of</w:t>
      </w:r>
      <w:r w:rsidRPr="00372F25">
        <w:rPr>
          <w:rFonts w:ascii="Raleway" w:hAnsi="Raleway" w:cstheme="minorHAnsi"/>
        </w:rPr>
        <w:t xml:space="preserve"> </w:t>
      </w:r>
      <w:r w:rsidR="00E7030A" w:rsidRPr="00372F25">
        <w:rPr>
          <w:rFonts w:ascii="Raleway" w:hAnsi="Raleway" w:cstheme="minorHAnsi"/>
        </w:rPr>
        <w:t>any lump sum death benefit is to be paid automatically to the member’s ex-spouse/civil partner</w:t>
      </w:r>
      <w:r w:rsidR="009F333A" w:rsidRPr="00372F25">
        <w:rPr>
          <w:rFonts w:ascii="Raleway" w:hAnsi="Raleway" w:cstheme="minorHAnsi"/>
        </w:rPr>
        <w:t>.</w:t>
      </w:r>
    </w:p>
    <w:p w14:paraId="794EC064" w14:textId="3F886683" w:rsidR="009F333A" w:rsidRPr="00372F25" w:rsidRDefault="008464D6" w:rsidP="009F333A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  <w:i/>
          <w:iCs/>
        </w:rPr>
        <w:t>Death in Retirement (</w:t>
      </w:r>
      <w:r w:rsidR="00A07032" w:rsidRPr="00372F25">
        <w:rPr>
          <w:rFonts w:ascii="Raleway" w:hAnsi="Raleway" w:cstheme="minorHAnsi"/>
          <w:i/>
          <w:iCs/>
        </w:rPr>
        <w:t>5</w:t>
      </w:r>
      <w:r w:rsidRPr="00372F25">
        <w:rPr>
          <w:rFonts w:ascii="Raleway" w:hAnsi="Raleway" w:cstheme="minorHAnsi"/>
          <w:i/>
          <w:iCs/>
        </w:rPr>
        <w:t xml:space="preserve"> marks)</w:t>
      </w:r>
      <w:r w:rsidRPr="00372F25">
        <w:rPr>
          <w:rFonts w:ascii="Raleway" w:hAnsi="Raleway" w:cstheme="minorHAnsi"/>
        </w:rPr>
        <w:t>:</w:t>
      </w:r>
    </w:p>
    <w:p w14:paraId="2FE1DEBF" w14:textId="43002BD1" w:rsidR="00B672D8" w:rsidRPr="00372F25" w:rsidRDefault="00B672D8" w:rsidP="00B672D8">
      <w:pPr>
        <w:pStyle w:val="ListParagraph"/>
        <w:numPr>
          <w:ilvl w:val="0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 xml:space="preserve">Death in Retirement before </w:t>
      </w:r>
      <w:r w:rsidR="0065752C" w:rsidRPr="00372F25">
        <w:rPr>
          <w:rFonts w:ascii="Raleway" w:hAnsi="Raleway" w:cstheme="minorHAnsi"/>
          <w:lang w:val="en-GB"/>
        </w:rPr>
        <w:t xml:space="preserve">or after </w:t>
      </w:r>
      <w:r w:rsidRPr="00372F25">
        <w:rPr>
          <w:rFonts w:ascii="Raleway" w:hAnsi="Raleway" w:cstheme="minorHAnsi"/>
          <w:lang w:val="en-GB"/>
        </w:rPr>
        <w:t>NPA typically:</w:t>
      </w:r>
    </w:p>
    <w:p w14:paraId="1B70F038" w14:textId="06643EB2" w:rsidR="00B672D8" w:rsidRPr="00372F25" w:rsidRDefault="00B672D8" w:rsidP="00B672D8">
      <w:pPr>
        <w:pStyle w:val="ListParagraph"/>
        <w:numPr>
          <w:ilvl w:val="1"/>
          <w:numId w:val="22"/>
        </w:numPr>
        <w:rPr>
          <w:rFonts w:ascii="Raleway" w:hAnsi="Raleway" w:cstheme="minorHAnsi"/>
          <w:lang w:val="en-GB"/>
        </w:rPr>
      </w:pPr>
      <w:r w:rsidRPr="00372F25">
        <w:rPr>
          <w:rFonts w:ascii="Raleway" w:hAnsi="Raleway" w:cstheme="minorHAnsi"/>
          <w:lang w:val="en-GB"/>
        </w:rPr>
        <w:t>Dependants’ pensions payable to a spouse/civil partner and also possibly to qualifying children</w:t>
      </w:r>
      <w:r w:rsidR="00A07032" w:rsidRPr="00372F25">
        <w:rPr>
          <w:rFonts w:ascii="Raleway" w:hAnsi="Raleway" w:cstheme="minorHAnsi"/>
          <w:lang w:val="en-GB"/>
        </w:rPr>
        <w:t>;</w:t>
      </w:r>
    </w:p>
    <w:p w14:paraId="04DFF27A" w14:textId="6ED19005" w:rsidR="00B42FC2" w:rsidRPr="00372F25" w:rsidRDefault="00B672D8" w:rsidP="000B68C0">
      <w:pPr>
        <w:pStyle w:val="ListParagraph"/>
        <w:numPr>
          <w:ilvl w:val="1"/>
          <w:numId w:val="22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  <w:lang w:val="en-GB"/>
        </w:rPr>
        <w:t>A lump sum representing the balance of the pension that would have been paid to the member during a</w:t>
      </w:r>
      <w:r w:rsidR="00A07032" w:rsidRPr="00372F25">
        <w:rPr>
          <w:rFonts w:ascii="Raleway" w:hAnsi="Raleway" w:cstheme="minorHAnsi"/>
          <w:lang w:val="en-GB"/>
        </w:rPr>
        <w:t xml:space="preserve"> </w:t>
      </w:r>
      <w:r w:rsidRPr="00372F25">
        <w:rPr>
          <w:rFonts w:ascii="Raleway" w:hAnsi="Raleway" w:cstheme="minorHAnsi"/>
          <w:lang w:val="en-GB"/>
        </w:rPr>
        <w:t>‘guarantee period’ (usually five years from the retirement date)</w:t>
      </w:r>
      <w:r w:rsidR="00F61D86" w:rsidRPr="00372F25">
        <w:rPr>
          <w:rFonts w:ascii="Raleway" w:hAnsi="Raleway" w:cstheme="minorHAnsi"/>
        </w:rPr>
        <w:t>;</w:t>
      </w:r>
    </w:p>
    <w:p w14:paraId="6ECCE62B" w14:textId="323578E3" w:rsidR="00080BA9" w:rsidRPr="00372F25" w:rsidRDefault="00B42FC2" w:rsidP="002536FE">
      <w:pPr>
        <w:pStyle w:val="ListParagraph"/>
        <w:numPr>
          <w:ilvl w:val="0"/>
          <w:numId w:val="22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F</w:t>
      </w:r>
      <w:r w:rsidR="00F61D86" w:rsidRPr="00372F25">
        <w:rPr>
          <w:rFonts w:ascii="Raleway" w:hAnsi="Raleway" w:cstheme="minorHAnsi"/>
        </w:rPr>
        <w:t>ollowing fl</w:t>
      </w:r>
      <w:r w:rsidR="00080BA9" w:rsidRPr="00372F25">
        <w:rPr>
          <w:rFonts w:ascii="Raleway" w:hAnsi="Raleway" w:cstheme="minorHAnsi"/>
        </w:rPr>
        <w:t>e</w:t>
      </w:r>
      <w:r w:rsidR="00F61D86" w:rsidRPr="00372F25">
        <w:rPr>
          <w:rFonts w:ascii="Raleway" w:hAnsi="Raleway" w:cstheme="minorHAnsi"/>
        </w:rPr>
        <w:t>xible retirement</w:t>
      </w:r>
      <w:r w:rsidR="00080BA9" w:rsidRPr="00372F25">
        <w:rPr>
          <w:rFonts w:ascii="Raleway" w:hAnsi="Raleway" w:cstheme="minorHAnsi"/>
        </w:rPr>
        <w:t>:</w:t>
      </w:r>
    </w:p>
    <w:p w14:paraId="31FA71C3" w14:textId="322325D4" w:rsidR="00CC0F5E" w:rsidRPr="00372F25" w:rsidRDefault="00CC0F5E" w:rsidP="00CC0F5E">
      <w:pPr>
        <w:pStyle w:val="ListParagraph"/>
        <w:numPr>
          <w:ilvl w:val="1"/>
          <w:numId w:val="22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depends on what the scheme rules provide for;</w:t>
      </w:r>
    </w:p>
    <w:p w14:paraId="4A26316B" w14:textId="77777777" w:rsidR="00F04CE2" w:rsidRPr="00372F25" w:rsidRDefault="00CC0F5E" w:rsidP="00CC0F5E">
      <w:pPr>
        <w:pStyle w:val="ListParagraph"/>
        <w:numPr>
          <w:ilvl w:val="1"/>
          <w:numId w:val="22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may include both a death in service lump sum and a death after retirement lump sum</w:t>
      </w:r>
      <w:r w:rsidR="00F04CE2" w:rsidRPr="00372F25">
        <w:rPr>
          <w:rFonts w:ascii="Raleway" w:hAnsi="Raleway" w:cstheme="minorHAnsi"/>
        </w:rPr>
        <w:t>;</w:t>
      </w:r>
    </w:p>
    <w:p w14:paraId="5DBE41E4" w14:textId="63D565DC" w:rsidR="008435F6" w:rsidRPr="00372F25" w:rsidRDefault="00CC0F5E" w:rsidP="00F04CE2">
      <w:pPr>
        <w:pStyle w:val="ListParagraph"/>
        <w:numPr>
          <w:ilvl w:val="1"/>
          <w:numId w:val="22"/>
        </w:numPr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t>spouse’s/civil partner’s and children’s pensions may also be payable</w:t>
      </w:r>
      <w:r w:rsidR="00F04CE2" w:rsidRPr="00372F25">
        <w:rPr>
          <w:rFonts w:ascii="Raleway" w:hAnsi="Raleway" w:cstheme="minorHAnsi"/>
        </w:rPr>
        <w:t>.</w:t>
      </w:r>
    </w:p>
    <w:p w14:paraId="0CB198F1" w14:textId="77777777" w:rsidR="00F04CE2" w:rsidRPr="00372F25" w:rsidRDefault="00F04CE2" w:rsidP="00467430">
      <w:pPr>
        <w:pStyle w:val="ListParagraph"/>
        <w:ind w:left="1800" w:firstLine="0"/>
        <w:rPr>
          <w:rFonts w:ascii="Raleway" w:hAnsi="Raleway" w:cstheme="minorHAnsi"/>
        </w:rPr>
      </w:pPr>
    </w:p>
    <w:p w14:paraId="075B66B6" w14:textId="1007D142" w:rsidR="006E0205" w:rsidRPr="00372F25" w:rsidRDefault="006E0205" w:rsidP="008435F6">
      <w:pPr>
        <w:ind w:left="720"/>
        <w:rPr>
          <w:rFonts w:ascii="Raleway" w:hAnsi="Raleway" w:cstheme="minorHAnsi"/>
        </w:rPr>
      </w:pPr>
      <w:r w:rsidRPr="00372F25">
        <w:rPr>
          <w:rFonts w:ascii="Raleway" w:hAnsi="Raleway" w:cstheme="minorHAnsi"/>
        </w:rPr>
        <w:lastRenderedPageBreak/>
        <w:t>Relevant section of the manual is Part 3 Chapter</w:t>
      </w:r>
      <w:r w:rsidR="00F04CE2" w:rsidRPr="00372F25">
        <w:rPr>
          <w:rFonts w:ascii="Raleway" w:hAnsi="Raleway" w:cstheme="minorHAnsi"/>
        </w:rPr>
        <w:t>s</w:t>
      </w:r>
      <w:r w:rsidRPr="00372F25">
        <w:rPr>
          <w:rFonts w:ascii="Raleway" w:hAnsi="Raleway" w:cstheme="minorHAnsi"/>
        </w:rPr>
        <w:t xml:space="preserve"> </w:t>
      </w:r>
      <w:r w:rsidR="00BE1431" w:rsidRPr="00372F25">
        <w:rPr>
          <w:rFonts w:ascii="Raleway" w:hAnsi="Raleway" w:cstheme="minorHAnsi"/>
        </w:rPr>
        <w:t xml:space="preserve">4.2.2 and </w:t>
      </w:r>
      <w:r w:rsidR="00B07894" w:rsidRPr="00372F25">
        <w:rPr>
          <w:rFonts w:ascii="Raleway" w:hAnsi="Raleway" w:cstheme="minorHAnsi"/>
        </w:rPr>
        <w:t>4.1.</w:t>
      </w:r>
      <w:r w:rsidR="0073556F" w:rsidRPr="00372F25">
        <w:rPr>
          <w:rFonts w:ascii="Raleway" w:hAnsi="Raleway" w:cstheme="minorHAnsi"/>
        </w:rPr>
        <w:t>3</w:t>
      </w:r>
      <w:r w:rsidR="00F04CE2" w:rsidRPr="00372F25">
        <w:rPr>
          <w:rFonts w:ascii="Raleway" w:hAnsi="Raleway" w:cstheme="minorHAnsi"/>
        </w:rPr>
        <w:t xml:space="preserve"> </w:t>
      </w:r>
      <w:r w:rsidR="0073556F" w:rsidRPr="00372F25">
        <w:rPr>
          <w:rFonts w:ascii="Raleway" w:hAnsi="Raleway" w:cstheme="minorHAnsi"/>
        </w:rPr>
        <w:t>to</w:t>
      </w:r>
      <w:r w:rsidR="00F04CE2" w:rsidRPr="00372F25">
        <w:rPr>
          <w:rFonts w:ascii="Raleway" w:hAnsi="Raleway" w:cstheme="minorHAnsi"/>
        </w:rPr>
        <w:t xml:space="preserve"> 4.1.</w:t>
      </w:r>
      <w:r w:rsidR="0073556F" w:rsidRPr="00372F25">
        <w:rPr>
          <w:rFonts w:ascii="Raleway" w:hAnsi="Raleway" w:cstheme="minorHAnsi"/>
        </w:rPr>
        <w:t>5</w:t>
      </w:r>
      <w:r w:rsidRPr="00372F25">
        <w:rPr>
          <w:rFonts w:ascii="Raleway" w:hAnsi="Raleway" w:cstheme="minorHAnsi"/>
        </w:rPr>
        <w:t>.</w:t>
      </w:r>
    </w:p>
    <w:p w14:paraId="0DD5B87F" w14:textId="459C230C" w:rsidR="001A4C16" w:rsidRPr="00372F25" w:rsidRDefault="001A4C16" w:rsidP="008435F6">
      <w:pPr>
        <w:ind w:left="720"/>
        <w:rPr>
          <w:rFonts w:ascii="Raleway" w:hAnsi="Raleway" w:cstheme="minorHAnsi"/>
        </w:rPr>
      </w:pPr>
    </w:p>
    <w:p w14:paraId="11F956C2" w14:textId="25820A53" w:rsidR="001A4C16" w:rsidRPr="00372F25" w:rsidRDefault="001A4C16" w:rsidP="008435F6">
      <w:pPr>
        <w:ind w:left="720"/>
        <w:rPr>
          <w:rFonts w:ascii="Raleway" w:hAnsi="Raleway" w:cstheme="minorHAnsi"/>
        </w:rPr>
      </w:pPr>
    </w:p>
    <w:p w14:paraId="08D2CE53" w14:textId="77777777" w:rsidR="001A4C16" w:rsidRPr="00372F25" w:rsidRDefault="001A4C16" w:rsidP="008435F6">
      <w:pPr>
        <w:ind w:left="720"/>
        <w:rPr>
          <w:rFonts w:ascii="Raleway" w:hAnsi="Raleway" w:cstheme="minorHAnsi"/>
        </w:rPr>
      </w:pPr>
    </w:p>
    <w:sectPr w:rsidR="001A4C16" w:rsidRPr="00372F25" w:rsidSect="005D0FF8">
      <w:headerReference w:type="default" r:id="rId10"/>
      <w:footerReference w:type="even" r:id="rId11"/>
      <w:footerReference w:type="default" r:id="rId12"/>
      <w:footerReference w:type="first" r:id="rId13"/>
      <w:pgSz w:w="11920" w:h="16850"/>
      <w:pgMar w:top="720" w:right="720" w:bottom="720" w:left="720" w:header="397" w:footer="4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EFBF" w14:textId="77777777" w:rsidR="00993C6B" w:rsidRDefault="00993C6B">
      <w:r>
        <w:separator/>
      </w:r>
    </w:p>
  </w:endnote>
  <w:endnote w:type="continuationSeparator" w:id="0">
    <w:p w14:paraId="22AE1017" w14:textId="77777777" w:rsidR="00993C6B" w:rsidRDefault="00993C6B">
      <w:r>
        <w:continuationSeparator/>
      </w:r>
    </w:p>
  </w:endnote>
  <w:endnote w:type="continuationNotice" w:id="1">
    <w:p w14:paraId="0535F932" w14:textId="77777777" w:rsidR="00993C6B" w:rsidRDefault="00993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DF04" w14:textId="56760085" w:rsidR="001D0639" w:rsidRDefault="001D06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FED81E" wp14:editId="099A698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D1F93" w14:textId="06B100F4" w:rsidR="001D0639" w:rsidRPr="001D0639" w:rsidRDefault="001D06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06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ED8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21FD1F93" w14:textId="06B100F4" w:rsidR="001D0639" w:rsidRPr="001D0639" w:rsidRDefault="001D06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06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7495" w14:textId="5296054A" w:rsidR="00AD53F9" w:rsidRDefault="00AD53F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DFC3" w14:textId="7E55E840" w:rsidR="001D0639" w:rsidRDefault="001D06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BDB1B" wp14:editId="33C91EF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2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37700" w14:textId="1BF90435" w:rsidR="001D0639" w:rsidRPr="001D0639" w:rsidRDefault="001D06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06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BDB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PUBLIC - Unrestricted Access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C037700" w14:textId="1BF90435" w:rsidR="001D0639" w:rsidRPr="001D0639" w:rsidRDefault="001D06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06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C29BF" w14:textId="77777777" w:rsidR="00993C6B" w:rsidRDefault="00993C6B">
      <w:r>
        <w:separator/>
      </w:r>
    </w:p>
  </w:footnote>
  <w:footnote w:type="continuationSeparator" w:id="0">
    <w:p w14:paraId="1FD17D1F" w14:textId="77777777" w:rsidR="00993C6B" w:rsidRDefault="00993C6B">
      <w:r>
        <w:continuationSeparator/>
      </w:r>
    </w:p>
  </w:footnote>
  <w:footnote w:type="continuationNotice" w:id="1">
    <w:p w14:paraId="6E21809C" w14:textId="77777777" w:rsidR="00993C6B" w:rsidRDefault="00993C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196B" w14:textId="48702657" w:rsidR="00AD53F9" w:rsidRPr="00B61443" w:rsidRDefault="00372F25" w:rsidP="00CD6CF2">
    <w:pPr>
      <w:jc w:val="center"/>
      <w:rPr>
        <w:lang w:val="de-D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17BB99D" wp14:editId="3FE76F97">
          <wp:simplePos x="0" y="0"/>
          <wp:positionH relativeFrom="margin">
            <wp:align>right</wp:align>
          </wp:positionH>
          <wp:positionV relativeFrom="paragraph">
            <wp:posOffset>57150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575"/>
    <w:multiLevelType w:val="hybridMultilevel"/>
    <w:tmpl w:val="1CC4D98E"/>
    <w:lvl w:ilvl="0" w:tplc="989872C0">
      <w:numFmt w:val="bullet"/>
      <w:lvlText w:val="•"/>
      <w:lvlJc w:val="left"/>
      <w:pPr>
        <w:ind w:left="200" w:hanging="128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AAE00112">
      <w:numFmt w:val="bullet"/>
      <w:lvlText w:val="•"/>
      <w:lvlJc w:val="left"/>
      <w:pPr>
        <w:ind w:left="8400" w:hanging="128"/>
      </w:pPr>
      <w:rPr>
        <w:rFonts w:hint="default"/>
        <w:lang w:val="en-US" w:eastAsia="en-US" w:bidi="ar-SA"/>
      </w:rPr>
    </w:lvl>
    <w:lvl w:ilvl="2" w:tplc="62B42376">
      <w:numFmt w:val="bullet"/>
      <w:lvlText w:val="•"/>
      <w:lvlJc w:val="left"/>
      <w:pPr>
        <w:ind w:left="8440" w:hanging="128"/>
      </w:pPr>
      <w:rPr>
        <w:rFonts w:hint="default"/>
        <w:lang w:val="en-US" w:eastAsia="en-US" w:bidi="ar-SA"/>
      </w:rPr>
    </w:lvl>
    <w:lvl w:ilvl="3" w:tplc="B0041760">
      <w:numFmt w:val="bullet"/>
      <w:lvlText w:val="•"/>
      <w:lvlJc w:val="left"/>
      <w:pPr>
        <w:ind w:left="8526" w:hanging="128"/>
      </w:pPr>
      <w:rPr>
        <w:rFonts w:hint="default"/>
        <w:lang w:val="en-US" w:eastAsia="en-US" w:bidi="ar-SA"/>
      </w:rPr>
    </w:lvl>
    <w:lvl w:ilvl="4" w:tplc="0114C966">
      <w:numFmt w:val="bullet"/>
      <w:lvlText w:val="•"/>
      <w:lvlJc w:val="left"/>
      <w:pPr>
        <w:ind w:left="8612" w:hanging="128"/>
      </w:pPr>
      <w:rPr>
        <w:rFonts w:hint="default"/>
        <w:lang w:val="en-US" w:eastAsia="en-US" w:bidi="ar-SA"/>
      </w:rPr>
    </w:lvl>
    <w:lvl w:ilvl="5" w:tplc="D14E30C0">
      <w:numFmt w:val="bullet"/>
      <w:lvlText w:val="•"/>
      <w:lvlJc w:val="left"/>
      <w:pPr>
        <w:ind w:left="8699" w:hanging="128"/>
      </w:pPr>
      <w:rPr>
        <w:rFonts w:hint="default"/>
        <w:lang w:val="en-US" w:eastAsia="en-US" w:bidi="ar-SA"/>
      </w:rPr>
    </w:lvl>
    <w:lvl w:ilvl="6" w:tplc="7D7A250C">
      <w:numFmt w:val="bullet"/>
      <w:lvlText w:val="•"/>
      <w:lvlJc w:val="left"/>
      <w:pPr>
        <w:ind w:left="8785" w:hanging="128"/>
      </w:pPr>
      <w:rPr>
        <w:rFonts w:hint="default"/>
        <w:lang w:val="en-US" w:eastAsia="en-US" w:bidi="ar-SA"/>
      </w:rPr>
    </w:lvl>
    <w:lvl w:ilvl="7" w:tplc="90B27A0A">
      <w:numFmt w:val="bullet"/>
      <w:lvlText w:val="•"/>
      <w:lvlJc w:val="left"/>
      <w:pPr>
        <w:ind w:left="8872" w:hanging="128"/>
      </w:pPr>
      <w:rPr>
        <w:rFonts w:hint="default"/>
        <w:lang w:val="en-US" w:eastAsia="en-US" w:bidi="ar-SA"/>
      </w:rPr>
    </w:lvl>
    <w:lvl w:ilvl="8" w:tplc="5AF8542E">
      <w:numFmt w:val="bullet"/>
      <w:lvlText w:val="•"/>
      <w:lvlJc w:val="left"/>
      <w:pPr>
        <w:ind w:left="8958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07782AF2"/>
    <w:multiLevelType w:val="hybridMultilevel"/>
    <w:tmpl w:val="BDDC3F3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74BEA"/>
    <w:multiLevelType w:val="hybridMultilevel"/>
    <w:tmpl w:val="4A54F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D57F0"/>
    <w:multiLevelType w:val="hybridMultilevel"/>
    <w:tmpl w:val="BF34C9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46E57"/>
    <w:multiLevelType w:val="hybridMultilevel"/>
    <w:tmpl w:val="6D14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3BAB"/>
    <w:multiLevelType w:val="hybridMultilevel"/>
    <w:tmpl w:val="9EC6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596E"/>
    <w:multiLevelType w:val="hybridMultilevel"/>
    <w:tmpl w:val="402A0D54"/>
    <w:lvl w:ilvl="0" w:tplc="ACD62F68">
      <w:numFmt w:val="bullet"/>
      <w:lvlText w:val="•"/>
      <w:lvlJc w:val="left"/>
      <w:pPr>
        <w:ind w:left="200" w:hanging="128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0ABE5A88">
      <w:numFmt w:val="bullet"/>
      <w:lvlText w:val="•"/>
      <w:lvlJc w:val="left"/>
      <w:pPr>
        <w:ind w:left="8400" w:hanging="128"/>
      </w:pPr>
      <w:rPr>
        <w:rFonts w:hint="default"/>
        <w:lang w:val="en-US" w:eastAsia="en-US" w:bidi="ar-SA"/>
      </w:rPr>
    </w:lvl>
    <w:lvl w:ilvl="2" w:tplc="AC5A7EA6">
      <w:numFmt w:val="bullet"/>
      <w:lvlText w:val="•"/>
      <w:lvlJc w:val="left"/>
      <w:pPr>
        <w:ind w:left="8440" w:hanging="128"/>
      </w:pPr>
      <w:rPr>
        <w:rFonts w:hint="default"/>
        <w:lang w:val="en-US" w:eastAsia="en-US" w:bidi="ar-SA"/>
      </w:rPr>
    </w:lvl>
    <w:lvl w:ilvl="3" w:tplc="215C0912">
      <w:numFmt w:val="bullet"/>
      <w:lvlText w:val="•"/>
      <w:lvlJc w:val="left"/>
      <w:pPr>
        <w:ind w:left="8526" w:hanging="128"/>
      </w:pPr>
      <w:rPr>
        <w:rFonts w:hint="default"/>
        <w:lang w:val="en-US" w:eastAsia="en-US" w:bidi="ar-SA"/>
      </w:rPr>
    </w:lvl>
    <w:lvl w:ilvl="4" w:tplc="6C9E45AE">
      <w:numFmt w:val="bullet"/>
      <w:lvlText w:val="•"/>
      <w:lvlJc w:val="left"/>
      <w:pPr>
        <w:ind w:left="8612" w:hanging="128"/>
      </w:pPr>
      <w:rPr>
        <w:rFonts w:hint="default"/>
        <w:lang w:val="en-US" w:eastAsia="en-US" w:bidi="ar-SA"/>
      </w:rPr>
    </w:lvl>
    <w:lvl w:ilvl="5" w:tplc="7784870E">
      <w:numFmt w:val="bullet"/>
      <w:lvlText w:val="•"/>
      <w:lvlJc w:val="left"/>
      <w:pPr>
        <w:ind w:left="8699" w:hanging="128"/>
      </w:pPr>
      <w:rPr>
        <w:rFonts w:hint="default"/>
        <w:lang w:val="en-US" w:eastAsia="en-US" w:bidi="ar-SA"/>
      </w:rPr>
    </w:lvl>
    <w:lvl w:ilvl="6" w:tplc="90DCBB10">
      <w:numFmt w:val="bullet"/>
      <w:lvlText w:val="•"/>
      <w:lvlJc w:val="left"/>
      <w:pPr>
        <w:ind w:left="8785" w:hanging="128"/>
      </w:pPr>
      <w:rPr>
        <w:rFonts w:hint="default"/>
        <w:lang w:val="en-US" w:eastAsia="en-US" w:bidi="ar-SA"/>
      </w:rPr>
    </w:lvl>
    <w:lvl w:ilvl="7" w:tplc="DF426ADE">
      <w:numFmt w:val="bullet"/>
      <w:lvlText w:val="•"/>
      <w:lvlJc w:val="left"/>
      <w:pPr>
        <w:ind w:left="8872" w:hanging="128"/>
      </w:pPr>
      <w:rPr>
        <w:rFonts w:hint="default"/>
        <w:lang w:val="en-US" w:eastAsia="en-US" w:bidi="ar-SA"/>
      </w:rPr>
    </w:lvl>
    <w:lvl w:ilvl="8" w:tplc="54640F22">
      <w:numFmt w:val="bullet"/>
      <w:lvlText w:val="•"/>
      <w:lvlJc w:val="left"/>
      <w:pPr>
        <w:ind w:left="8958" w:hanging="128"/>
      </w:pPr>
      <w:rPr>
        <w:rFonts w:hint="default"/>
        <w:lang w:val="en-US" w:eastAsia="en-US" w:bidi="ar-SA"/>
      </w:rPr>
    </w:lvl>
  </w:abstractNum>
  <w:abstractNum w:abstractNumId="7" w15:restartNumberingAfterBreak="0">
    <w:nsid w:val="15756CDC"/>
    <w:multiLevelType w:val="hybridMultilevel"/>
    <w:tmpl w:val="9CFE4B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AE45AF"/>
    <w:multiLevelType w:val="hybridMultilevel"/>
    <w:tmpl w:val="338CF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624B"/>
    <w:multiLevelType w:val="hybridMultilevel"/>
    <w:tmpl w:val="34C00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F1DE7"/>
    <w:multiLevelType w:val="hybridMultilevel"/>
    <w:tmpl w:val="C3647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AB63DD"/>
    <w:multiLevelType w:val="hybridMultilevel"/>
    <w:tmpl w:val="BB180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54980"/>
    <w:multiLevelType w:val="hybridMultilevel"/>
    <w:tmpl w:val="437C5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E52ABE"/>
    <w:multiLevelType w:val="hybridMultilevel"/>
    <w:tmpl w:val="AABA37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A5A60"/>
    <w:multiLevelType w:val="hybridMultilevel"/>
    <w:tmpl w:val="F79808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A15D9C"/>
    <w:multiLevelType w:val="hybridMultilevel"/>
    <w:tmpl w:val="3EFEF1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177BA2"/>
    <w:multiLevelType w:val="hybridMultilevel"/>
    <w:tmpl w:val="B9F0B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746E56"/>
    <w:multiLevelType w:val="hybridMultilevel"/>
    <w:tmpl w:val="8924A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2557CE"/>
    <w:multiLevelType w:val="hybridMultilevel"/>
    <w:tmpl w:val="FD50A4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945E6E"/>
    <w:multiLevelType w:val="hybridMultilevel"/>
    <w:tmpl w:val="E1EE1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5B5DC3"/>
    <w:multiLevelType w:val="hybridMultilevel"/>
    <w:tmpl w:val="77A6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50D70"/>
    <w:multiLevelType w:val="hybridMultilevel"/>
    <w:tmpl w:val="15A6FD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66EC6"/>
    <w:multiLevelType w:val="hybridMultilevel"/>
    <w:tmpl w:val="2EA6F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7A340E"/>
    <w:multiLevelType w:val="hybridMultilevel"/>
    <w:tmpl w:val="0B367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030211"/>
    <w:multiLevelType w:val="hybridMultilevel"/>
    <w:tmpl w:val="FD4A9AC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4295E26"/>
    <w:multiLevelType w:val="hybridMultilevel"/>
    <w:tmpl w:val="8586E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ADE6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57FEA"/>
    <w:multiLevelType w:val="hybridMultilevel"/>
    <w:tmpl w:val="0A78FD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BAA734">
      <w:numFmt w:val="bullet"/>
      <w:lvlText w:val="•"/>
      <w:lvlJc w:val="left"/>
      <w:pPr>
        <w:ind w:left="1800" w:hanging="360"/>
      </w:pPr>
      <w:rPr>
        <w:rFonts w:ascii="Calibri" w:eastAsia="Verdana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CD3375"/>
    <w:multiLevelType w:val="hybridMultilevel"/>
    <w:tmpl w:val="49DCD3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8D0E5B"/>
    <w:multiLevelType w:val="hybridMultilevel"/>
    <w:tmpl w:val="D5885FC6"/>
    <w:lvl w:ilvl="0" w:tplc="9FDE8740">
      <w:start w:val="1"/>
      <w:numFmt w:val="decimal"/>
      <w:lvlText w:val="%1."/>
      <w:lvlJc w:val="left"/>
      <w:pPr>
        <w:ind w:left="560" w:hanging="363"/>
      </w:pPr>
      <w:rPr>
        <w:rFonts w:ascii="Arial" w:eastAsia="Arial" w:hAnsi="Arial" w:cs="Arial" w:hint="default"/>
        <w:b/>
        <w:bCs/>
        <w:w w:val="97"/>
        <w:sz w:val="19"/>
        <w:szCs w:val="19"/>
        <w:lang w:val="en-US" w:eastAsia="en-US" w:bidi="ar-SA"/>
      </w:rPr>
    </w:lvl>
    <w:lvl w:ilvl="1" w:tplc="4A8E866A">
      <w:numFmt w:val="bullet"/>
      <w:lvlText w:val=""/>
      <w:lvlJc w:val="left"/>
      <w:pPr>
        <w:ind w:left="920" w:hanging="363"/>
      </w:pPr>
      <w:rPr>
        <w:rFonts w:ascii="Symbol" w:eastAsia="Symbol" w:hAnsi="Symbol" w:cs="Symbol" w:hint="default"/>
        <w:w w:val="97"/>
        <w:sz w:val="19"/>
        <w:szCs w:val="19"/>
        <w:lang w:val="en-US" w:eastAsia="en-US" w:bidi="ar-SA"/>
      </w:rPr>
    </w:lvl>
    <w:lvl w:ilvl="2" w:tplc="0B0C365A">
      <w:numFmt w:val="bullet"/>
      <w:lvlText w:val="•"/>
      <w:lvlJc w:val="left"/>
      <w:pPr>
        <w:ind w:left="1832" w:hanging="363"/>
      </w:pPr>
      <w:rPr>
        <w:rFonts w:hint="default"/>
        <w:lang w:val="en-US" w:eastAsia="en-US" w:bidi="ar-SA"/>
      </w:rPr>
    </w:lvl>
    <w:lvl w:ilvl="3" w:tplc="AD288DE2">
      <w:numFmt w:val="bullet"/>
      <w:lvlText w:val="•"/>
      <w:lvlJc w:val="left"/>
      <w:pPr>
        <w:ind w:left="2744" w:hanging="363"/>
      </w:pPr>
      <w:rPr>
        <w:rFonts w:hint="default"/>
        <w:lang w:val="en-US" w:eastAsia="en-US" w:bidi="ar-SA"/>
      </w:rPr>
    </w:lvl>
    <w:lvl w:ilvl="4" w:tplc="ADF2BC4C">
      <w:numFmt w:val="bullet"/>
      <w:lvlText w:val="•"/>
      <w:lvlJc w:val="left"/>
      <w:pPr>
        <w:ind w:left="3657" w:hanging="363"/>
      </w:pPr>
      <w:rPr>
        <w:rFonts w:hint="default"/>
        <w:lang w:val="en-US" w:eastAsia="en-US" w:bidi="ar-SA"/>
      </w:rPr>
    </w:lvl>
    <w:lvl w:ilvl="5" w:tplc="452E581A">
      <w:numFmt w:val="bullet"/>
      <w:lvlText w:val="•"/>
      <w:lvlJc w:val="left"/>
      <w:pPr>
        <w:ind w:left="4569" w:hanging="363"/>
      </w:pPr>
      <w:rPr>
        <w:rFonts w:hint="default"/>
        <w:lang w:val="en-US" w:eastAsia="en-US" w:bidi="ar-SA"/>
      </w:rPr>
    </w:lvl>
    <w:lvl w:ilvl="6" w:tplc="4988715A">
      <w:numFmt w:val="bullet"/>
      <w:lvlText w:val="•"/>
      <w:lvlJc w:val="left"/>
      <w:pPr>
        <w:ind w:left="5481" w:hanging="363"/>
      </w:pPr>
      <w:rPr>
        <w:rFonts w:hint="default"/>
        <w:lang w:val="en-US" w:eastAsia="en-US" w:bidi="ar-SA"/>
      </w:rPr>
    </w:lvl>
    <w:lvl w:ilvl="7" w:tplc="EC064646">
      <w:numFmt w:val="bullet"/>
      <w:lvlText w:val="•"/>
      <w:lvlJc w:val="left"/>
      <w:pPr>
        <w:ind w:left="6394" w:hanging="363"/>
      </w:pPr>
      <w:rPr>
        <w:rFonts w:hint="default"/>
        <w:lang w:val="en-US" w:eastAsia="en-US" w:bidi="ar-SA"/>
      </w:rPr>
    </w:lvl>
    <w:lvl w:ilvl="8" w:tplc="4A1CACFE">
      <w:numFmt w:val="bullet"/>
      <w:lvlText w:val="•"/>
      <w:lvlJc w:val="left"/>
      <w:pPr>
        <w:ind w:left="7306" w:hanging="363"/>
      </w:pPr>
      <w:rPr>
        <w:rFonts w:hint="default"/>
        <w:lang w:val="en-US" w:eastAsia="en-US" w:bidi="ar-SA"/>
      </w:rPr>
    </w:lvl>
  </w:abstractNum>
  <w:abstractNum w:abstractNumId="29" w15:restartNumberingAfterBreak="0">
    <w:nsid w:val="6AF20E3B"/>
    <w:multiLevelType w:val="hybridMultilevel"/>
    <w:tmpl w:val="3CCE35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287C6B"/>
    <w:multiLevelType w:val="hybridMultilevel"/>
    <w:tmpl w:val="BB2AEA2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0411DC"/>
    <w:multiLevelType w:val="hybridMultilevel"/>
    <w:tmpl w:val="612A27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574DF7"/>
    <w:multiLevelType w:val="hybridMultilevel"/>
    <w:tmpl w:val="7C9CD7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B25191"/>
    <w:multiLevelType w:val="hybridMultilevel"/>
    <w:tmpl w:val="FD38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E213B"/>
    <w:multiLevelType w:val="hybridMultilevel"/>
    <w:tmpl w:val="8D987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12116"/>
    <w:multiLevelType w:val="hybridMultilevel"/>
    <w:tmpl w:val="FA147834"/>
    <w:lvl w:ilvl="0" w:tplc="06BCA13A">
      <w:start w:val="1"/>
      <w:numFmt w:val="decimal"/>
      <w:lvlText w:val="%1."/>
      <w:lvlJc w:val="left"/>
      <w:pPr>
        <w:ind w:left="560" w:hanging="363"/>
      </w:pPr>
      <w:rPr>
        <w:rFonts w:ascii="Arial" w:eastAsia="Arial" w:hAnsi="Arial" w:cs="Arial" w:hint="default"/>
        <w:b/>
        <w:bCs/>
        <w:w w:val="97"/>
        <w:sz w:val="19"/>
        <w:szCs w:val="19"/>
        <w:lang w:val="en-US" w:eastAsia="en-US" w:bidi="ar-SA"/>
      </w:rPr>
    </w:lvl>
    <w:lvl w:ilvl="1" w:tplc="9830DAE4">
      <w:numFmt w:val="bullet"/>
      <w:lvlText w:val=""/>
      <w:lvlJc w:val="left"/>
      <w:pPr>
        <w:ind w:left="920" w:hanging="363"/>
      </w:pPr>
      <w:rPr>
        <w:rFonts w:ascii="Symbol" w:eastAsia="Symbol" w:hAnsi="Symbol" w:cs="Symbol" w:hint="default"/>
        <w:w w:val="97"/>
        <w:sz w:val="19"/>
        <w:szCs w:val="19"/>
        <w:lang w:val="en-US" w:eastAsia="en-US" w:bidi="ar-SA"/>
      </w:rPr>
    </w:lvl>
    <w:lvl w:ilvl="2" w:tplc="20EA2CB8">
      <w:numFmt w:val="bullet"/>
      <w:lvlText w:val="•"/>
      <w:lvlJc w:val="left"/>
      <w:pPr>
        <w:ind w:left="1832" w:hanging="363"/>
      </w:pPr>
      <w:rPr>
        <w:rFonts w:hint="default"/>
        <w:lang w:val="en-US" w:eastAsia="en-US" w:bidi="ar-SA"/>
      </w:rPr>
    </w:lvl>
    <w:lvl w:ilvl="3" w:tplc="02F6D518">
      <w:numFmt w:val="bullet"/>
      <w:lvlText w:val="•"/>
      <w:lvlJc w:val="left"/>
      <w:pPr>
        <w:ind w:left="2744" w:hanging="363"/>
      </w:pPr>
      <w:rPr>
        <w:rFonts w:hint="default"/>
        <w:lang w:val="en-US" w:eastAsia="en-US" w:bidi="ar-SA"/>
      </w:rPr>
    </w:lvl>
    <w:lvl w:ilvl="4" w:tplc="ABBE417A">
      <w:numFmt w:val="bullet"/>
      <w:lvlText w:val="•"/>
      <w:lvlJc w:val="left"/>
      <w:pPr>
        <w:ind w:left="3657" w:hanging="363"/>
      </w:pPr>
      <w:rPr>
        <w:rFonts w:hint="default"/>
        <w:lang w:val="en-US" w:eastAsia="en-US" w:bidi="ar-SA"/>
      </w:rPr>
    </w:lvl>
    <w:lvl w:ilvl="5" w:tplc="777A0D84">
      <w:numFmt w:val="bullet"/>
      <w:lvlText w:val="•"/>
      <w:lvlJc w:val="left"/>
      <w:pPr>
        <w:ind w:left="4569" w:hanging="363"/>
      </w:pPr>
      <w:rPr>
        <w:rFonts w:hint="default"/>
        <w:lang w:val="en-US" w:eastAsia="en-US" w:bidi="ar-SA"/>
      </w:rPr>
    </w:lvl>
    <w:lvl w:ilvl="6" w:tplc="CF78B72A">
      <w:numFmt w:val="bullet"/>
      <w:lvlText w:val="•"/>
      <w:lvlJc w:val="left"/>
      <w:pPr>
        <w:ind w:left="5481" w:hanging="363"/>
      </w:pPr>
      <w:rPr>
        <w:rFonts w:hint="default"/>
        <w:lang w:val="en-US" w:eastAsia="en-US" w:bidi="ar-SA"/>
      </w:rPr>
    </w:lvl>
    <w:lvl w:ilvl="7" w:tplc="379A957C">
      <w:numFmt w:val="bullet"/>
      <w:lvlText w:val="•"/>
      <w:lvlJc w:val="left"/>
      <w:pPr>
        <w:ind w:left="6394" w:hanging="363"/>
      </w:pPr>
      <w:rPr>
        <w:rFonts w:hint="default"/>
        <w:lang w:val="en-US" w:eastAsia="en-US" w:bidi="ar-SA"/>
      </w:rPr>
    </w:lvl>
    <w:lvl w:ilvl="8" w:tplc="3F10CD88">
      <w:numFmt w:val="bullet"/>
      <w:lvlText w:val="•"/>
      <w:lvlJc w:val="left"/>
      <w:pPr>
        <w:ind w:left="7306" w:hanging="363"/>
      </w:pPr>
      <w:rPr>
        <w:rFonts w:hint="default"/>
        <w:lang w:val="en-US" w:eastAsia="en-US" w:bidi="ar-SA"/>
      </w:rPr>
    </w:lvl>
  </w:abstractNum>
  <w:abstractNum w:abstractNumId="36" w15:restartNumberingAfterBreak="0">
    <w:nsid w:val="75A16565"/>
    <w:multiLevelType w:val="hybridMultilevel"/>
    <w:tmpl w:val="F4FC01D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7990D3C"/>
    <w:multiLevelType w:val="hybridMultilevel"/>
    <w:tmpl w:val="88B044B4"/>
    <w:lvl w:ilvl="0" w:tplc="08090001">
      <w:start w:val="1"/>
      <w:numFmt w:val="bullet"/>
      <w:lvlText w:val=""/>
      <w:lvlJc w:val="left"/>
      <w:pPr>
        <w:ind w:left="560" w:hanging="128"/>
      </w:pPr>
      <w:rPr>
        <w:rFonts w:ascii="Symbol" w:hAnsi="Symbol" w:hint="default"/>
        <w:w w:val="96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D4159"/>
    <w:multiLevelType w:val="hybridMultilevel"/>
    <w:tmpl w:val="AE18824A"/>
    <w:lvl w:ilvl="0" w:tplc="C4DE072E">
      <w:start w:val="10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40" w:hanging="360"/>
      </w:pPr>
    </w:lvl>
    <w:lvl w:ilvl="2" w:tplc="0809001B" w:tentative="1">
      <w:start w:val="1"/>
      <w:numFmt w:val="lowerRoman"/>
      <w:lvlText w:val="%3."/>
      <w:lvlJc w:val="right"/>
      <w:pPr>
        <w:ind w:left="11160" w:hanging="180"/>
      </w:pPr>
    </w:lvl>
    <w:lvl w:ilvl="3" w:tplc="0809000F" w:tentative="1">
      <w:start w:val="1"/>
      <w:numFmt w:val="decimal"/>
      <w:lvlText w:val="%4."/>
      <w:lvlJc w:val="left"/>
      <w:pPr>
        <w:ind w:left="11880" w:hanging="360"/>
      </w:pPr>
    </w:lvl>
    <w:lvl w:ilvl="4" w:tplc="08090019" w:tentative="1">
      <w:start w:val="1"/>
      <w:numFmt w:val="lowerLetter"/>
      <w:lvlText w:val="%5."/>
      <w:lvlJc w:val="left"/>
      <w:pPr>
        <w:ind w:left="12600" w:hanging="360"/>
      </w:pPr>
    </w:lvl>
    <w:lvl w:ilvl="5" w:tplc="0809001B" w:tentative="1">
      <w:start w:val="1"/>
      <w:numFmt w:val="lowerRoman"/>
      <w:lvlText w:val="%6."/>
      <w:lvlJc w:val="right"/>
      <w:pPr>
        <w:ind w:left="13320" w:hanging="180"/>
      </w:pPr>
    </w:lvl>
    <w:lvl w:ilvl="6" w:tplc="0809000F" w:tentative="1">
      <w:start w:val="1"/>
      <w:numFmt w:val="decimal"/>
      <w:lvlText w:val="%7."/>
      <w:lvlJc w:val="left"/>
      <w:pPr>
        <w:ind w:left="14040" w:hanging="360"/>
      </w:pPr>
    </w:lvl>
    <w:lvl w:ilvl="7" w:tplc="08090019" w:tentative="1">
      <w:start w:val="1"/>
      <w:numFmt w:val="lowerLetter"/>
      <w:lvlText w:val="%8."/>
      <w:lvlJc w:val="left"/>
      <w:pPr>
        <w:ind w:left="14760" w:hanging="360"/>
      </w:pPr>
    </w:lvl>
    <w:lvl w:ilvl="8" w:tplc="08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9" w15:restartNumberingAfterBreak="0">
    <w:nsid w:val="7CFF10D2"/>
    <w:multiLevelType w:val="hybridMultilevel"/>
    <w:tmpl w:val="8E1C5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6590104">
    <w:abstractNumId w:val="0"/>
  </w:num>
  <w:num w:numId="2" w16cid:durableId="842816861">
    <w:abstractNumId w:val="35"/>
  </w:num>
  <w:num w:numId="3" w16cid:durableId="1221550468">
    <w:abstractNumId w:val="25"/>
  </w:num>
  <w:num w:numId="4" w16cid:durableId="837354478">
    <w:abstractNumId w:val="19"/>
  </w:num>
  <w:num w:numId="5" w16cid:durableId="1089807885">
    <w:abstractNumId w:val="3"/>
  </w:num>
  <w:num w:numId="6" w16cid:durableId="1664315011">
    <w:abstractNumId w:val="32"/>
  </w:num>
  <w:num w:numId="7" w16cid:durableId="458498116">
    <w:abstractNumId w:val="11"/>
  </w:num>
  <w:num w:numId="8" w16cid:durableId="1995833976">
    <w:abstractNumId w:val="38"/>
  </w:num>
  <w:num w:numId="9" w16cid:durableId="1125612276">
    <w:abstractNumId w:val="6"/>
  </w:num>
  <w:num w:numId="10" w16cid:durableId="1920165598">
    <w:abstractNumId w:val="28"/>
  </w:num>
  <w:num w:numId="11" w16cid:durableId="677587481">
    <w:abstractNumId w:val="20"/>
  </w:num>
  <w:num w:numId="12" w16cid:durableId="525414258">
    <w:abstractNumId w:val="37"/>
  </w:num>
  <w:num w:numId="13" w16cid:durableId="1166016650">
    <w:abstractNumId w:val="33"/>
  </w:num>
  <w:num w:numId="14" w16cid:durableId="1651130695">
    <w:abstractNumId w:val="4"/>
  </w:num>
  <w:num w:numId="15" w16cid:durableId="1731416027">
    <w:abstractNumId w:val="5"/>
  </w:num>
  <w:num w:numId="16" w16cid:durableId="674921256">
    <w:abstractNumId w:val="26"/>
  </w:num>
  <w:num w:numId="17" w16cid:durableId="1731928422">
    <w:abstractNumId w:val="13"/>
  </w:num>
  <w:num w:numId="18" w16cid:durableId="2129154907">
    <w:abstractNumId w:val="31"/>
  </w:num>
  <w:num w:numId="19" w16cid:durableId="11803867">
    <w:abstractNumId w:val="10"/>
  </w:num>
  <w:num w:numId="20" w16cid:durableId="1255627828">
    <w:abstractNumId w:val="12"/>
  </w:num>
  <w:num w:numId="21" w16cid:durableId="1280991168">
    <w:abstractNumId w:val="8"/>
  </w:num>
  <w:num w:numId="22" w16cid:durableId="396822235">
    <w:abstractNumId w:val="39"/>
  </w:num>
  <w:num w:numId="23" w16cid:durableId="916207517">
    <w:abstractNumId w:val="30"/>
  </w:num>
  <w:num w:numId="24" w16cid:durableId="201329808">
    <w:abstractNumId w:val="14"/>
  </w:num>
  <w:num w:numId="25" w16cid:durableId="235748090">
    <w:abstractNumId w:val="18"/>
  </w:num>
  <w:num w:numId="26" w16cid:durableId="2060663369">
    <w:abstractNumId w:val="22"/>
  </w:num>
  <w:num w:numId="27" w16cid:durableId="1685011984">
    <w:abstractNumId w:val="17"/>
  </w:num>
  <w:num w:numId="28" w16cid:durableId="1927611029">
    <w:abstractNumId w:val="16"/>
  </w:num>
  <w:num w:numId="29" w16cid:durableId="707998113">
    <w:abstractNumId w:val="15"/>
  </w:num>
  <w:num w:numId="30" w16cid:durableId="742071559">
    <w:abstractNumId w:val="21"/>
  </w:num>
  <w:num w:numId="31" w16cid:durableId="919564252">
    <w:abstractNumId w:val="7"/>
  </w:num>
  <w:num w:numId="32" w16cid:durableId="219292544">
    <w:abstractNumId w:val="9"/>
  </w:num>
  <w:num w:numId="33" w16cid:durableId="914049902">
    <w:abstractNumId w:val="1"/>
  </w:num>
  <w:num w:numId="34" w16cid:durableId="1139306075">
    <w:abstractNumId w:val="36"/>
  </w:num>
  <w:num w:numId="35" w16cid:durableId="1020401574">
    <w:abstractNumId w:val="27"/>
  </w:num>
  <w:num w:numId="36" w16cid:durableId="411051769">
    <w:abstractNumId w:val="24"/>
  </w:num>
  <w:num w:numId="37" w16cid:durableId="440343968">
    <w:abstractNumId w:val="23"/>
  </w:num>
  <w:num w:numId="38" w16cid:durableId="1738867731">
    <w:abstractNumId w:val="2"/>
  </w:num>
  <w:num w:numId="39" w16cid:durableId="1473594408">
    <w:abstractNumId w:val="34"/>
  </w:num>
  <w:num w:numId="40" w16cid:durableId="9278837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F9"/>
    <w:rsid w:val="0000552E"/>
    <w:rsid w:val="00011224"/>
    <w:rsid w:val="000179F8"/>
    <w:rsid w:val="00030917"/>
    <w:rsid w:val="00036DB9"/>
    <w:rsid w:val="000379C6"/>
    <w:rsid w:val="00040374"/>
    <w:rsid w:val="00046EDF"/>
    <w:rsid w:val="000476A5"/>
    <w:rsid w:val="00052EEF"/>
    <w:rsid w:val="00062B50"/>
    <w:rsid w:val="00063A50"/>
    <w:rsid w:val="00071712"/>
    <w:rsid w:val="00080BA9"/>
    <w:rsid w:val="00084A65"/>
    <w:rsid w:val="0008660D"/>
    <w:rsid w:val="00096EB3"/>
    <w:rsid w:val="000C09BF"/>
    <w:rsid w:val="000C2A4B"/>
    <w:rsid w:val="000D047F"/>
    <w:rsid w:val="000D33E6"/>
    <w:rsid w:val="000D53D7"/>
    <w:rsid w:val="001100C8"/>
    <w:rsid w:val="00110E6E"/>
    <w:rsid w:val="001179B6"/>
    <w:rsid w:val="00117A09"/>
    <w:rsid w:val="00130387"/>
    <w:rsid w:val="00137288"/>
    <w:rsid w:val="0014712A"/>
    <w:rsid w:val="00150B44"/>
    <w:rsid w:val="001517EE"/>
    <w:rsid w:val="0015470D"/>
    <w:rsid w:val="001768E1"/>
    <w:rsid w:val="00182BFE"/>
    <w:rsid w:val="00184DDA"/>
    <w:rsid w:val="00190064"/>
    <w:rsid w:val="001914CF"/>
    <w:rsid w:val="00193072"/>
    <w:rsid w:val="001A09DA"/>
    <w:rsid w:val="001A4C16"/>
    <w:rsid w:val="001B7573"/>
    <w:rsid w:val="001D0639"/>
    <w:rsid w:val="001E4E44"/>
    <w:rsid w:val="001E78A1"/>
    <w:rsid w:val="001F0C9F"/>
    <w:rsid w:val="00207300"/>
    <w:rsid w:val="002106A9"/>
    <w:rsid w:val="00213148"/>
    <w:rsid w:val="002174EA"/>
    <w:rsid w:val="0022207A"/>
    <w:rsid w:val="002256A4"/>
    <w:rsid w:val="00227631"/>
    <w:rsid w:val="0023039A"/>
    <w:rsid w:val="0023249B"/>
    <w:rsid w:val="002358BF"/>
    <w:rsid w:val="00235F7F"/>
    <w:rsid w:val="0024148E"/>
    <w:rsid w:val="00243E93"/>
    <w:rsid w:val="00243F13"/>
    <w:rsid w:val="002508D6"/>
    <w:rsid w:val="002536FE"/>
    <w:rsid w:val="002540D7"/>
    <w:rsid w:val="00277D1F"/>
    <w:rsid w:val="00277DD2"/>
    <w:rsid w:val="00282FF6"/>
    <w:rsid w:val="0029354D"/>
    <w:rsid w:val="002C3548"/>
    <w:rsid w:val="002D4EAA"/>
    <w:rsid w:val="002D4F53"/>
    <w:rsid w:val="002D51D0"/>
    <w:rsid w:val="002D682B"/>
    <w:rsid w:val="002E4BB2"/>
    <w:rsid w:val="002E6A20"/>
    <w:rsid w:val="002F0305"/>
    <w:rsid w:val="002F04D3"/>
    <w:rsid w:val="002F1318"/>
    <w:rsid w:val="002F4550"/>
    <w:rsid w:val="002F6032"/>
    <w:rsid w:val="0030427C"/>
    <w:rsid w:val="00314927"/>
    <w:rsid w:val="00322C10"/>
    <w:rsid w:val="00323E9E"/>
    <w:rsid w:val="00324267"/>
    <w:rsid w:val="003318DD"/>
    <w:rsid w:val="00351431"/>
    <w:rsid w:val="00360E84"/>
    <w:rsid w:val="00361A3B"/>
    <w:rsid w:val="00366CA9"/>
    <w:rsid w:val="003705D0"/>
    <w:rsid w:val="00372F25"/>
    <w:rsid w:val="00375B94"/>
    <w:rsid w:val="003847EC"/>
    <w:rsid w:val="00390C15"/>
    <w:rsid w:val="00391EB8"/>
    <w:rsid w:val="00397A77"/>
    <w:rsid w:val="003A5209"/>
    <w:rsid w:val="003C1BD7"/>
    <w:rsid w:val="003D1C57"/>
    <w:rsid w:val="003E48D3"/>
    <w:rsid w:val="00402547"/>
    <w:rsid w:val="00417F00"/>
    <w:rsid w:val="0042297C"/>
    <w:rsid w:val="00423B5B"/>
    <w:rsid w:val="00443B9F"/>
    <w:rsid w:val="0045143F"/>
    <w:rsid w:val="0045225D"/>
    <w:rsid w:val="00467430"/>
    <w:rsid w:val="00472E8F"/>
    <w:rsid w:val="00484FCE"/>
    <w:rsid w:val="004A1BE0"/>
    <w:rsid w:val="004A3A99"/>
    <w:rsid w:val="004A4640"/>
    <w:rsid w:val="004B4FC6"/>
    <w:rsid w:val="004B73F0"/>
    <w:rsid w:val="004B7858"/>
    <w:rsid w:val="004C001D"/>
    <w:rsid w:val="004C2453"/>
    <w:rsid w:val="004C53EC"/>
    <w:rsid w:val="004C5ADD"/>
    <w:rsid w:val="004C7CC9"/>
    <w:rsid w:val="004D4490"/>
    <w:rsid w:val="004E399F"/>
    <w:rsid w:val="004E3F8E"/>
    <w:rsid w:val="004E51B2"/>
    <w:rsid w:val="004F275B"/>
    <w:rsid w:val="004F2828"/>
    <w:rsid w:val="0050094A"/>
    <w:rsid w:val="00517F4E"/>
    <w:rsid w:val="00524303"/>
    <w:rsid w:val="00524E57"/>
    <w:rsid w:val="005271A3"/>
    <w:rsid w:val="00535742"/>
    <w:rsid w:val="00537E79"/>
    <w:rsid w:val="00542951"/>
    <w:rsid w:val="00542ED7"/>
    <w:rsid w:val="005458F1"/>
    <w:rsid w:val="00546D81"/>
    <w:rsid w:val="0055312F"/>
    <w:rsid w:val="005645A4"/>
    <w:rsid w:val="005759C0"/>
    <w:rsid w:val="00586590"/>
    <w:rsid w:val="005C24DB"/>
    <w:rsid w:val="005C759A"/>
    <w:rsid w:val="005D0FF8"/>
    <w:rsid w:val="005E7498"/>
    <w:rsid w:val="005F07A6"/>
    <w:rsid w:val="005F2F9D"/>
    <w:rsid w:val="006112C6"/>
    <w:rsid w:val="00613D67"/>
    <w:rsid w:val="00613ED6"/>
    <w:rsid w:val="00617F2B"/>
    <w:rsid w:val="0062443D"/>
    <w:rsid w:val="0063067F"/>
    <w:rsid w:val="00634562"/>
    <w:rsid w:val="006418F4"/>
    <w:rsid w:val="00650951"/>
    <w:rsid w:val="00655307"/>
    <w:rsid w:val="0065752C"/>
    <w:rsid w:val="0066071E"/>
    <w:rsid w:val="0067096F"/>
    <w:rsid w:val="00673E9B"/>
    <w:rsid w:val="00675A1E"/>
    <w:rsid w:val="00691F4F"/>
    <w:rsid w:val="006C1AAC"/>
    <w:rsid w:val="006C65A5"/>
    <w:rsid w:val="006E0205"/>
    <w:rsid w:val="00700EFF"/>
    <w:rsid w:val="0070317E"/>
    <w:rsid w:val="00703EB1"/>
    <w:rsid w:val="00704C0A"/>
    <w:rsid w:val="007142F7"/>
    <w:rsid w:val="00715B32"/>
    <w:rsid w:val="007225EC"/>
    <w:rsid w:val="007239E5"/>
    <w:rsid w:val="00724192"/>
    <w:rsid w:val="0073556F"/>
    <w:rsid w:val="00736DEA"/>
    <w:rsid w:val="007648BD"/>
    <w:rsid w:val="00765A6F"/>
    <w:rsid w:val="00791ACB"/>
    <w:rsid w:val="007A0575"/>
    <w:rsid w:val="007A4CC8"/>
    <w:rsid w:val="007B39C4"/>
    <w:rsid w:val="007C1FFA"/>
    <w:rsid w:val="007C2D3A"/>
    <w:rsid w:val="007C7F7F"/>
    <w:rsid w:val="007D51CE"/>
    <w:rsid w:val="007E44EA"/>
    <w:rsid w:val="007E7A81"/>
    <w:rsid w:val="007F041A"/>
    <w:rsid w:val="0080224D"/>
    <w:rsid w:val="0080329E"/>
    <w:rsid w:val="008119E1"/>
    <w:rsid w:val="0081541D"/>
    <w:rsid w:val="008168AB"/>
    <w:rsid w:val="00827A8D"/>
    <w:rsid w:val="00832A5B"/>
    <w:rsid w:val="008435F6"/>
    <w:rsid w:val="008464D6"/>
    <w:rsid w:val="00850A15"/>
    <w:rsid w:val="008529DD"/>
    <w:rsid w:val="008603EC"/>
    <w:rsid w:val="0086608A"/>
    <w:rsid w:val="00875F2E"/>
    <w:rsid w:val="0087615D"/>
    <w:rsid w:val="00876E36"/>
    <w:rsid w:val="008862DF"/>
    <w:rsid w:val="00893AAD"/>
    <w:rsid w:val="0089660B"/>
    <w:rsid w:val="008A765E"/>
    <w:rsid w:val="008B687F"/>
    <w:rsid w:val="008C6431"/>
    <w:rsid w:val="008C7286"/>
    <w:rsid w:val="008E453C"/>
    <w:rsid w:val="008F2170"/>
    <w:rsid w:val="008F39DE"/>
    <w:rsid w:val="008F468C"/>
    <w:rsid w:val="009001DB"/>
    <w:rsid w:val="00902163"/>
    <w:rsid w:val="009249B8"/>
    <w:rsid w:val="009349EF"/>
    <w:rsid w:val="00934F4D"/>
    <w:rsid w:val="009401D2"/>
    <w:rsid w:val="009454B6"/>
    <w:rsid w:val="00945CAF"/>
    <w:rsid w:val="009617D9"/>
    <w:rsid w:val="009623B7"/>
    <w:rsid w:val="00967CCB"/>
    <w:rsid w:val="00967D5B"/>
    <w:rsid w:val="00981FCC"/>
    <w:rsid w:val="00993C6B"/>
    <w:rsid w:val="00996942"/>
    <w:rsid w:val="009A1B2B"/>
    <w:rsid w:val="009A5DCC"/>
    <w:rsid w:val="009D29CB"/>
    <w:rsid w:val="009D5A04"/>
    <w:rsid w:val="009F333A"/>
    <w:rsid w:val="009F4F9D"/>
    <w:rsid w:val="00A046FD"/>
    <w:rsid w:val="00A06DD8"/>
    <w:rsid w:val="00A07032"/>
    <w:rsid w:val="00A23B2F"/>
    <w:rsid w:val="00A264AB"/>
    <w:rsid w:val="00A50A05"/>
    <w:rsid w:val="00A75F2D"/>
    <w:rsid w:val="00A81BD1"/>
    <w:rsid w:val="00A91FF1"/>
    <w:rsid w:val="00AA1F05"/>
    <w:rsid w:val="00AA4DFB"/>
    <w:rsid w:val="00AC6E0E"/>
    <w:rsid w:val="00AD53F9"/>
    <w:rsid w:val="00AD7B3D"/>
    <w:rsid w:val="00AE26F1"/>
    <w:rsid w:val="00AE6A7E"/>
    <w:rsid w:val="00AE7846"/>
    <w:rsid w:val="00AF7E8B"/>
    <w:rsid w:val="00B046E5"/>
    <w:rsid w:val="00B07894"/>
    <w:rsid w:val="00B1243B"/>
    <w:rsid w:val="00B15520"/>
    <w:rsid w:val="00B16C60"/>
    <w:rsid w:val="00B16E35"/>
    <w:rsid w:val="00B2321D"/>
    <w:rsid w:val="00B33A93"/>
    <w:rsid w:val="00B34515"/>
    <w:rsid w:val="00B36CFE"/>
    <w:rsid w:val="00B41D5E"/>
    <w:rsid w:val="00B42FC2"/>
    <w:rsid w:val="00B432F8"/>
    <w:rsid w:val="00B57DC2"/>
    <w:rsid w:val="00B61443"/>
    <w:rsid w:val="00B661EA"/>
    <w:rsid w:val="00B66F26"/>
    <w:rsid w:val="00B672D8"/>
    <w:rsid w:val="00B8469C"/>
    <w:rsid w:val="00BA7147"/>
    <w:rsid w:val="00BD3B0E"/>
    <w:rsid w:val="00BE1431"/>
    <w:rsid w:val="00BE5347"/>
    <w:rsid w:val="00BF3F8D"/>
    <w:rsid w:val="00BF4ADC"/>
    <w:rsid w:val="00C01EFA"/>
    <w:rsid w:val="00C220C9"/>
    <w:rsid w:val="00C301D3"/>
    <w:rsid w:val="00C301F4"/>
    <w:rsid w:val="00C53080"/>
    <w:rsid w:val="00C60536"/>
    <w:rsid w:val="00C60F8D"/>
    <w:rsid w:val="00C62E90"/>
    <w:rsid w:val="00C70891"/>
    <w:rsid w:val="00C7413B"/>
    <w:rsid w:val="00C8151B"/>
    <w:rsid w:val="00C81E99"/>
    <w:rsid w:val="00C93FBC"/>
    <w:rsid w:val="00CA51BC"/>
    <w:rsid w:val="00CB0800"/>
    <w:rsid w:val="00CB2287"/>
    <w:rsid w:val="00CC0F5E"/>
    <w:rsid w:val="00CC3C0F"/>
    <w:rsid w:val="00CD6CF2"/>
    <w:rsid w:val="00CE64A7"/>
    <w:rsid w:val="00CF7DD8"/>
    <w:rsid w:val="00D12DC9"/>
    <w:rsid w:val="00D13F4F"/>
    <w:rsid w:val="00D56D51"/>
    <w:rsid w:val="00D629BA"/>
    <w:rsid w:val="00D74D3A"/>
    <w:rsid w:val="00D7687A"/>
    <w:rsid w:val="00D82B3D"/>
    <w:rsid w:val="00D851C0"/>
    <w:rsid w:val="00D85D9B"/>
    <w:rsid w:val="00D9087D"/>
    <w:rsid w:val="00D92873"/>
    <w:rsid w:val="00D939C6"/>
    <w:rsid w:val="00D97A39"/>
    <w:rsid w:val="00DA3354"/>
    <w:rsid w:val="00DA6D4F"/>
    <w:rsid w:val="00E041EB"/>
    <w:rsid w:val="00E128AA"/>
    <w:rsid w:val="00E17D77"/>
    <w:rsid w:val="00E4797B"/>
    <w:rsid w:val="00E50E67"/>
    <w:rsid w:val="00E7030A"/>
    <w:rsid w:val="00E85C6E"/>
    <w:rsid w:val="00E87221"/>
    <w:rsid w:val="00E97B09"/>
    <w:rsid w:val="00EA7B31"/>
    <w:rsid w:val="00EB068E"/>
    <w:rsid w:val="00EC403E"/>
    <w:rsid w:val="00EC7EFF"/>
    <w:rsid w:val="00ED2A3A"/>
    <w:rsid w:val="00EE0FF9"/>
    <w:rsid w:val="00EE3E3F"/>
    <w:rsid w:val="00EF2A2E"/>
    <w:rsid w:val="00EF5946"/>
    <w:rsid w:val="00EF5F8D"/>
    <w:rsid w:val="00F04CE2"/>
    <w:rsid w:val="00F2191E"/>
    <w:rsid w:val="00F33867"/>
    <w:rsid w:val="00F369E8"/>
    <w:rsid w:val="00F43F75"/>
    <w:rsid w:val="00F5290A"/>
    <w:rsid w:val="00F60C8F"/>
    <w:rsid w:val="00F61D86"/>
    <w:rsid w:val="00F65243"/>
    <w:rsid w:val="00F72BD4"/>
    <w:rsid w:val="00F77B01"/>
    <w:rsid w:val="00F80773"/>
    <w:rsid w:val="00F908D2"/>
    <w:rsid w:val="00F94ECD"/>
    <w:rsid w:val="00FB0044"/>
    <w:rsid w:val="00FB0B1B"/>
    <w:rsid w:val="00FB3239"/>
    <w:rsid w:val="00FD7F56"/>
    <w:rsid w:val="00FE0032"/>
    <w:rsid w:val="00FE177D"/>
    <w:rsid w:val="00FE2C90"/>
    <w:rsid w:val="00FE2D72"/>
    <w:rsid w:val="00FE77F8"/>
    <w:rsid w:val="00FF0E8D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0A828"/>
  <w15:docId w15:val="{4C2F09F9-0B09-4768-8BA9-7F4C1E3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6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59"/>
      <w:ind w:left="949" w:right="91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25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2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25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52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25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88F698BE-A32F-4D33-8047-B2A104EA7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450CD-8790-4837-8CFA-BDDCC29E2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E6021-71D5-4044-8CFF-6CFE6D08A3F9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Sanchez</dc:creator>
  <cp:keywords/>
  <cp:lastModifiedBy>Tanya Joyner</cp:lastModifiedBy>
  <cp:revision>2</cp:revision>
  <dcterms:created xsi:type="dcterms:W3CDTF">2024-11-08T20:52:00Z</dcterms:created>
  <dcterms:modified xsi:type="dcterms:W3CDTF">2024-11-08T20:52:00Z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2021-01-28T00:00:00Z</vt:filetime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 - Unrestricted Access</vt:lpwstr>
  </property>
  <property fmtid="{D5CDD505-2E9C-101B-9397-08002B2CF9AE}" pid="8" name="MSIP_Label_c331848e-2430-41de-8263-33af6becbc41_Enabled">
    <vt:lpwstr>true</vt:lpwstr>
  </property>
  <property fmtid="{D5CDD505-2E9C-101B-9397-08002B2CF9AE}" pid="9" name="MSIP_Label_c331848e-2430-41de-8263-33af6becbc41_SetDate">
    <vt:lpwstr>2022-10-11T14:26:01Z</vt:lpwstr>
  </property>
  <property fmtid="{D5CDD505-2E9C-101B-9397-08002B2CF9AE}" pid="10" name="MSIP_Label_c331848e-2430-41de-8263-33af6becbc41_Method">
    <vt:lpwstr>Privileged</vt:lpwstr>
  </property>
  <property fmtid="{D5CDD505-2E9C-101B-9397-08002B2CF9AE}" pid="11" name="MSIP_Label_c331848e-2430-41de-8263-33af6becbc41_Name">
    <vt:lpwstr>WG001-Public</vt:lpwstr>
  </property>
  <property fmtid="{D5CDD505-2E9C-101B-9397-08002B2CF9AE}" pid="12" name="MSIP_Label_c331848e-2430-41de-8263-33af6becbc41_SiteId">
    <vt:lpwstr>b771cb47-279a-4b84-aaeb-14a9b7a71446</vt:lpwstr>
  </property>
  <property fmtid="{D5CDD505-2E9C-101B-9397-08002B2CF9AE}" pid="13" name="MSIP_Label_c331848e-2430-41de-8263-33af6becbc41_ActionId">
    <vt:lpwstr>c6166ee8-3e2b-4c80-a49e-907538061b02</vt:lpwstr>
  </property>
  <property fmtid="{D5CDD505-2E9C-101B-9397-08002B2CF9AE}" pid="14" name="MSIP_Label_c331848e-2430-41de-8263-33af6becbc41_ContentBits">
    <vt:lpwstr>2</vt:lpwstr>
  </property>
  <property fmtid="{D5CDD505-2E9C-101B-9397-08002B2CF9AE}" pid="15" name="ContentTypeId">
    <vt:lpwstr>0x010100482A4ED116418245A93493FBB4CD8175</vt:lpwstr>
  </property>
  <property fmtid="{D5CDD505-2E9C-101B-9397-08002B2CF9AE}" pid="16" name="MediaServiceImageTags">
    <vt:lpwstr/>
  </property>
</Properties>
</file>