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421A7" w14:textId="77777777" w:rsidR="003E189E" w:rsidRPr="003E189E" w:rsidRDefault="003E189E" w:rsidP="003E189E">
      <w:pPr>
        <w:rPr>
          <w:rFonts w:ascii="Raleway" w:hAnsi="Raleway"/>
        </w:rPr>
      </w:pPr>
    </w:p>
    <w:p w14:paraId="6F6919B4" w14:textId="77777777" w:rsidR="003E189E" w:rsidRPr="000874C8" w:rsidRDefault="003E189E" w:rsidP="00125F26">
      <w:pPr>
        <w:jc w:val="center"/>
        <w:rPr>
          <w:rFonts w:ascii="Raleway" w:hAnsi="Raleway" w:cstheme="minorHAnsi"/>
          <w:b/>
          <w:bCs/>
        </w:rPr>
      </w:pPr>
    </w:p>
    <w:p w14:paraId="2D3D473A" w14:textId="77777777" w:rsidR="00C65547" w:rsidRPr="000874C8" w:rsidRDefault="00C65547" w:rsidP="00125F26">
      <w:pPr>
        <w:jc w:val="center"/>
        <w:rPr>
          <w:rFonts w:ascii="Raleway" w:hAnsi="Raleway" w:cstheme="minorHAnsi"/>
          <w:b/>
          <w:bCs/>
        </w:rPr>
      </w:pPr>
    </w:p>
    <w:p w14:paraId="21A05E41" w14:textId="1DE9CBD4" w:rsidR="00CC0B92" w:rsidRPr="000874C8" w:rsidRDefault="0022587F" w:rsidP="00125F26">
      <w:pPr>
        <w:jc w:val="center"/>
        <w:rPr>
          <w:rFonts w:ascii="Raleway" w:hAnsi="Raleway" w:cstheme="minorHAnsi"/>
          <w:b/>
          <w:bCs/>
          <w:sz w:val="36"/>
          <w:szCs w:val="36"/>
        </w:rPr>
      </w:pPr>
      <w:r w:rsidRPr="000874C8">
        <w:rPr>
          <w:rFonts w:ascii="Raleway" w:hAnsi="Raleway" w:cstheme="minorHAnsi"/>
          <w:b/>
          <w:bCs/>
          <w:sz w:val="36"/>
          <w:szCs w:val="36"/>
        </w:rPr>
        <w:t>Core Unit 3 – Running a Workplace Pension Scheme</w:t>
      </w:r>
    </w:p>
    <w:p w14:paraId="204CB5A9" w14:textId="23DEDEE4" w:rsidR="00CC0B92" w:rsidRPr="000874C8" w:rsidRDefault="0022587F" w:rsidP="00125F26">
      <w:pPr>
        <w:jc w:val="center"/>
        <w:rPr>
          <w:rFonts w:ascii="Raleway" w:hAnsi="Raleway" w:cstheme="minorHAnsi"/>
          <w:b/>
          <w:bCs/>
          <w:w w:val="95"/>
          <w:sz w:val="36"/>
          <w:szCs w:val="36"/>
        </w:rPr>
      </w:pPr>
      <w:r w:rsidRPr="000874C8">
        <w:rPr>
          <w:rFonts w:ascii="Raleway" w:hAnsi="Raleway" w:cstheme="minorHAnsi"/>
          <w:b/>
          <w:bCs/>
          <w:w w:val="95"/>
          <w:sz w:val="36"/>
          <w:szCs w:val="36"/>
        </w:rPr>
        <w:t xml:space="preserve">Assignment 4 </w:t>
      </w:r>
      <w:r w:rsidR="00852090" w:rsidRPr="000874C8">
        <w:rPr>
          <w:rFonts w:ascii="Raleway" w:hAnsi="Raleway" w:cstheme="minorHAnsi"/>
          <w:b/>
          <w:bCs/>
          <w:w w:val="95"/>
          <w:sz w:val="36"/>
          <w:szCs w:val="36"/>
        </w:rPr>
        <w:t>N</w:t>
      </w:r>
      <w:r w:rsidRPr="000874C8">
        <w:rPr>
          <w:rFonts w:ascii="Raleway" w:hAnsi="Raleway" w:cstheme="minorHAnsi"/>
          <w:b/>
          <w:bCs/>
          <w:w w:val="95"/>
          <w:sz w:val="36"/>
          <w:szCs w:val="36"/>
        </w:rPr>
        <w:t>otes</w:t>
      </w:r>
    </w:p>
    <w:p w14:paraId="4AC7EFA9" w14:textId="27CA8370" w:rsidR="00125F26" w:rsidRPr="003E189E" w:rsidRDefault="0022587F" w:rsidP="00125F26">
      <w:pPr>
        <w:jc w:val="center"/>
        <w:rPr>
          <w:rFonts w:ascii="Raleway" w:hAnsi="Raleway" w:cstheme="minorHAnsi"/>
          <w:sz w:val="36"/>
          <w:szCs w:val="36"/>
        </w:rPr>
      </w:pPr>
      <w:r w:rsidRPr="003E189E">
        <w:rPr>
          <w:rFonts w:ascii="Raleway" w:hAnsi="Raleway" w:cstheme="minorHAnsi"/>
          <w:sz w:val="36"/>
          <w:szCs w:val="36"/>
        </w:rPr>
        <w:t>(Part 5 – Treasury Management</w:t>
      </w:r>
      <w:r w:rsidR="0011469C" w:rsidRPr="003E189E">
        <w:rPr>
          <w:rFonts w:ascii="Raleway" w:hAnsi="Raleway" w:cstheme="minorHAnsi"/>
          <w:sz w:val="36"/>
          <w:szCs w:val="36"/>
        </w:rPr>
        <w:t>)</w:t>
      </w:r>
    </w:p>
    <w:p w14:paraId="39E1EA43" w14:textId="7A9D03BB" w:rsidR="00CC0B92" w:rsidRPr="000874C8" w:rsidRDefault="0022587F" w:rsidP="000874C8">
      <w:pPr>
        <w:jc w:val="center"/>
        <w:rPr>
          <w:rFonts w:ascii="Raleway" w:hAnsi="Raleway" w:cstheme="minorHAnsi"/>
          <w:i/>
        </w:rPr>
      </w:pPr>
      <w:r w:rsidRPr="003E189E">
        <w:rPr>
          <w:rFonts w:ascii="Raleway" w:hAnsi="Raleway" w:cstheme="minorHAnsi"/>
        </w:rPr>
        <w:t xml:space="preserve">Recommended Time: </w:t>
      </w:r>
      <w:r w:rsidR="000874C8" w:rsidRPr="000874C8">
        <w:rPr>
          <w:rFonts w:ascii="Raleway" w:hAnsi="Raleway" w:cstheme="minorHAnsi"/>
          <w:i/>
        </w:rPr>
        <w:t>2 hours 30 minutes</w:t>
      </w:r>
    </w:p>
    <w:p w14:paraId="5DCB146D" w14:textId="52DB9022" w:rsidR="00947EAF" w:rsidRPr="003E189E" w:rsidRDefault="00947EAF" w:rsidP="00125F26">
      <w:pPr>
        <w:jc w:val="center"/>
        <w:rPr>
          <w:rFonts w:ascii="Raleway" w:hAnsi="Raleway" w:cstheme="minorHAnsi"/>
        </w:rPr>
      </w:pPr>
    </w:p>
    <w:p w14:paraId="5448F207" w14:textId="77777777" w:rsidR="008467E9" w:rsidRPr="003E189E" w:rsidRDefault="008467E9" w:rsidP="00125F26">
      <w:pPr>
        <w:jc w:val="center"/>
        <w:rPr>
          <w:rFonts w:ascii="Raleway" w:hAnsi="Raleway" w:cstheme="minorHAnsi"/>
        </w:rPr>
      </w:pPr>
    </w:p>
    <w:p w14:paraId="765D2806" w14:textId="6D436C23" w:rsidR="00CC0B92" w:rsidRPr="000874C8" w:rsidRDefault="003D7BF9" w:rsidP="0042634F">
      <w:pPr>
        <w:pStyle w:val="ListParagraph"/>
        <w:numPr>
          <w:ilvl w:val="0"/>
          <w:numId w:val="3"/>
        </w:numPr>
        <w:rPr>
          <w:rFonts w:ascii="Raleway" w:hAnsi="Raleway" w:cstheme="minorHAnsi"/>
          <w:b/>
          <w:bCs/>
        </w:rPr>
      </w:pPr>
      <w:r w:rsidRPr="000874C8">
        <w:rPr>
          <w:rFonts w:ascii="Raleway" w:hAnsi="Raleway" w:cstheme="minorHAnsi"/>
          <w:b/>
          <w:bCs/>
        </w:rPr>
        <w:t xml:space="preserve">Outline </w:t>
      </w:r>
      <w:r w:rsidR="00C42116" w:rsidRPr="000874C8">
        <w:rPr>
          <w:rFonts w:ascii="Raleway" w:hAnsi="Raleway" w:cstheme="minorHAnsi"/>
          <w:b/>
          <w:bCs/>
        </w:rPr>
        <w:t>the relevance of tax codes in relation to pensions in payment and how a pensioner’s tax code is determined</w:t>
      </w:r>
      <w:r w:rsidR="00470A85" w:rsidRPr="000874C8">
        <w:rPr>
          <w:rFonts w:ascii="Raleway" w:hAnsi="Raleway" w:cstheme="minorHAnsi"/>
          <w:b/>
          <w:bCs/>
        </w:rPr>
        <w:t>,</w:t>
      </w:r>
      <w:r w:rsidR="00C42116" w:rsidRPr="000874C8">
        <w:rPr>
          <w:rFonts w:ascii="Raleway" w:hAnsi="Raleway" w:cstheme="minorHAnsi"/>
          <w:b/>
          <w:bCs/>
        </w:rPr>
        <w:t xml:space="preserve"> includ</w:t>
      </w:r>
      <w:r w:rsidR="00470A85" w:rsidRPr="000874C8">
        <w:rPr>
          <w:rFonts w:ascii="Raleway" w:hAnsi="Raleway" w:cstheme="minorHAnsi"/>
          <w:b/>
          <w:bCs/>
        </w:rPr>
        <w:t>ing</w:t>
      </w:r>
      <w:r w:rsidR="00C42116" w:rsidRPr="000874C8">
        <w:rPr>
          <w:rFonts w:ascii="Raleway" w:hAnsi="Raleway" w:cstheme="minorHAnsi"/>
          <w:b/>
          <w:bCs/>
        </w:rPr>
        <w:t xml:space="preserve"> a simple worked example</w:t>
      </w:r>
      <w:r w:rsidR="007715D8" w:rsidRPr="000874C8">
        <w:rPr>
          <w:rFonts w:ascii="Raleway" w:hAnsi="Raleway" w:cstheme="minorHAnsi"/>
          <w:b/>
          <w:bCs/>
        </w:rPr>
        <w:t>.</w:t>
      </w:r>
      <w:r w:rsidR="00470A85" w:rsidRPr="000874C8">
        <w:rPr>
          <w:rFonts w:ascii="Raleway" w:hAnsi="Raleway" w:cstheme="minorHAnsi"/>
          <w:b/>
          <w:bCs/>
        </w:rPr>
        <w:t xml:space="preserve"> </w:t>
      </w:r>
    </w:p>
    <w:p w14:paraId="76C8ECEF" w14:textId="641A3AB6" w:rsidR="00B1265D" w:rsidRPr="000874C8" w:rsidRDefault="001F3D47" w:rsidP="00DB7960">
      <w:pPr>
        <w:ind w:firstLine="720"/>
        <w:jc w:val="right"/>
        <w:rPr>
          <w:rFonts w:ascii="Raleway" w:hAnsi="Raleway" w:cstheme="minorHAnsi"/>
          <w:b/>
          <w:bCs/>
        </w:rPr>
      </w:pPr>
      <w:r w:rsidRPr="000874C8">
        <w:rPr>
          <w:rFonts w:ascii="Raleway" w:hAnsi="Raleway" w:cstheme="minorHAnsi"/>
          <w:b/>
          <w:bCs/>
        </w:rPr>
        <w:t>(10 marks)</w:t>
      </w:r>
    </w:p>
    <w:p w14:paraId="2E06B948" w14:textId="77777777" w:rsidR="001F3D47" w:rsidRPr="003E189E" w:rsidRDefault="001F3D47" w:rsidP="001F3D47">
      <w:pPr>
        <w:ind w:firstLine="720"/>
        <w:rPr>
          <w:rFonts w:ascii="Raleway" w:hAnsi="Raleway" w:cstheme="minorHAnsi"/>
        </w:rPr>
      </w:pPr>
    </w:p>
    <w:p w14:paraId="0A15B8AA" w14:textId="090F070D" w:rsidR="00CC0B92" w:rsidRPr="003E189E" w:rsidRDefault="0022587F" w:rsidP="00087362">
      <w:pPr>
        <w:ind w:left="720"/>
        <w:rPr>
          <w:rFonts w:ascii="Raleway" w:hAnsi="Raleway" w:cstheme="minorHAnsi"/>
        </w:rPr>
      </w:pPr>
      <w:r w:rsidRPr="003E189E">
        <w:rPr>
          <w:rFonts w:ascii="Raleway" w:hAnsi="Raleway" w:cstheme="minorHAnsi"/>
        </w:rPr>
        <w:t>Answer should cover</w:t>
      </w:r>
      <w:r w:rsidR="003050CF" w:rsidRPr="003E189E">
        <w:rPr>
          <w:rFonts w:ascii="Raleway" w:hAnsi="Raleway" w:cstheme="minorHAnsi"/>
        </w:rPr>
        <w:t>:</w:t>
      </w:r>
    </w:p>
    <w:p w14:paraId="67A1B509" w14:textId="4E0209E5" w:rsidR="00C42116" w:rsidRPr="003E189E" w:rsidRDefault="00C42116" w:rsidP="00C42116">
      <w:pPr>
        <w:pStyle w:val="ListParagraph"/>
        <w:numPr>
          <w:ilvl w:val="0"/>
          <w:numId w:val="25"/>
        </w:numPr>
        <w:rPr>
          <w:rFonts w:ascii="Raleway" w:hAnsi="Raleway" w:cstheme="minorHAnsi"/>
        </w:rPr>
      </w:pPr>
      <w:r w:rsidRPr="003E189E">
        <w:rPr>
          <w:rFonts w:ascii="Raleway" w:hAnsi="Raleway" w:cstheme="minorHAnsi"/>
        </w:rPr>
        <w:t>tax code is a reference used to calculate amount of Income Tax to deduct from the pension;</w:t>
      </w:r>
    </w:p>
    <w:p w14:paraId="0A97368C" w14:textId="77777777" w:rsidR="00C42116" w:rsidRPr="003E189E" w:rsidRDefault="00C42116" w:rsidP="00C42116">
      <w:pPr>
        <w:pStyle w:val="ListParagraph"/>
        <w:numPr>
          <w:ilvl w:val="0"/>
          <w:numId w:val="25"/>
        </w:numPr>
        <w:rPr>
          <w:rFonts w:ascii="Raleway" w:hAnsi="Raleway" w:cstheme="minorHAnsi"/>
        </w:rPr>
      </w:pPr>
      <w:r w:rsidRPr="003E189E">
        <w:rPr>
          <w:rFonts w:ascii="Raleway" w:hAnsi="Raleway" w:cstheme="minorHAnsi"/>
        </w:rPr>
        <w:t>issued by HMRC to inform schemes amount of tax-free income pensioner should receive – personal allowance;</w:t>
      </w:r>
    </w:p>
    <w:p w14:paraId="456C3A89" w14:textId="2309FDA3" w:rsidR="00C42116" w:rsidRPr="003E189E" w:rsidRDefault="00C42116" w:rsidP="00C42116">
      <w:pPr>
        <w:pStyle w:val="ListParagraph"/>
        <w:numPr>
          <w:ilvl w:val="0"/>
          <w:numId w:val="25"/>
        </w:numPr>
        <w:rPr>
          <w:rFonts w:ascii="Raleway" w:hAnsi="Raleway" w:cstheme="minorHAnsi"/>
        </w:rPr>
      </w:pPr>
      <w:r w:rsidRPr="003E189E">
        <w:rPr>
          <w:rFonts w:ascii="Raleway" w:hAnsi="Raleway" w:cstheme="minorHAnsi"/>
        </w:rPr>
        <w:t>amount of pension in excess of the personal allowance subject to Income Tax</w:t>
      </w:r>
      <w:r w:rsidR="005E33F5" w:rsidRPr="003E189E">
        <w:rPr>
          <w:rFonts w:ascii="Raleway" w:hAnsi="Raleway" w:cstheme="minorHAnsi"/>
        </w:rPr>
        <w:t>;</w:t>
      </w:r>
    </w:p>
    <w:p w14:paraId="5AD99CB0" w14:textId="77777777" w:rsidR="005E33F5" w:rsidRPr="003E189E" w:rsidRDefault="00C42116" w:rsidP="005E33F5">
      <w:pPr>
        <w:pStyle w:val="ListParagraph"/>
        <w:numPr>
          <w:ilvl w:val="0"/>
          <w:numId w:val="25"/>
        </w:numPr>
        <w:rPr>
          <w:rFonts w:ascii="Raleway" w:hAnsi="Raleway" w:cstheme="minorHAnsi"/>
        </w:rPr>
      </w:pPr>
      <w:r w:rsidRPr="003E189E">
        <w:rPr>
          <w:rFonts w:ascii="Raleway" w:hAnsi="Raleway" w:cstheme="minorHAnsi"/>
        </w:rPr>
        <w:t>HMRC write to pensioners informing of their new tax code for that tax year</w:t>
      </w:r>
      <w:r w:rsidR="005E33F5" w:rsidRPr="003E189E">
        <w:rPr>
          <w:rFonts w:ascii="Raleway" w:hAnsi="Raleway" w:cstheme="minorHAnsi"/>
        </w:rPr>
        <w:t>, before start of tax year;</w:t>
      </w:r>
    </w:p>
    <w:p w14:paraId="2A8682FD" w14:textId="758E46E3" w:rsidR="00C42116" w:rsidRPr="003E189E" w:rsidRDefault="00C42116" w:rsidP="005E33F5">
      <w:pPr>
        <w:pStyle w:val="ListParagraph"/>
        <w:numPr>
          <w:ilvl w:val="0"/>
          <w:numId w:val="25"/>
        </w:numPr>
        <w:rPr>
          <w:rFonts w:ascii="Raleway" w:hAnsi="Raleway" w:cstheme="minorHAnsi"/>
        </w:rPr>
      </w:pPr>
      <w:r w:rsidRPr="003E189E">
        <w:rPr>
          <w:rFonts w:ascii="Raleway" w:hAnsi="Raleway" w:cstheme="minorHAnsi"/>
        </w:rPr>
        <w:t>can also obtain tax code from payslips or P60 received after the end of each tax year</w:t>
      </w:r>
      <w:r w:rsidR="005E33F5" w:rsidRPr="003E189E">
        <w:rPr>
          <w:rFonts w:ascii="Raleway" w:hAnsi="Raleway" w:cstheme="minorHAnsi"/>
        </w:rPr>
        <w:t>;</w:t>
      </w:r>
    </w:p>
    <w:p w14:paraId="055BF2BD" w14:textId="79FEDCA5" w:rsidR="00C42116" w:rsidRPr="003E189E" w:rsidRDefault="005E33F5" w:rsidP="005E33F5">
      <w:pPr>
        <w:pStyle w:val="ListParagraph"/>
        <w:numPr>
          <w:ilvl w:val="0"/>
          <w:numId w:val="26"/>
        </w:numPr>
        <w:rPr>
          <w:rFonts w:ascii="Raleway" w:hAnsi="Raleway" w:cstheme="minorHAnsi"/>
        </w:rPr>
      </w:pPr>
      <w:r w:rsidRPr="003E189E">
        <w:rPr>
          <w:rFonts w:ascii="Raleway" w:hAnsi="Raleway" w:cstheme="minorHAnsi"/>
        </w:rPr>
        <w:t>P</w:t>
      </w:r>
      <w:r w:rsidR="00C42116" w:rsidRPr="003E189E">
        <w:rPr>
          <w:rFonts w:ascii="Raleway" w:hAnsi="Raleway" w:cstheme="minorHAnsi"/>
        </w:rPr>
        <w:t>rocess HMRC use to determine a pensioner’s tax code:</w:t>
      </w:r>
    </w:p>
    <w:p w14:paraId="337BF36F" w14:textId="29C1C298" w:rsidR="00C42116" w:rsidRPr="003E189E" w:rsidRDefault="00C42116" w:rsidP="005E33F5">
      <w:pPr>
        <w:pStyle w:val="ListParagraph"/>
        <w:numPr>
          <w:ilvl w:val="1"/>
          <w:numId w:val="26"/>
        </w:numPr>
        <w:rPr>
          <w:rFonts w:ascii="Raleway" w:hAnsi="Raleway" w:cstheme="minorHAnsi"/>
        </w:rPr>
      </w:pPr>
      <w:r w:rsidRPr="003E189E">
        <w:rPr>
          <w:rFonts w:ascii="Raleway" w:hAnsi="Raleway" w:cstheme="minorHAnsi"/>
        </w:rPr>
        <w:t>Calculate all the tax allowances to which the individual is entitled</w:t>
      </w:r>
      <w:r w:rsidR="005E33F5" w:rsidRPr="003E189E">
        <w:rPr>
          <w:rFonts w:ascii="Raleway" w:hAnsi="Raleway" w:cstheme="minorHAnsi"/>
        </w:rPr>
        <w:t>;</w:t>
      </w:r>
    </w:p>
    <w:p w14:paraId="3536BAB3" w14:textId="37027187" w:rsidR="00C42116" w:rsidRPr="003E189E" w:rsidRDefault="00C42116" w:rsidP="005E33F5">
      <w:pPr>
        <w:pStyle w:val="ListParagraph"/>
        <w:numPr>
          <w:ilvl w:val="1"/>
          <w:numId w:val="26"/>
        </w:numPr>
        <w:rPr>
          <w:rFonts w:ascii="Raleway" w:hAnsi="Raleway" w:cstheme="minorHAnsi"/>
        </w:rPr>
      </w:pPr>
      <w:r w:rsidRPr="003E189E">
        <w:rPr>
          <w:rFonts w:ascii="Raleway" w:hAnsi="Raleway" w:cstheme="minorHAnsi"/>
        </w:rPr>
        <w:t>Calculate level of income on which tax has not been paid, and any taxable employment benefits</w:t>
      </w:r>
      <w:r w:rsidR="005E33F5" w:rsidRPr="003E189E">
        <w:rPr>
          <w:rFonts w:ascii="Raleway" w:hAnsi="Raleway" w:cstheme="minorHAnsi"/>
        </w:rPr>
        <w:t>;</w:t>
      </w:r>
    </w:p>
    <w:p w14:paraId="4D2B0D34" w14:textId="6CC587A0" w:rsidR="00C42116" w:rsidRPr="003E189E" w:rsidRDefault="00C42116" w:rsidP="005E33F5">
      <w:pPr>
        <w:pStyle w:val="ListParagraph"/>
        <w:numPr>
          <w:ilvl w:val="0"/>
          <w:numId w:val="26"/>
        </w:numPr>
        <w:rPr>
          <w:rFonts w:ascii="Raleway" w:hAnsi="Raleway" w:cstheme="minorHAnsi"/>
        </w:rPr>
      </w:pPr>
      <w:r w:rsidRPr="003E189E">
        <w:rPr>
          <w:rFonts w:ascii="Raleway" w:hAnsi="Raleway" w:cstheme="minorHAnsi"/>
        </w:rPr>
        <w:t xml:space="preserve">tax code based on the pensioner’s tax allowances, but reduced by the income on which </w:t>
      </w:r>
      <w:r w:rsidR="005E33F5" w:rsidRPr="003E189E">
        <w:rPr>
          <w:rFonts w:ascii="Raleway" w:hAnsi="Raleway" w:cstheme="minorHAnsi"/>
        </w:rPr>
        <w:t>tax not paid;</w:t>
      </w:r>
    </w:p>
    <w:p w14:paraId="4DF02968" w14:textId="5FDE3532" w:rsidR="005E33F5" w:rsidRPr="003E189E" w:rsidRDefault="005E33F5" w:rsidP="005E33F5">
      <w:pPr>
        <w:pStyle w:val="ListParagraph"/>
        <w:numPr>
          <w:ilvl w:val="0"/>
          <w:numId w:val="26"/>
        </w:numPr>
        <w:rPr>
          <w:rFonts w:ascii="Raleway" w:hAnsi="Raleway" w:cstheme="minorHAnsi"/>
        </w:rPr>
      </w:pPr>
      <w:r w:rsidRPr="003E189E">
        <w:rPr>
          <w:rFonts w:ascii="Raleway" w:hAnsi="Raleway" w:cstheme="minorHAnsi"/>
        </w:rPr>
        <w:t>t</w:t>
      </w:r>
      <w:r w:rsidR="00C42116" w:rsidRPr="003E189E">
        <w:rPr>
          <w:rFonts w:ascii="Raleway" w:hAnsi="Raleway" w:cstheme="minorHAnsi"/>
        </w:rPr>
        <w:t xml:space="preserve">ax codes </w:t>
      </w:r>
      <w:r w:rsidRPr="003E189E">
        <w:rPr>
          <w:rFonts w:ascii="Raleway" w:hAnsi="Raleway" w:cstheme="minorHAnsi"/>
        </w:rPr>
        <w:t>consist</w:t>
      </w:r>
      <w:r w:rsidR="00C42116" w:rsidRPr="003E189E">
        <w:rPr>
          <w:rFonts w:ascii="Raleway" w:hAnsi="Raleway" w:cstheme="minorHAnsi"/>
        </w:rPr>
        <w:t xml:space="preserve"> of numbers which show how much income an individual can have before </w:t>
      </w:r>
      <w:r w:rsidRPr="003E189E">
        <w:rPr>
          <w:rFonts w:ascii="Raleway" w:hAnsi="Raleway" w:cstheme="minorHAnsi"/>
        </w:rPr>
        <w:t xml:space="preserve">tax due </w:t>
      </w:r>
      <w:r w:rsidR="00C42116" w:rsidRPr="003E189E">
        <w:rPr>
          <w:rFonts w:ascii="Raleway" w:hAnsi="Raleway" w:cstheme="minorHAnsi"/>
        </w:rPr>
        <w:t xml:space="preserve">and a letter </w:t>
      </w:r>
      <w:r w:rsidRPr="003E189E">
        <w:rPr>
          <w:rFonts w:ascii="Raleway" w:hAnsi="Raleway" w:cstheme="minorHAnsi"/>
        </w:rPr>
        <w:t>informing</w:t>
      </w:r>
      <w:r w:rsidR="00C42116" w:rsidRPr="003E189E">
        <w:rPr>
          <w:rFonts w:ascii="Raleway" w:hAnsi="Raleway" w:cstheme="minorHAnsi"/>
        </w:rPr>
        <w:t xml:space="preserve"> individual’s situation and how </w:t>
      </w:r>
      <w:r w:rsidRPr="003E189E">
        <w:rPr>
          <w:rFonts w:ascii="Raleway" w:hAnsi="Raleway" w:cstheme="minorHAnsi"/>
        </w:rPr>
        <w:t>that</w:t>
      </w:r>
      <w:r w:rsidR="00C42116" w:rsidRPr="003E189E">
        <w:rPr>
          <w:rFonts w:ascii="Raleway" w:hAnsi="Raleway" w:cstheme="minorHAnsi"/>
        </w:rPr>
        <w:t xml:space="preserve"> affects their tax-free Personal Allowance</w:t>
      </w:r>
      <w:r w:rsidRPr="003E189E">
        <w:rPr>
          <w:rFonts w:ascii="Raleway" w:hAnsi="Raleway" w:cstheme="minorHAnsi"/>
        </w:rPr>
        <w:t>;</w:t>
      </w:r>
    </w:p>
    <w:p w14:paraId="1D71BD86" w14:textId="0A46EBCA" w:rsidR="00CC0B92" w:rsidRPr="003E189E" w:rsidRDefault="00C42116" w:rsidP="005E33F5">
      <w:pPr>
        <w:pStyle w:val="ListParagraph"/>
        <w:numPr>
          <w:ilvl w:val="0"/>
          <w:numId w:val="27"/>
        </w:numPr>
        <w:rPr>
          <w:rFonts w:ascii="Raleway" w:hAnsi="Raleway" w:cstheme="minorHAnsi"/>
        </w:rPr>
      </w:pPr>
      <w:r w:rsidRPr="003E189E">
        <w:rPr>
          <w:rFonts w:ascii="Raleway" w:hAnsi="Raleway" w:cstheme="minorHAnsi"/>
        </w:rPr>
        <w:t xml:space="preserve">standard personal allowance for </w:t>
      </w:r>
      <w:r w:rsidR="00011EF4" w:rsidRPr="003E189E">
        <w:rPr>
          <w:rFonts w:ascii="Raleway" w:hAnsi="Raleway" w:cstheme="minorHAnsi"/>
        </w:rPr>
        <w:t>202</w:t>
      </w:r>
      <w:r w:rsidR="00CD5FE0">
        <w:rPr>
          <w:rFonts w:ascii="Raleway" w:hAnsi="Raleway" w:cstheme="minorHAnsi"/>
        </w:rPr>
        <w:t>4</w:t>
      </w:r>
      <w:r w:rsidR="00011EF4" w:rsidRPr="003E189E">
        <w:rPr>
          <w:rFonts w:ascii="Raleway" w:hAnsi="Raleway" w:cstheme="minorHAnsi"/>
        </w:rPr>
        <w:t>/2</w:t>
      </w:r>
      <w:r w:rsidR="00CD5FE0">
        <w:rPr>
          <w:rFonts w:ascii="Raleway" w:hAnsi="Raleway" w:cstheme="minorHAnsi"/>
        </w:rPr>
        <w:t>5</w:t>
      </w:r>
      <w:r w:rsidRPr="003E189E">
        <w:rPr>
          <w:rFonts w:ascii="Raleway" w:hAnsi="Raleway" w:cstheme="minorHAnsi"/>
        </w:rPr>
        <w:t xml:space="preserve"> tax year is £12,570</w:t>
      </w:r>
      <w:r w:rsidR="005E33F5" w:rsidRPr="003E189E">
        <w:rPr>
          <w:rFonts w:ascii="Raleway" w:hAnsi="Raleway" w:cstheme="minorHAnsi"/>
        </w:rPr>
        <w:t>;</w:t>
      </w:r>
    </w:p>
    <w:p w14:paraId="0A4E4F04" w14:textId="6528D5D3" w:rsidR="001C5066" w:rsidRPr="003E189E" w:rsidRDefault="005E33F5" w:rsidP="00AE5B31">
      <w:pPr>
        <w:pStyle w:val="ListParagraph"/>
        <w:numPr>
          <w:ilvl w:val="0"/>
          <w:numId w:val="27"/>
        </w:numPr>
        <w:rPr>
          <w:rFonts w:ascii="Raleway" w:hAnsi="Raleway" w:cstheme="minorHAnsi"/>
        </w:rPr>
      </w:pPr>
      <w:r w:rsidRPr="003E189E">
        <w:rPr>
          <w:rFonts w:ascii="Raleway" w:hAnsi="Raleway" w:cstheme="minorHAnsi"/>
        </w:rPr>
        <w:t>Worked example (3 marks</w:t>
      </w:r>
      <w:r w:rsidR="00482667" w:rsidRPr="003E189E">
        <w:rPr>
          <w:rFonts w:ascii="Raleway" w:hAnsi="Raleway" w:cstheme="minorHAnsi"/>
        </w:rPr>
        <w:t>)</w:t>
      </w:r>
      <w:r w:rsidR="00BD0159" w:rsidRPr="003E189E">
        <w:rPr>
          <w:rFonts w:ascii="Raleway" w:hAnsi="Raleway" w:cstheme="minorHAnsi"/>
        </w:rPr>
        <w:t>.</w:t>
      </w:r>
    </w:p>
    <w:p w14:paraId="5707CB48" w14:textId="77777777" w:rsidR="005E33F5" w:rsidRPr="003E189E" w:rsidRDefault="005E33F5" w:rsidP="005E33F5">
      <w:pPr>
        <w:rPr>
          <w:rFonts w:ascii="Raleway" w:hAnsi="Raleway" w:cstheme="minorHAnsi"/>
        </w:rPr>
      </w:pPr>
    </w:p>
    <w:p w14:paraId="2F807820" w14:textId="32A102C1" w:rsidR="00CC0B92" w:rsidRPr="003E189E" w:rsidRDefault="006B0075" w:rsidP="006B0075">
      <w:pPr>
        <w:ind w:left="720"/>
        <w:rPr>
          <w:rFonts w:ascii="Raleway" w:hAnsi="Raleway" w:cstheme="minorHAnsi"/>
        </w:rPr>
      </w:pPr>
      <w:r w:rsidRPr="003E189E">
        <w:rPr>
          <w:rFonts w:ascii="Raleway" w:hAnsi="Raleway" w:cstheme="minorHAnsi"/>
        </w:rPr>
        <w:t>Relevant section of the manual is Part 5 Chapter 3.</w:t>
      </w:r>
      <w:r w:rsidR="0086219A" w:rsidRPr="003E189E">
        <w:rPr>
          <w:rFonts w:ascii="Raleway" w:hAnsi="Raleway" w:cstheme="minorHAnsi"/>
        </w:rPr>
        <w:t>4</w:t>
      </w:r>
      <w:r w:rsidRPr="003E189E">
        <w:rPr>
          <w:rFonts w:ascii="Raleway" w:hAnsi="Raleway" w:cstheme="minorHAnsi"/>
        </w:rPr>
        <w:t>.</w:t>
      </w:r>
    </w:p>
    <w:p w14:paraId="1C86504F" w14:textId="67C3A244" w:rsidR="00947EAF" w:rsidRPr="003E189E" w:rsidRDefault="00947EAF" w:rsidP="00947EAF">
      <w:pPr>
        <w:ind w:left="8640" w:firstLine="720"/>
        <w:rPr>
          <w:rFonts w:ascii="Raleway" w:hAnsi="Raleway" w:cstheme="minorHAnsi"/>
        </w:rPr>
      </w:pPr>
    </w:p>
    <w:p w14:paraId="271F6FC6" w14:textId="77777777" w:rsidR="0032026F" w:rsidRPr="003E189E" w:rsidRDefault="0032026F" w:rsidP="00947EAF">
      <w:pPr>
        <w:ind w:left="8640" w:firstLine="720"/>
        <w:rPr>
          <w:rFonts w:ascii="Raleway" w:hAnsi="Raleway" w:cstheme="minorHAnsi"/>
        </w:rPr>
      </w:pPr>
    </w:p>
    <w:p w14:paraId="58507556" w14:textId="77777777" w:rsidR="008467E9" w:rsidRPr="000874C8" w:rsidRDefault="008467E9" w:rsidP="008467E9">
      <w:pPr>
        <w:pStyle w:val="ListParagraph"/>
        <w:numPr>
          <w:ilvl w:val="0"/>
          <w:numId w:val="3"/>
        </w:numPr>
        <w:rPr>
          <w:rFonts w:ascii="Raleway" w:hAnsi="Raleway" w:cstheme="minorHAnsi"/>
          <w:b/>
          <w:bCs/>
        </w:rPr>
      </w:pPr>
      <w:r w:rsidRPr="000874C8">
        <w:rPr>
          <w:rFonts w:ascii="Raleway" w:hAnsi="Raleway" w:cstheme="minorHAnsi"/>
          <w:b/>
          <w:bCs/>
        </w:rPr>
        <w:t xml:space="preserve">The overpayment and underpayment of benefits from </w:t>
      </w:r>
      <w:r w:rsidRPr="000874C8">
        <w:rPr>
          <w:rFonts w:ascii="Raleway" w:hAnsi="Raleway" w:cstheme="minorHAnsi"/>
          <w:b/>
          <w:bCs/>
          <w:lang w:val="en-GB"/>
        </w:rPr>
        <w:t>occupational pension schemes usually happens as a result of either a mistake, for example, benefits being incorrectly calculated, or late notification of a death</w:t>
      </w:r>
      <w:r w:rsidRPr="000874C8">
        <w:rPr>
          <w:rFonts w:ascii="Raleway" w:hAnsi="Raleway" w:cstheme="minorHAnsi"/>
          <w:b/>
          <w:bCs/>
        </w:rPr>
        <w:t>.</w:t>
      </w:r>
    </w:p>
    <w:p w14:paraId="21B25383" w14:textId="77777777" w:rsidR="008467E9" w:rsidRPr="000874C8" w:rsidRDefault="008467E9" w:rsidP="008467E9">
      <w:pPr>
        <w:ind w:left="720"/>
        <w:rPr>
          <w:rFonts w:ascii="Raleway" w:hAnsi="Raleway" w:cstheme="minorHAnsi"/>
          <w:b/>
          <w:bCs/>
        </w:rPr>
      </w:pPr>
      <w:r w:rsidRPr="000874C8">
        <w:rPr>
          <w:rFonts w:ascii="Raleway" w:hAnsi="Raleway" w:cstheme="minorHAnsi"/>
          <w:b/>
          <w:bCs/>
        </w:rPr>
        <w:t>Explain the duty of trustees in relation to overpayments and underpayments, outlining the ways in which overpayments can be recovered and the factors a member must demonstrate in order to avoid repaying overpaid benefits back to the scheme.</w:t>
      </w:r>
    </w:p>
    <w:p w14:paraId="352858C8" w14:textId="60CEF8B7" w:rsidR="0032026F" w:rsidRPr="000874C8" w:rsidRDefault="0032026F" w:rsidP="00DB7960">
      <w:pPr>
        <w:jc w:val="right"/>
        <w:rPr>
          <w:rFonts w:ascii="Raleway" w:hAnsi="Raleway" w:cstheme="minorHAnsi"/>
          <w:b/>
          <w:bCs/>
        </w:rPr>
      </w:pPr>
      <w:r w:rsidRPr="000874C8">
        <w:rPr>
          <w:rFonts w:ascii="Raleway" w:hAnsi="Raleway" w:cstheme="minorHAnsi"/>
          <w:b/>
          <w:bCs/>
        </w:rPr>
        <w:tab/>
        <w:t>(10 marks)</w:t>
      </w:r>
    </w:p>
    <w:p w14:paraId="4FF21917" w14:textId="77777777" w:rsidR="008467E9" w:rsidRPr="003E189E" w:rsidRDefault="008467E9" w:rsidP="008467E9">
      <w:pPr>
        <w:ind w:left="720"/>
        <w:rPr>
          <w:rFonts w:ascii="Raleway" w:hAnsi="Raleway" w:cstheme="minorHAnsi"/>
        </w:rPr>
      </w:pPr>
      <w:r w:rsidRPr="003E189E">
        <w:rPr>
          <w:rFonts w:ascii="Raleway" w:hAnsi="Raleway" w:cstheme="minorHAnsi"/>
        </w:rPr>
        <w:t>Answer should cover:</w:t>
      </w:r>
    </w:p>
    <w:p w14:paraId="15B97401" w14:textId="77777777" w:rsidR="008467E9" w:rsidRPr="003E189E" w:rsidRDefault="008467E9" w:rsidP="008467E9">
      <w:pPr>
        <w:pStyle w:val="ListParagraph"/>
        <w:numPr>
          <w:ilvl w:val="0"/>
          <w:numId w:val="36"/>
        </w:numPr>
        <w:rPr>
          <w:rFonts w:ascii="Raleway" w:hAnsi="Raleway" w:cstheme="minorHAnsi"/>
          <w:lang w:val="en-GB"/>
        </w:rPr>
      </w:pPr>
      <w:r w:rsidRPr="003E189E">
        <w:rPr>
          <w:rFonts w:ascii="Raleway" w:hAnsi="Raleway" w:cstheme="minorHAnsi"/>
          <w:lang w:val="en-GB"/>
        </w:rPr>
        <w:t>Trustees must immediately rectify any underpayments and ensure the right level of benefits is paid;</w:t>
      </w:r>
    </w:p>
    <w:p w14:paraId="06A40C61" w14:textId="77777777" w:rsidR="008467E9" w:rsidRPr="003E189E" w:rsidRDefault="008467E9" w:rsidP="008467E9">
      <w:pPr>
        <w:pStyle w:val="ListParagraph"/>
        <w:numPr>
          <w:ilvl w:val="0"/>
          <w:numId w:val="36"/>
        </w:numPr>
        <w:rPr>
          <w:rFonts w:ascii="Raleway" w:hAnsi="Raleway" w:cstheme="minorHAnsi"/>
          <w:lang w:val="en-GB"/>
        </w:rPr>
      </w:pPr>
      <w:r w:rsidRPr="003E189E">
        <w:rPr>
          <w:rFonts w:ascii="Raleway" w:hAnsi="Raleway" w:cstheme="minorHAnsi"/>
          <w:lang w:val="en-GB"/>
        </w:rPr>
        <w:t>Trustees have a duty to recover any overpayment that has been made to a beneficiary/member as they must act in the best interest of all members of the scheme;</w:t>
      </w:r>
    </w:p>
    <w:p w14:paraId="5E7B99B0" w14:textId="77777777" w:rsidR="008467E9" w:rsidRPr="003E189E" w:rsidRDefault="008467E9" w:rsidP="008467E9">
      <w:pPr>
        <w:pStyle w:val="ListParagraph"/>
        <w:numPr>
          <w:ilvl w:val="0"/>
          <w:numId w:val="36"/>
        </w:numPr>
        <w:rPr>
          <w:rFonts w:ascii="Raleway" w:hAnsi="Raleway" w:cstheme="minorHAnsi"/>
          <w:lang w:val="en-GB"/>
        </w:rPr>
      </w:pPr>
      <w:r w:rsidRPr="003E189E">
        <w:rPr>
          <w:rFonts w:ascii="Raleway" w:hAnsi="Raleway" w:cstheme="minorHAnsi"/>
          <w:lang w:val="en-GB"/>
        </w:rPr>
        <w:t>The main ways of recovering overpayments are:</w:t>
      </w:r>
    </w:p>
    <w:p w14:paraId="46C3D479" w14:textId="77777777" w:rsidR="008467E9" w:rsidRPr="003E189E" w:rsidRDefault="008467E9" w:rsidP="008467E9">
      <w:pPr>
        <w:pStyle w:val="ListParagraph"/>
        <w:numPr>
          <w:ilvl w:val="1"/>
          <w:numId w:val="36"/>
        </w:numPr>
        <w:rPr>
          <w:rFonts w:ascii="Raleway" w:hAnsi="Raleway" w:cstheme="minorHAnsi"/>
          <w:lang w:val="en-GB"/>
        </w:rPr>
      </w:pPr>
      <w:r w:rsidRPr="003E189E">
        <w:rPr>
          <w:rFonts w:ascii="Raleway" w:hAnsi="Raleway" w:cstheme="minorHAnsi"/>
          <w:lang w:val="en-GB"/>
        </w:rPr>
        <w:t>Receiving a lump sum from the beneficiary/member;</w:t>
      </w:r>
    </w:p>
    <w:p w14:paraId="61BAF022" w14:textId="77777777" w:rsidR="008467E9" w:rsidRPr="003E189E" w:rsidRDefault="008467E9" w:rsidP="008467E9">
      <w:pPr>
        <w:pStyle w:val="ListParagraph"/>
        <w:numPr>
          <w:ilvl w:val="1"/>
          <w:numId w:val="36"/>
        </w:numPr>
        <w:rPr>
          <w:rFonts w:ascii="Raleway" w:hAnsi="Raleway" w:cstheme="minorHAnsi"/>
          <w:lang w:val="en-GB"/>
        </w:rPr>
      </w:pPr>
      <w:r w:rsidRPr="003E189E">
        <w:rPr>
          <w:rFonts w:ascii="Raleway" w:hAnsi="Raleway" w:cstheme="minorHAnsi"/>
          <w:lang w:val="en-GB"/>
        </w:rPr>
        <w:t>Recovering the overpaid amount from future pension instalments - trustees must give sufficient notice before correcting the pension;</w:t>
      </w:r>
    </w:p>
    <w:p w14:paraId="5B9B41CF" w14:textId="77777777" w:rsidR="008467E9" w:rsidRPr="003E189E" w:rsidRDefault="008467E9" w:rsidP="008467E9">
      <w:pPr>
        <w:pStyle w:val="ListParagraph"/>
        <w:numPr>
          <w:ilvl w:val="1"/>
          <w:numId w:val="36"/>
        </w:numPr>
        <w:rPr>
          <w:rFonts w:ascii="Raleway" w:hAnsi="Raleway" w:cstheme="minorHAnsi"/>
          <w:lang w:val="en-GB"/>
        </w:rPr>
      </w:pPr>
      <w:r w:rsidRPr="003E189E">
        <w:rPr>
          <w:rFonts w:ascii="Raleway" w:hAnsi="Raleway" w:cstheme="minorHAnsi"/>
          <w:lang w:val="en-GB"/>
        </w:rPr>
        <w:t>Reimbursement by the sponsoring employer under an indemnity in the scheme rules</w:t>
      </w:r>
    </w:p>
    <w:p w14:paraId="6E388CE5" w14:textId="77777777" w:rsidR="008467E9" w:rsidRPr="003E189E" w:rsidRDefault="008467E9" w:rsidP="008467E9">
      <w:pPr>
        <w:pStyle w:val="ListParagraph"/>
        <w:numPr>
          <w:ilvl w:val="1"/>
          <w:numId w:val="36"/>
        </w:numPr>
        <w:rPr>
          <w:rFonts w:ascii="Raleway" w:hAnsi="Raleway" w:cstheme="minorHAnsi"/>
          <w:lang w:val="en-GB"/>
        </w:rPr>
      </w:pPr>
      <w:r w:rsidRPr="003E189E">
        <w:rPr>
          <w:rFonts w:ascii="Raleway" w:hAnsi="Raleway" w:cstheme="minorHAnsi"/>
          <w:lang w:val="en-GB"/>
        </w:rPr>
        <w:lastRenderedPageBreak/>
        <w:t>If the mistake was by a third party, consider recovering the loss from them</w:t>
      </w:r>
    </w:p>
    <w:p w14:paraId="0A822036" w14:textId="77777777" w:rsidR="008467E9" w:rsidRPr="003E189E" w:rsidRDefault="008467E9" w:rsidP="008467E9">
      <w:pPr>
        <w:pStyle w:val="ListParagraph"/>
        <w:numPr>
          <w:ilvl w:val="0"/>
          <w:numId w:val="36"/>
        </w:numPr>
        <w:rPr>
          <w:rFonts w:ascii="Raleway" w:hAnsi="Raleway" w:cstheme="minorHAnsi"/>
          <w:lang w:val="en-GB"/>
        </w:rPr>
      </w:pPr>
      <w:r w:rsidRPr="003E189E">
        <w:rPr>
          <w:rFonts w:ascii="Raleway" w:hAnsi="Raleway" w:cstheme="minorHAnsi"/>
          <w:lang w:val="en-GB"/>
        </w:rPr>
        <w:t>The beneficiary/member must show:</w:t>
      </w:r>
    </w:p>
    <w:p w14:paraId="3D1A6433" w14:textId="77777777" w:rsidR="008467E9" w:rsidRPr="003E189E" w:rsidRDefault="008467E9" w:rsidP="008467E9">
      <w:pPr>
        <w:pStyle w:val="ListParagraph"/>
        <w:numPr>
          <w:ilvl w:val="1"/>
          <w:numId w:val="36"/>
        </w:numPr>
        <w:rPr>
          <w:rFonts w:ascii="Raleway" w:hAnsi="Raleway" w:cstheme="minorHAnsi"/>
          <w:lang w:val="en-GB"/>
        </w:rPr>
      </w:pPr>
      <w:r w:rsidRPr="003E189E">
        <w:rPr>
          <w:rFonts w:ascii="Raleway" w:hAnsi="Raleway" w:cstheme="minorHAnsi"/>
          <w:lang w:val="en-GB"/>
        </w:rPr>
        <w:t>That it was not possible for them to be aware that a mistake had occurred;</w:t>
      </w:r>
    </w:p>
    <w:p w14:paraId="3882D54A" w14:textId="77777777" w:rsidR="008467E9" w:rsidRPr="003E189E" w:rsidRDefault="008467E9" w:rsidP="008467E9">
      <w:pPr>
        <w:pStyle w:val="ListParagraph"/>
        <w:numPr>
          <w:ilvl w:val="1"/>
          <w:numId w:val="36"/>
        </w:numPr>
        <w:rPr>
          <w:rFonts w:ascii="Raleway" w:hAnsi="Raleway" w:cstheme="minorHAnsi"/>
          <w:lang w:val="en-GB"/>
        </w:rPr>
      </w:pPr>
      <w:r w:rsidRPr="003E189E">
        <w:rPr>
          <w:rFonts w:ascii="Raleway" w:hAnsi="Raleway" w:cstheme="minorHAnsi"/>
          <w:lang w:val="en-GB"/>
        </w:rPr>
        <w:t>There was a direct link between their decisions or expenditure and the mistake;</w:t>
      </w:r>
    </w:p>
    <w:p w14:paraId="0E3D4CC8" w14:textId="77777777" w:rsidR="008467E9" w:rsidRPr="003E189E" w:rsidRDefault="008467E9" w:rsidP="008467E9">
      <w:pPr>
        <w:pStyle w:val="ListParagraph"/>
        <w:numPr>
          <w:ilvl w:val="1"/>
          <w:numId w:val="36"/>
        </w:numPr>
        <w:rPr>
          <w:rFonts w:ascii="Raleway" w:hAnsi="Raleway" w:cstheme="minorHAnsi"/>
          <w:lang w:val="en-GB"/>
        </w:rPr>
      </w:pPr>
      <w:r w:rsidRPr="003E189E">
        <w:rPr>
          <w:rFonts w:ascii="Raleway" w:hAnsi="Raleway" w:cstheme="minorHAnsi"/>
          <w:lang w:val="en-GB"/>
        </w:rPr>
        <w:t>Their decisions or expenditure are irreversible;</w:t>
      </w:r>
    </w:p>
    <w:p w14:paraId="60B7406A" w14:textId="77777777" w:rsidR="008467E9" w:rsidRPr="003E189E" w:rsidRDefault="008467E9" w:rsidP="008467E9">
      <w:pPr>
        <w:pStyle w:val="ListParagraph"/>
        <w:numPr>
          <w:ilvl w:val="0"/>
          <w:numId w:val="36"/>
        </w:numPr>
        <w:rPr>
          <w:rFonts w:ascii="Raleway" w:hAnsi="Raleway" w:cstheme="minorHAnsi"/>
          <w:lang w:val="en-GB"/>
        </w:rPr>
      </w:pPr>
      <w:r w:rsidRPr="003E189E">
        <w:rPr>
          <w:rFonts w:ascii="Raleway" w:hAnsi="Raleway" w:cstheme="minorHAnsi"/>
          <w:lang w:val="en-GB"/>
        </w:rPr>
        <w:t xml:space="preserve">The scheme may be limited on how far back they can go to reclaim any overpayments from the member - the limitation period is six years. </w:t>
      </w:r>
    </w:p>
    <w:p w14:paraId="712EFF57" w14:textId="77777777" w:rsidR="008467E9" w:rsidRPr="003E189E" w:rsidRDefault="008467E9" w:rsidP="008467E9">
      <w:pPr>
        <w:pStyle w:val="ListParagraph"/>
        <w:numPr>
          <w:ilvl w:val="0"/>
          <w:numId w:val="36"/>
        </w:numPr>
        <w:rPr>
          <w:rFonts w:ascii="Raleway" w:hAnsi="Raleway" w:cstheme="minorHAnsi"/>
        </w:rPr>
      </w:pPr>
      <w:r w:rsidRPr="003E189E">
        <w:rPr>
          <w:rFonts w:ascii="Raleway" w:hAnsi="Raleway" w:cstheme="minorHAnsi"/>
          <w:lang w:val="en-GB"/>
        </w:rPr>
        <w:t>The general rule is that the limitation period on a claim starts running once the trustees have discovered the mistake or could with reasonable due diligence have discovered it.</w:t>
      </w:r>
    </w:p>
    <w:p w14:paraId="3306AED5" w14:textId="77777777" w:rsidR="008467E9" w:rsidRPr="003E189E" w:rsidRDefault="008467E9" w:rsidP="008467E9">
      <w:pPr>
        <w:pStyle w:val="ListParagraph"/>
        <w:ind w:left="720" w:firstLine="0"/>
        <w:rPr>
          <w:rFonts w:ascii="Raleway" w:hAnsi="Raleway" w:cstheme="minorHAnsi"/>
        </w:rPr>
      </w:pPr>
    </w:p>
    <w:p w14:paraId="226DEF88" w14:textId="77777777" w:rsidR="008467E9" w:rsidRPr="003E189E" w:rsidRDefault="008467E9" w:rsidP="008467E9">
      <w:pPr>
        <w:ind w:left="360" w:firstLine="360"/>
        <w:rPr>
          <w:rFonts w:ascii="Raleway" w:hAnsi="Raleway" w:cstheme="minorHAnsi"/>
        </w:rPr>
      </w:pPr>
      <w:r w:rsidRPr="003E189E">
        <w:rPr>
          <w:rFonts w:ascii="Raleway" w:hAnsi="Raleway" w:cstheme="minorHAnsi"/>
        </w:rPr>
        <w:t>Relevant section of the manual is Part 5 Chapter 3.8.</w:t>
      </w:r>
    </w:p>
    <w:p w14:paraId="4EFB9051" w14:textId="77777777" w:rsidR="0032026F" w:rsidRPr="003E189E" w:rsidRDefault="0032026F" w:rsidP="008467E9">
      <w:pPr>
        <w:ind w:left="360" w:firstLine="360"/>
        <w:rPr>
          <w:rFonts w:ascii="Raleway" w:hAnsi="Raleway" w:cstheme="minorHAnsi"/>
        </w:rPr>
      </w:pPr>
    </w:p>
    <w:p w14:paraId="5689EFFE" w14:textId="77777777" w:rsidR="0032026F" w:rsidRPr="003E189E" w:rsidRDefault="0032026F" w:rsidP="008467E9">
      <w:pPr>
        <w:ind w:left="360" w:firstLine="360"/>
        <w:rPr>
          <w:rFonts w:ascii="Raleway" w:hAnsi="Raleway" w:cstheme="minorHAnsi"/>
        </w:rPr>
      </w:pPr>
    </w:p>
    <w:p w14:paraId="046C6CBB" w14:textId="77777777" w:rsidR="0032026F" w:rsidRPr="003E189E" w:rsidRDefault="0032026F" w:rsidP="008467E9">
      <w:pPr>
        <w:ind w:left="360" w:firstLine="360"/>
        <w:rPr>
          <w:rFonts w:ascii="Raleway" w:hAnsi="Raleway" w:cstheme="minorHAnsi"/>
        </w:rPr>
      </w:pPr>
    </w:p>
    <w:p w14:paraId="38E63E74" w14:textId="77777777" w:rsidR="00F52B78" w:rsidRPr="000874C8" w:rsidRDefault="00F52B78" w:rsidP="00F52B78">
      <w:pPr>
        <w:pStyle w:val="ListParagraph"/>
        <w:numPr>
          <w:ilvl w:val="0"/>
          <w:numId w:val="3"/>
        </w:numPr>
        <w:rPr>
          <w:rFonts w:ascii="Raleway" w:hAnsi="Raleway" w:cstheme="minorHAnsi"/>
          <w:b/>
          <w:bCs/>
        </w:rPr>
      </w:pPr>
      <w:r w:rsidRPr="000874C8">
        <w:rPr>
          <w:rFonts w:ascii="Raleway" w:hAnsi="Raleway" w:cstheme="minorHAnsi"/>
          <w:b/>
          <w:bCs/>
        </w:rPr>
        <w:t>Describe the requirements in relation to the operation of a trustee bank account, and outline why cash management is a key responsibility for trustees.</w:t>
      </w:r>
    </w:p>
    <w:p w14:paraId="73F6B35E" w14:textId="32CE3459" w:rsidR="00F52B78" w:rsidRPr="000874C8" w:rsidRDefault="0040008A" w:rsidP="00DB7960">
      <w:pPr>
        <w:ind w:left="720"/>
        <w:jc w:val="right"/>
        <w:rPr>
          <w:rFonts w:ascii="Raleway" w:hAnsi="Raleway" w:cstheme="minorHAnsi"/>
          <w:b/>
          <w:bCs/>
        </w:rPr>
      </w:pPr>
      <w:r w:rsidRPr="000874C8">
        <w:rPr>
          <w:rFonts w:ascii="Raleway" w:hAnsi="Raleway" w:cstheme="minorHAnsi"/>
          <w:b/>
          <w:bCs/>
        </w:rPr>
        <w:t>(15 marks)</w:t>
      </w:r>
    </w:p>
    <w:p w14:paraId="5A4C0513" w14:textId="77777777" w:rsidR="00F52B78" w:rsidRPr="003E189E" w:rsidRDefault="00F52B78" w:rsidP="00F52B78">
      <w:pPr>
        <w:ind w:left="360" w:firstLine="360"/>
        <w:rPr>
          <w:rFonts w:ascii="Raleway" w:hAnsi="Raleway" w:cstheme="minorHAnsi"/>
        </w:rPr>
      </w:pPr>
      <w:r w:rsidRPr="003E189E">
        <w:rPr>
          <w:rFonts w:ascii="Raleway" w:hAnsi="Raleway" w:cstheme="minorHAnsi"/>
        </w:rPr>
        <w:t>Answer should cover:</w:t>
      </w:r>
    </w:p>
    <w:p w14:paraId="316B8158" w14:textId="77777777" w:rsidR="00F52B78" w:rsidRPr="003E189E" w:rsidRDefault="00F52B78" w:rsidP="00F52B78">
      <w:pPr>
        <w:ind w:left="360"/>
        <w:rPr>
          <w:rFonts w:ascii="Raleway" w:hAnsi="Raleway" w:cstheme="minorHAnsi"/>
        </w:rPr>
      </w:pPr>
      <w:r w:rsidRPr="003E189E">
        <w:rPr>
          <w:rFonts w:ascii="Raleway" w:hAnsi="Raleway" w:cstheme="minorHAnsi"/>
        </w:rPr>
        <w:tab/>
      </w:r>
      <w:r w:rsidRPr="003E189E">
        <w:rPr>
          <w:rFonts w:ascii="Raleway" w:hAnsi="Raleway" w:cstheme="minorHAnsi"/>
          <w:i/>
          <w:iCs/>
        </w:rPr>
        <w:t>Bank Account Requirements (10 marks)</w:t>
      </w:r>
      <w:r w:rsidRPr="003E189E">
        <w:rPr>
          <w:rFonts w:ascii="Raleway" w:hAnsi="Raleway" w:cstheme="minorHAnsi"/>
        </w:rPr>
        <w:t>:</w:t>
      </w:r>
    </w:p>
    <w:p w14:paraId="044DE5D6" w14:textId="77777777" w:rsidR="00F52B78" w:rsidRPr="003E189E" w:rsidRDefault="00F52B78" w:rsidP="00F52B78">
      <w:pPr>
        <w:pStyle w:val="ListParagraph"/>
        <w:numPr>
          <w:ilvl w:val="0"/>
          <w:numId w:val="28"/>
        </w:numPr>
        <w:rPr>
          <w:rFonts w:ascii="Raleway" w:hAnsi="Raleway" w:cstheme="minorHAnsi"/>
        </w:rPr>
      </w:pPr>
      <w:r w:rsidRPr="003E189E">
        <w:rPr>
          <w:rFonts w:ascii="Raleway" w:hAnsi="Raleway" w:cstheme="minorHAnsi"/>
        </w:rPr>
        <w:t>Pensions Act 1995 - statutory requirement for trustees of occupational pension schemes to open and maintain a trustee bank account, unless exempt;</w:t>
      </w:r>
    </w:p>
    <w:p w14:paraId="3B77068E" w14:textId="77777777" w:rsidR="00F52B78" w:rsidRPr="003E189E" w:rsidRDefault="00F52B78" w:rsidP="00F52B78">
      <w:pPr>
        <w:pStyle w:val="ListParagraph"/>
        <w:numPr>
          <w:ilvl w:val="0"/>
          <w:numId w:val="18"/>
        </w:numPr>
        <w:rPr>
          <w:rFonts w:ascii="Raleway" w:hAnsi="Raleway" w:cstheme="minorHAnsi"/>
        </w:rPr>
      </w:pPr>
      <w:r w:rsidRPr="003E189E">
        <w:rPr>
          <w:rFonts w:ascii="Raleway" w:hAnsi="Raleway" w:cstheme="minorHAnsi"/>
        </w:rPr>
        <w:t>Bank account necessary to evidence separation of employers’ and employees’ contributions;</w:t>
      </w:r>
    </w:p>
    <w:p w14:paraId="604337D2" w14:textId="77777777" w:rsidR="00F52B78" w:rsidRPr="003E189E" w:rsidRDefault="00F52B78" w:rsidP="00F52B78">
      <w:pPr>
        <w:pStyle w:val="ListParagraph"/>
        <w:numPr>
          <w:ilvl w:val="0"/>
          <w:numId w:val="18"/>
        </w:numPr>
        <w:rPr>
          <w:rFonts w:ascii="Raleway" w:hAnsi="Raleway" w:cstheme="minorHAnsi"/>
        </w:rPr>
      </w:pPr>
      <w:r w:rsidRPr="003E189E">
        <w:rPr>
          <w:rFonts w:ascii="Raleway" w:hAnsi="Raleway" w:cstheme="minorHAnsi"/>
        </w:rPr>
        <w:t>Separation enables payments made directly to the trustees of:</w:t>
      </w:r>
    </w:p>
    <w:p w14:paraId="0DC16303" w14:textId="77777777" w:rsidR="00F52B78" w:rsidRPr="003E189E" w:rsidRDefault="00F52B78" w:rsidP="00F52B78">
      <w:pPr>
        <w:pStyle w:val="ListParagraph"/>
        <w:numPr>
          <w:ilvl w:val="1"/>
          <w:numId w:val="18"/>
        </w:numPr>
        <w:rPr>
          <w:rFonts w:ascii="Raleway" w:hAnsi="Raleway" w:cstheme="minorHAnsi"/>
        </w:rPr>
      </w:pPr>
      <w:r w:rsidRPr="003E189E">
        <w:rPr>
          <w:rFonts w:ascii="Raleway" w:hAnsi="Raleway" w:cstheme="minorHAnsi"/>
        </w:rPr>
        <w:t>Employee and employer contributions;</w:t>
      </w:r>
    </w:p>
    <w:p w14:paraId="4F0016E5" w14:textId="77777777" w:rsidR="00F52B78" w:rsidRPr="003E189E" w:rsidRDefault="00F52B78" w:rsidP="00F52B78">
      <w:pPr>
        <w:pStyle w:val="ListParagraph"/>
        <w:numPr>
          <w:ilvl w:val="1"/>
          <w:numId w:val="18"/>
        </w:numPr>
        <w:rPr>
          <w:rFonts w:ascii="Raleway" w:hAnsi="Raleway" w:cstheme="minorHAnsi"/>
        </w:rPr>
      </w:pPr>
      <w:r w:rsidRPr="003E189E">
        <w:rPr>
          <w:rFonts w:ascii="Raleway" w:hAnsi="Raleway" w:cstheme="minorHAnsi"/>
        </w:rPr>
        <w:t>Special payments - transfer values, special employer contribution, donations and bequests and any monies made payable to trustees unless transferred directly to the investment manager;</w:t>
      </w:r>
    </w:p>
    <w:p w14:paraId="517B40DB" w14:textId="77777777" w:rsidR="00F52B78" w:rsidRPr="003E189E" w:rsidRDefault="00F52B78" w:rsidP="00F52B78">
      <w:pPr>
        <w:pStyle w:val="ListParagraph"/>
        <w:numPr>
          <w:ilvl w:val="0"/>
          <w:numId w:val="18"/>
        </w:numPr>
        <w:rPr>
          <w:rFonts w:ascii="Raleway" w:hAnsi="Raleway" w:cstheme="minorHAnsi"/>
        </w:rPr>
      </w:pPr>
      <w:r w:rsidRPr="003E189E">
        <w:rPr>
          <w:rFonts w:ascii="Raleway" w:hAnsi="Raleway" w:cstheme="minorHAnsi"/>
        </w:rPr>
        <w:t>Bank must be formally appointed by the trustees;</w:t>
      </w:r>
    </w:p>
    <w:p w14:paraId="00740075" w14:textId="77777777" w:rsidR="00F52B78" w:rsidRPr="003E189E" w:rsidRDefault="00F52B78" w:rsidP="00F52B78">
      <w:pPr>
        <w:pStyle w:val="ListParagraph"/>
        <w:numPr>
          <w:ilvl w:val="0"/>
          <w:numId w:val="18"/>
        </w:numPr>
        <w:rPr>
          <w:rFonts w:ascii="Raleway" w:hAnsi="Raleway" w:cstheme="minorHAnsi"/>
        </w:rPr>
      </w:pPr>
      <w:r w:rsidRPr="003E189E">
        <w:rPr>
          <w:rFonts w:ascii="Raleway" w:hAnsi="Raleway" w:cstheme="minorHAnsi"/>
        </w:rPr>
        <w:t>Trustees evidence operation of bank account by establishing mandates with the bank covering the authority levels for the drawing or transfer of monies from the account for:</w:t>
      </w:r>
    </w:p>
    <w:p w14:paraId="7D423562" w14:textId="77777777" w:rsidR="00F52B78" w:rsidRPr="003E189E" w:rsidRDefault="00F52B78" w:rsidP="00F52B78">
      <w:pPr>
        <w:pStyle w:val="ListParagraph"/>
        <w:numPr>
          <w:ilvl w:val="1"/>
          <w:numId w:val="18"/>
        </w:numPr>
        <w:rPr>
          <w:rFonts w:ascii="Raleway" w:hAnsi="Raleway" w:cstheme="minorHAnsi"/>
        </w:rPr>
      </w:pPr>
      <w:r w:rsidRPr="003E189E">
        <w:rPr>
          <w:rFonts w:ascii="Raleway" w:hAnsi="Raleway" w:cstheme="minorHAnsi"/>
        </w:rPr>
        <w:t>Payments to beneficiaries;</w:t>
      </w:r>
    </w:p>
    <w:p w14:paraId="7006E93C" w14:textId="77777777" w:rsidR="00F52B78" w:rsidRPr="003E189E" w:rsidRDefault="00F52B78" w:rsidP="00F52B78">
      <w:pPr>
        <w:pStyle w:val="ListParagraph"/>
        <w:numPr>
          <w:ilvl w:val="1"/>
          <w:numId w:val="18"/>
        </w:numPr>
        <w:rPr>
          <w:rFonts w:ascii="Raleway" w:hAnsi="Raleway" w:cstheme="minorHAnsi"/>
        </w:rPr>
      </w:pPr>
      <w:r w:rsidRPr="003E189E">
        <w:rPr>
          <w:rFonts w:ascii="Raleway" w:hAnsi="Raleway" w:cstheme="minorHAnsi"/>
        </w:rPr>
        <w:t>Transfers out of members’ benefits;</w:t>
      </w:r>
    </w:p>
    <w:p w14:paraId="542E991C" w14:textId="77777777" w:rsidR="00F52B78" w:rsidRPr="003E189E" w:rsidRDefault="00F52B78" w:rsidP="00F52B78">
      <w:pPr>
        <w:pStyle w:val="ListParagraph"/>
        <w:numPr>
          <w:ilvl w:val="1"/>
          <w:numId w:val="18"/>
        </w:numPr>
        <w:rPr>
          <w:rFonts w:ascii="Raleway" w:hAnsi="Raleway" w:cstheme="minorHAnsi"/>
        </w:rPr>
      </w:pPr>
      <w:r w:rsidRPr="003E189E">
        <w:rPr>
          <w:rFonts w:ascii="Raleway" w:hAnsi="Raleway" w:cstheme="minorHAnsi"/>
        </w:rPr>
        <w:t>Payment of contributions to investment managers;</w:t>
      </w:r>
    </w:p>
    <w:p w14:paraId="1AB499D2" w14:textId="77777777" w:rsidR="00F52B78" w:rsidRPr="003E189E" w:rsidRDefault="00F52B78" w:rsidP="00F52B78">
      <w:pPr>
        <w:pStyle w:val="ListParagraph"/>
        <w:numPr>
          <w:ilvl w:val="1"/>
          <w:numId w:val="18"/>
        </w:numPr>
        <w:rPr>
          <w:rFonts w:ascii="Raleway" w:hAnsi="Raleway" w:cstheme="minorHAnsi"/>
        </w:rPr>
      </w:pPr>
      <w:r w:rsidRPr="003E189E">
        <w:rPr>
          <w:rFonts w:ascii="Raleway" w:hAnsi="Raleway" w:cstheme="minorHAnsi"/>
        </w:rPr>
        <w:t>Payment of expenses;</w:t>
      </w:r>
    </w:p>
    <w:p w14:paraId="1D7DCE2E" w14:textId="77777777" w:rsidR="00F52B78" w:rsidRPr="003E189E" w:rsidRDefault="00F52B78" w:rsidP="00F52B78">
      <w:pPr>
        <w:pStyle w:val="ListParagraph"/>
        <w:numPr>
          <w:ilvl w:val="0"/>
          <w:numId w:val="18"/>
        </w:numPr>
        <w:rPr>
          <w:rFonts w:ascii="Raleway" w:hAnsi="Raleway" w:cstheme="minorHAnsi"/>
        </w:rPr>
      </w:pPr>
      <w:r w:rsidRPr="003E189E">
        <w:rPr>
          <w:rFonts w:ascii="Raleway" w:hAnsi="Raleway" w:cstheme="minorHAnsi"/>
        </w:rPr>
        <w:t>Trustees required to evidence the granting of authorities within the trustees’ minutes;</w:t>
      </w:r>
    </w:p>
    <w:p w14:paraId="7E5B79B9" w14:textId="77777777" w:rsidR="00F52B78" w:rsidRPr="003E189E" w:rsidRDefault="00F52B78" w:rsidP="00F52B78">
      <w:pPr>
        <w:pStyle w:val="ListParagraph"/>
        <w:numPr>
          <w:ilvl w:val="0"/>
          <w:numId w:val="18"/>
        </w:numPr>
        <w:rPr>
          <w:rFonts w:ascii="Raleway" w:hAnsi="Raleway" w:cstheme="minorHAnsi"/>
        </w:rPr>
      </w:pPr>
      <w:r w:rsidRPr="003E189E">
        <w:rPr>
          <w:rFonts w:ascii="Raleway" w:hAnsi="Raleway" w:cstheme="minorHAnsi"/>
        </w:rPr>
        <w:t>Review of the authorities should be carried out annually;</w:t>
      </w:r>
    </w:p>
    <w:p w14:paraId="1659A532" w14:textId="77777777" w:rsidR="00F52B78" w:rsidRPr="003E189E" w:rsidRDefault="00F52B78" w:rsidP="00F52B78">
      <w:pPr>
        <w:pStyle w:val="ListParagraph"/>
        <w:numPr>
          <w:ilvl w:val="0"/>
          <w:numId w:val="18"/>
        </w:numPr>
        <w:rPr>
          <w:rFonts w:ascii="Raleway" w:hAnsi="Raleway" w:cstheme="minorHAnsi"/>
        </w:rPr>
      </w:pPr>
      <w:r w:rsidRPr="003E189E">
        <w:rPr>
          <w:rFonts w:ascii="Raleway" w:hAnsi="Raleway" w:cstheme="minorHAnsi"/>
        </w:rPr>
        <w:t>Normally two signatories required for instruction to bank and that a majority would be required to effect significant transfers of money to other funds or to effect disinvestments from the fund managers;</w:t>
      </w:r>
    </w:p>
    <w:p w14:paraId="082333BA" w14:textId="77777777" w:rsidR="00F52B78" w:rsidRPr="003E189E" w:rsidRDefault="00F52B78" w:rsidP="00F52B78">
      <w:pPr>
        <w:pStyle w:val="ListParagraph"/>
        <w:numPr>
          <w:ilvl w:val="0"/>
          <w:numId w:val="18"/>
        </w:numPr>
        <w:rPr>
          <w:rFonts w:ascii="Raleway" w:hAnsi="Raleway" w:cstheme="minorHAnsi"/>
        </w:rPr>
      </w:pPr>
      <w:r w:rsidRPr="003E189E">
        <w:rPr>
          <w:rFonts w:ascii="Raleway" w:hAnsi="Raleway" w:cstheme="minorHAnsi"/>
        </w:rPr>
        <w:t>terms of operation of the bank accounts, including charges, should be recorded in the trustees’ appointment letter, which should be reviewed regularly;</w:t>
      </w:r>
    </w:p>
    <w:p w14:paraId="498421C3" w14:textId="77777777" w:rsidR="00F52B78" w:rsidRPr="003E189E" w:rsidRDefault="00F52B78" w:rsidP="00F52B78">
      <w:pPr>
        <w:pStyle w:val="ListParagraph"/>
        <w:numPr>
          <w:ilvl w:val="0"/>
          <w:numId w:val="18"/>
        </w:numPr>
        <w:rPr>
          <w:rFonts w:ascii="Raleway" w:hAnsi="Raleway" w:cstheme="minorHAnsi"/>
        </w:rPr>
      </w:pPr>
      <w:r w:rsidRPr="003E189E">
        <w:rPr>
          <w:rFonts w:ascii="Raleway" w:hAnsi="Raleway" w:cstheme="minorHAnsi"/>
        </w:rPr>
        <w:t xml:space="preserve">Appointed TPA may be given a requirement to invest the contributions in a timely manner and operate the trustee bank account; </w:t>
      </w:r>
    </w:p>
    <w:p w14:paraId="6D1022B5" w14:textId="77777777" w:rsidR="00F52B78" w:rsidRPr="003E189E" w:rsidRDefault="00F52B78" w:rsidP="00F52B78">
      <w:pPr>
        <w:pStyle w:val="ListParagraph"/>
        <w:numPr>
          <w:ilvl w:val="0"/>
          <w:numId w:val="18"/>
        </w:numPr>
        <w:rPr>
          <w:rFonts w:ascii="Raleway" w:hAnsi="Raleway" w:cstheme="minorHAnsi"/>
        </w:rPr>
      </w:pPr>
      <w:r w:rsidRPr="003E189E">
        <w:rPr>
          <w:rFonts w:ascii="Raleway" w:hAnsi="Raleway" w:cstheme="minorHAnsi"/>
        </w:rPr>
        <w:t xml:space="preserve">Majority of TPAs will operate individual accounts for each client and for separate schemes of those </w:t>
      </w:r>
    </w:p>
    <w:p w14:paraId="1F107709" w14:textId="77777777" w:rsidR="00F52B78" w:rsidRPr="003E189E" w:rsidRDefault="00F52B78" w:rsidP="00F52B78">
      <w:pPr>
        <w:ind w:left="1080"/>
        <w:rPr>
          <w:rFonts w:ascii="Raleway" w:hAnsi="Raleway" w:cstheme="minorHAnsi"/>
        </w:rPr>
      </w:pPr>
      <w:r w:rsidRPr="003E189E">
        <w:rPr>
          <w:rFonts w:ascii="Raleway" w:hAnsi="Raleway" w:cstheme="minorHAnsi"/>
        </w:rPr>
        <w:t xml:space="preserve">clients. </w:t>
      </w:r>
    </w:p>
    <w:p w14:paraId="55B362B8" w14:textId="77777777" w:rsidR="00F52B78" w:rsidRPr="003E189E" w:rsidRDefault="00F52B78" w:rsidP="00F52B78">
      <w:pPr>
        <w:rPr>
          <w:rFonts w:ascii="Raleway" w:hAnsi="Raleway" w:cstheme="minorHAnsi"/>
        </w:rPr>
      </w:pPr>
      <w:r w:rsidRPr="003E189E">
        <w:rPr>
          <w:rFonts w:ascii="Raleway" w:hAnsi="Raleway" w:cstheme="minorHAnsi"/>
        </w:rPr>
        <w:tab/>
      </w:r>
      <w:r w:rsidRPr="003E189E">
        <w:rPr>
          <w:rFonts w:ascii="Raleway" w:hAnsi="Raleway" w:cstheme="minorHAnsi"/>
          <w:i/>
          <w:iCs/>
        </w:rPr>
        <w:t>Cash Management (5 marks)</w:t>
      </w:r>
      <w:r w:rsidRPr="003E189E">
        <w:rPr>
          <w:rFonts w:ascii="Raleway" w:hAnsi="Raleway" w:cstheme="minorHAnsi"/>
        </w:rPr>
        <w:t>:</w:t>
      </w:r>
    </w:p>
    <w:p w14:paraId="5DDF0D80" w14:textId="77777777" w:rsidR="00F52B78" w:rsidRPr="003E189E" w:rsidRDefault="00F52B78" w:rsidP="00F52B78">
      <w:pPr>
        <w:numPr>
          <w:ilvl w:val="0"/>
          <w:numId w:val="29"/>
        </w:numPr>
        <w:rPr>
          <w:rFonts w:ascii="Raleway" w:hAnsi="Raleway" w:cstheme="minorHAnsi"/>
        </w:rPr>
      </w:pPr>
      <w:r w:rsidRPr="003E189E">
        <w:rPr>
          <w:rFonts w:ascii="Raleway" w:hAnsi="Raleway" w:cstheme="minorHAnsi"/>
        </w:rPr>
        <w:t xml:space="preserve">trustees must ensure that there are sufficient funds in bank account to meet scheme’s </w:t>
      </w:r>
    </w:p>
    <w:p w14:paraId="5115CD7A" w14:textId="77777777" w:rsidR="00F52B78" w:rsidRPr="003E189E" w:rsidRDefault="00F52B78" w:rsidP="00F52B78">
      <w:pPr>
        <w:ind w:left="1080"/>
        <w:rPr>
          <w:rFonts w:ascii="Raleway" w:hAnsi="Raleway" w:cstheme="minorHAnsi"/>
        </w:rPr>
      </w:pPr>
      <w:r w:rsidRPr="003E189E">
        <w:rPr>
          <w:rFonts w:ascii="Raleway" w:hAnsi="Raleway" w:cstheme="minorHAnsi"/>
        </w:rPr>
        <w:t>expenses and expected benefit payments;</w:t>
      </w:r>
    </w:p>
    <w:p w14:paraId="4C78A353" w14:textId="77777777" w:rsidR="00F52B78" w:rsidRPr="003E189E" w:rsidRDefault="00F52B78" w:rsidP="00F52B78">
      <w:pPr>
        <w:numPr>
          <w:ilvl w:val="0"/>
          <w:numId w:val="29"/>
        </w:numPr>
        <w:rPr>
          <w:rFonts w:ascii="Raleway" w:hAnsi="Raleway" w:cstheme="minorHAnsi"/>
        </w:rPr>
      </w:pPr>
      <w:r w:rsidRPr="003E189E">
        <w:rPr>
          <w:rFonts w:ascii="Raleway" w:hAnsi="Raleway" w:cstheme="minorHAnsi"/>
        </w:rPr>
        <w:t xml:space="preserve">trustee bank account should not run out of funds or incur unnecessary overdraft charges;. </w:t>
      </w:r>
    </w:p>
    <w:p w14:paraId="4B1E9778" w14:textId="77777777" w:rsidR="00F52B78" w:rsidRPr="003E189E" w:rsidRDefault="00F52B78" w:rsidP="00F52B78">
      <w:pPr>
        <w:numPr>
          <w:ilvl w:val="0"/>
          <w:numId w:val="29"/>
        </w:numPr>
        <w:rPr>
          <w:rFonts w:ascii="Raleway" w:hAnsi="Raleway" w:cstheme="minorHAnsi"/>
        </w:rPr>
      </w:pPr>
      <w:r w:rsidRPr="003E189E">
        <w:rPr>
          <w:rFonts w:ascii="Raleway" w:hAnsi="Raleway" w:cstheme="minorHAnsi"/>
        </w:rPr>
        <w:t>future income and expenditure must be predicted accurately.</w:t>
      </w:r>
    </w:p>
    <w:p w14:paraId="6FA5BB25" w14:textId="77777777" w:rsidR="00F52B78" w:rsidRPr="003E189E" w:rsidRDefault="00F52B78" w:rsidP="00F52B78">
      <w:pPr>
        <w:numPr>
          <w:ilvl w:val="0"/>
          <w:numId w:val="29"/>
        </w:numPr>
        <w:rPr>
          <w:rFonts w:ascii="Raleway" w:hAnsi="Raleway" w:cstheme="minorHAnsi"/>
        </w:rPr>
      </w:pPr>
      <w:r w:rsidRPr="003E189E">
        <w:rPr>
          <w:rFonts w:ascii="Raleway" w:hAnsi="Raleway" w:cstheme="minorHAnsi"/>
        </w:rPr>
        <w:t>cash flow projections undertaken at least monthly to include all expected income/expenditure;</w:t>
      </w:r>
    </w:p>
    <w:p w14:paraId="44097181" w14:textId="77777777" w:rsidR="00F52B78" w:rsidRPr="003E189E" w:rsidRDefault="00F52B78" w:rsidP="00F52B78">
      <w:pPr>
        <w:numPr>
          <w:ilvl w:val="0"/>
          <w:numId w:val="29"/>
        </w:numPr>
        <w:rPr>
          <w:rFonts w:ascii="Raleway" w:hAnsi="Raleway" w:cstheme="minorHAnsi"/>
        </w:rPr>
      </w:pPr>
      <w:r w:rsidRPr="003E189E">
        <w:rPr>
          <w:rFonts w:ascii="Raleway" w:hAnsi="Raleway" w:cstheme="minorHAnsi"/>
        </w:rPr>
        <w:t>requires close relationship required with insurers/investment managers/administrators;</w:t>
      </w:r>
    </w:p>
    <w:p w14:paraId="39542D77" w14:textId="77777777" w:rsidR="00F52B78" w:rsidRPr="003E189E" w:rsidRDefault="00F52B78" w:rsidP="00F52B78">
      <w:pPr>
        <w:numPr>
          <w:ilvl w:val="0"/>
          <w:numId w:val="29"/>
        </w:numPr>
        <w:rPr>
          <w:rFonts w:ascii="Raleway" w:hAnsi="Raleway" w:cstheme="minorHAnsi"/>
        </w:rPr>
      </w:pPr>
      <w:r w:rsidRPr="003E189E">
        <w:rPr>
          <w:rFonts w:ascii="Raleway" w:hAnsi="Raleway" w:cstheme="minorHAnsi"/>
        </w:rPr>
        <w:lastRenderedPageBreak/>
        <w:t>trustees must make a decision on the interest earned from members’ contributions, if account is interest bearing:</w:t>
      </w:r>
    </w:p>
    <w:p w14:paraId="6D6112A2" w14:textId="77777777" w:rsidR="00F52B78" w:rsidRPr="003E189E" w:rsidRDefault="00F52B78" w:rsidP="00F52B78">
      <w:pPr>
        <w:numPr>
          <w:ilvl w:val="1"/>
          <w:numId w:val="29"/>
        </w:numPr>
        <w:rPr>
          <w:rFonts w:ascii="Raleway" w:hAnsi="Raleway" w:cstheme="minorHAnsi"/>
        </w:rPr>
      </w:pPr>
      <w:r w:rsidRPr="003E189E">
        <w:rPr>
          <w:rFonts w:ascii="Raleway" w:hAnsi="Raleway" w:cstheme="minorHAnsi"/>
        </w:rPr>
        <w:t>some DC schemes use the interest earned to offset any administrative fees or other expenses;</w:t>
      </w:r>
    </w:p>
    <w:p w14:paraId="4014B9FA" w14:textId="77777777" w:rsidR="00F52B78" w:rsidRPr="003E189E" w:rsidRDefault="00F52B78" w:rsidP="00F52B78">
      <w:pPr>
        <w:numPr>
          <w:ilvl w:val="1"/>
          <w:numId w:val="29"/>
        </w:numPr>
        <w:rPr>
          <w:rFonts w:ascii="Raleway" w:hAnsi="Raleway" w:cstheme="minorHAnsi"/>
        </w:rPr>
      </w:pPr>
      <w:r w:rsidRPr="003E189E">
        <w:rPr>
          <w:rFonts w:ascii="Raleway" w:hAnsi="Raleway" w:cstheme="minorHAnsi"/>
        </w:rPr>
        <w:t>where trustees feel the interest belongs to members, they may wait until it has accumulated and then allocate it to members as a special contribution.</w:t>
      </w:r>
    </w:p>
    <w:p w14:paraId="762F7FA9" w14:textId="77777777" w:rsidR="00F52B78" w:rsidRPr="003E189E" w:rsidRDefault="00F52B78" w:rsidP="00F52B78">
      <w:pPr>
        <w:ind w:left="1080"/>
        <w:rPr>
          <w:rFonts w:ascii="Raleway" w:hAnsi="Raleway" w:cstheme="minorHAnsi"/>
        </w:rPr>
      </w:pPr>
    </w:p>
    <w:p w14:paraId="1741806A" w14:textId="77777777" w:rsidR="00F52B78" w:rsidRPr="003E189E" w:rsidRDefault="00F52B78" w:rsidP="00F52B78">
      <w:pPr>
        <w:ind w:firstLine="360"/>
        <w:rPr>
          <w:rFonts w:ascii="Raleway" w:hAnsi="Raleway" w:cstheme="minorHAnsi"/>
        </w:rPr>
      </w:pPr>
      <w:r w:rsidRPr="003E189E">
        <w:rPr>
          <w:rFonts w:ascii="Raleway" w:hAnsi="Raleway" w:cstheme="minorHAnsi"/>
        </w:rPr>
        <w:tab/>
        <w:t>Relevant section of the manual is Part 5 Chapters 1.1 and 1.2.</w:t>
      </w:r>
    </w:p>
    <w:p w14:paraId="5BEF0D6F" w14:textId="77777777" w:rsidR="0040008A" w:rsidRPr="003E189E" w:rsidRDefault="0040008A" w:rsidP="00F52B78">
      <w:pPr>
        <w:ind w:firstLine="360"/>
        <w:rPr>
          <w:rFonts w:ascii="Raleway" w:hAnsi="Raleway" w:cstheme="minorHAnsi"/>
        </w:rPr>
      </w:pPr>
    </w:p>
    <w:p w14:paraId="37D6ABC1" w14:textId="77777777" w:rsidR="0040008A" w:rsidRPr="003E189E" w:rsidRDefault="0040008A" w:rsidP="00F52B78">
      <w:pPr>
        <w:ind w:firstLine="360"/>
        <w:rPr>
          <w:rFonts w:ascii="Raleway" w:hAnsi="Raleway" w:cstheme="minorHAnsi"/>
        </w:rPr>
      </w:pPr>
    </w:p>
    <w:p w14:paraId="117363D7" w14:textId="77777777" w:rsidR="0040008A" w:rsidRPr="003E189E" w:rsidRDefault="0040008A" w:rsidP="00F52B78">
      <w:pPr>
        <w:ind w:firstLine="360"/>
        <w:rPr>
          <w:rFonts w:ascii="Raleway" w:hAnsi="Raleway" w:cstheme="minorHAnsi"/>
        </w:rPr>
      </w:pPr>
    </w:p>
    <w:p w14:paraId="65413944" w14:textId="2FE88E6C" w:rsidR="00CC0B92" w:rsidRPr="000874C8" w:rsidRDefault="003D7BF9" w:rsidP="00947EAF">
      <w:pPr>
        <w:pStyle w:val="ListParagraph"/>
        <w:numPr>
          <w:ilvl w:val="0"/>
          <w:numId w:val="3"/>
        </w:numPr>
        <w:rPr>
          <w:rFonts w:ascii="Raleway" w:hAnsi="Raleway" w:cstheme="minorHAnsi"/>
          <w:b/>
          <w:bCs/>
        </w:rPr>
      </w:pPr>
      <w:r w:rsidRPr="000874C8">
        <w:rPr>
          <w:rFonts w:ascii="Raleway" w:hAnsi="Raleway" w:cstheme="minorHAnsi"/>
          <w:b/>
          <w:bCs/>
        </w:rPr>
        <w:t>List the information that must be retained on pension scheme records under the Registered Pension Schemes (Provision of Information) Regulations 2006 (as amended</w:t>
      </w:r>
      <w:r w:rsidR="001971C7" w:rsidRPr="000874C8">
        <w:rPr>
          <w:rFonts w:ascii="Raleway" w:hAnsi="Raleway" w:cstheme="minorHAnsi"/>
          <w:b/>
          <w:bCs/>
        </w:rPr>
        <w:t>)</w:t>
      </w:r>
      <w:r w:rsidR="00BD29D2" w:rsidRPr="000874C8">
        <w:rPr>
          <w:rFonts w:ascii="Raleway" w:hAnsi="Raleway" w:cstheme="minorHAnsi"/>
          <w:b/>
          <w:bCs/>
        </w:rPr>
        <w:t>.</w:t>
      </w:r>
    </w:p>
    <w:p w14:paraId="0386A645" w14:textId="31F983D5" w:rsidR="00947EAF" w:rsidRPr="000874C8" w:rsidRDefault="0040008A" w:rsidP="00DB7960">
      <w:pPr>
        <w:pStyle w:val="ListParagraph"/>
        <w:ind w:left="720" w:firstLine="0"/>
        <w:jc w:val="right"/>
        <w:rPr>
          <w:rFonts w:ascii="Raleway" w:hAnsi="Raleway" w:cstheme="minorHAnsi"/>
          <w:b/>
          <w:bCs/>
        </w:rPr>
      </w:pPr>
      <w:r w:rsidRPr="000874C8">
        <w:rPr>
          <w:rFonts w:ascii="Raleway" w:hAnsi="Raleway" w:cstheme="minorHAnsi"/>
          <w:b/>
          <w:bCs/>
        </w:rPr>
        <w:t>(5 marks)</w:t>
      </w:r>
    </w:p>
    <w:p w14:paraId="4D417885" w14:textId="77777777" w:rsidR="0040008A" w:rsidRPr="003E189E" w:rsidRDefault="0040008A" w:rsidP="00947EAF">
      <w:pPr>
        <w:pStyle w:val="ListParagraph"/>
        <w:ind w:left="720" w:firstLine="0"/>
        <w:rPr>
          <w:rFonts w:ascii="Raleway" w:hAnsi="Raleway" w:cstheme="minorHAnsi"/>
        </w:rPr>
      </w:pPr>
    </w:p>
    <w:p w14:paraId="46469E1E" w14:textId="48E67A23" w:rsidR="003D7BF9" w:rsidRPr="003E189E" w:rsidRDefault="0022587F" w:rsidP="00087362">
      <w:pPr>
        <w:ind w:firstLine="720"/>
        <w:rPr>
          <w:rFonts w:ascii="Raleway" w:hAnsi="Raleway" w:cstheme="minorHAnsi"/>
        </w:rPr>
      </w:pPr>
      <w:bookmarkStart w:id="0" w:name="_Hlk116459945"/>
      <w:r w:rsidRPr="003E189E">
        <w:rPr>
          <w:rFonts w:ascii="Raleway" w:hAnsi="Raleway" w:cstheme="minorHAnsi"/>
        </w:rPr>
        <w:t>Answer should cover:</w:t>
      </w:r>
    </w:p>
    <w:p w14:paraId="1E2CB18D" w14:textId="3C97E73A" w:rsidR="003D7BF9" w:rsidRPr="003E189E" w:rsidRDefault="003D7BF9" w:rsidP="003D7BF9">
      <w:pPr>
        <w:ind w:left="720"/>
        <w:rPr>
          <w:rFonts w:ascii="Raleway" w:hAnsi="Raleway" w:cstheme="minorHAnsi"/>
        </w:rPr>
      </w:pPr>
      <w:r w:rsidRPr="003E189E">
        <w:rPr>
          <w:rFonts w:ascii="Raleway" w:hAnsi="Raleway" w:cstheme="minorHAnsi"/>
        </w:rPr>
        <w:t>• Any monies received by or owing to the scheme</w:t>
      </w:r>
      <w:r w:rsidR="00011EF4" w:rsidRPr="003E189E">
        <w:rPr>
          <w:rFonts w:ascii="Raleway" w:hAnsi="Raleway" w:cstheme="minorHAnsi"/>
        </w:rPr>
        <w:t>;</w:t>
      </w:r>
    </w:p>
    <w:p w14:paraId="33A44118" w14:textId="2A8E7456" w:rsidR="003D7BF9" w:rsidRPr="003E189E" w:rsidRDefault="003D7BF9" w:rsidP="003D7BF9">
      <w:pPr>
        <w:ind w:left="720"/>
        <w:rPr>
          <w:rFonts w:ascii="Raleway" w:hAnsi="Raleway" w:cstheme="minorHAnsi"/>
        </w:rPr>
      </w:pPr>
      <w:r w:rsidRPr="003E189E">
        <w:rPr>
          <w:rFonts w:ascii="Raleway" w:hAnsi="Raleway" w:cstheme="minorHAnsi"/>
        </w:rPr>
        <w:t>• Any investments or assets held by the scheme</w:t>
      </w:r>
      <w:r w:rsidR="00011EF4" w:rsidRPr="003E189E">
        <w:rPr>
          <w:rFonts w:ascii="Raleway" w:hAnsi="Raleway" w:cstheme="minorHAnsi"/>
        </w:rPr>
        <w:t>;</w:t>
      </w:r>
    </w:p>
    <w:p w14:paraId="3F620B83" w14:textId="3611E008" w:rsidR="003D7BF9" w:rsidRPr="003E189E" w:rsidRDefault="003D7BF9" w:rsidP="003D7BF9">
      <w:pPr>
        <w:ind w:left="720"/>
        <w:rPr>
          <w:rFonts w:ascii="Raleway" w:hAnsi="Raleway" w:cstheme="minorHAnsi"/>
        </w:rPr>
      </w:pPr>
      <w:r w:rsidRPr="003E189E">
        <w:rPr>
          <w:rFonts w:ascii="Raleway" w:hAnsi="Raleway" w:cstheme="minorHAnsi"/>
        </w:rPr>
        <w:t>• Any payments made by the scheme</w:t>
      </w:r>
      <w:r w:rsidR="00011EF4" w:rsidRPr="003E189E">
        <w:rPr>
          <w:rFonts w:ascii="Raleway" w:hAnsi="Raleway" w:cstheme="minorHAnsi"/>
        </w:rPr>
        <w:t>;</w:t>
      </w:r>
    </w:p>
    <w:p w14:paraId="2F60799B" w14:textId="66CC761C" w:rsidR="003D7BF9" w:rsidRPr="003E189E" w:rsidRDefault="003D7BF9" w:rsidP="003D7BF9">
      <w:pPr>
        <w:ind w:left="720"/>
        <w:rPr>
          <w:rFonts w:ascii="Raleway" w:hAnsi="Raleway" w:cstheme="minorHAnsi"/>
        </w:rPr>
      </w:pPr>
      <w:r w:rsidRPr="003E189E">
        <w:rPr>
          <w:rFonts w:ascii="Raleway" w:hAnsi="Raleway" w:cstheme="minorHAnsi"/>
        </w:rPr>
        <w:t>• Any contracts to purchase a lifetime annuity in respect of a member of the scheme</w:t>
      </w:r>
      <w:r w:rsidR="00011EF4" w:rsidRPr="003E189E">
        <w:rPr>
          <w:rFonts w:ascii="Raleway" w:hAnsi="Raleway" w:cstheme="minorHAnsi"/>
        </w:rPr>
        <w:t>;</w:t>
      </w:r>
    </w:p>
    <w:p w14:paraId="02BDE285" w14:textId="4CDBFCE4" w:rsidR="00192B90" w:rsidRPr="003E189E" w:rsidRDefault="003D7BF9" w:rsidP="003D7BF9">
      <w:pPr>
        <w:ind w:left="720"/>
        <w:rPr>
          <w:rFonts w:ascii="Raleway" w:hAnsi="Raleway" w:cstheme="minorHAnsi"/>
        </w:rPr>
      </w:pPr>
      <w:r w:rsidRPr="003E189E">
        <w:rPr>
          <w:rFonts w:ascii="Raleway" w:hAnsi="Raleway" w:cstheme="minorHAnsi"/>
        </w:rPr>
        <w:t>• The administration of the scheme</w:t>
      </w:r>
      <w:bookmarkEnd w:id="0"/>
      <w:r w:rsidR="00011EF4" w:rsidRPr="003E189E">
        <w:rPr>
          <w:rFonts w:ascii="Raleway" w:hAnsi="Raleway" w:cstheme="minorHAnsi"/>
        </w:rPr>
        <w:t>.</w:t>
      </w:r>
    </w:p>
    <w:p w14:paraId="342D2CC7" w14:textId="77777777" w:rsidR="003D7BF9" w:rsidRPr="003E189E" w:rsidRDefault="003D7BF9" w:rsidP="003D7BF9">
      <w:pPr>
        <w:ind w:left="720"/>
        <w:rPr>
          <w:rFonts w:ascii="Raleway" w:hAnsi="Raleway" w:cstheme="minorHAnsi"/>
        </w:rPr>
      </w:pPr>
    </w:p>
    <w:p w14:paraId="44808E1C" w14:textId="24CAE594" w:rsidR="00192B90" w:rsidRPr="003E189E" w:rsidRDefault="00192B90" w:rsidP="00192B90">
      <w:pPr>
        <w:ind w:left="720"/>
        <w:rPr>
          <w:rFonts w:ascii="Raleway" w:hAnsi="Raleway" w:cstheme="minorHAnsi"/>
        </w:rPr>
      </w:pPr>
      <w:r w:rsidRPr="003E189E">
        <w:rPr>
          <w:rFonts w:ascii="Raleway" w:hAnsi="Raleway" w:cstheme="minorHAnsi"/>
        </w:rPr>
        <w:t xml:space="preserve">Relevant section of the manual is Part 5 Chapter </w:t>
      </w:r>
      <w:r w:rsidR="003D7BF9" w:rsidRPr="003E189E">
        <w:rPr>
          <w:rFonts w:ascii="Raleway" w:hAnsi="Raleway" w:cstheme="minorHAnsi"/>
        </w:rPr>
        <w:t>1.4</w:t>
      </w:r>
      <w:r w:rsidR="00461C8A" w:rsidRPr="003E189E">
        <w:rPr>
          <w:rFonts w:ascii="Raleway" w:hAnsi="Raleway" w:cstheme="minorHAnsi"/>
        </w:rPr>
        <w:t>.</w:t>
      </w:r>
      <w:r w:rsidR="00087362" w:rsidRPr="003E189E">
        <w:rPr>
          <w:rFonts w:ascii="Raleway" w:hAnsi="Raleway" w:cstheme="minorHAnsi"/>
        </w:rPr>
        <w:t xml:space="preserve">  </w:t>
      </w:r>
    </w:p>
    <w:p w14:paraId="1BFDA9CA" w14:textId="63B953DE" w:rsidR="00947EAF" w:rsidRPr="003E189E" w:rsidRDefault="00947EAF" w:rsidP="00143EB2">
      <w:pPr>
        <w:ind w:left="8640"/>
        <w:rPr>
          <w:rFonts w:ascii="Raleway" w:hAnsi="Raleway" w:cstheme="minorHAnsi"/>
        </w:rPr>
      </w:pPr>
      <w:r w:rsidRPr="003E189E">
        <w:rPr>
          <w:rFonts w:ascii="Raleway" w:hAnsi="Raleway" w:cstheme="minorHAnsi"/>
        </w:rPr>
        <w:t xml:space="preserve">       </w:t>
      </w:r>
      <w:r w:rsidR="00087362" w:rsidRPr="003E189E">
        <w:rPr>
          <w:rFonts w:ascii="Raleway" w:hAnsi="Raleway" w:cstheme="minorHAnsi"/>
        </w:rPr>
        <w:t xml:space="preserve">            </w:t>
      </w:r>
    </w:p>
    <w:p w14:paraId="0D07CA99" w14:textId="77777777" w:rsidR="00947EAF" w:rsidRPr="003E189E" w:rsidRDefault="00947EAF" w:rsidP="00947EAF">
      <w:pPr>
        <w:rPr>
          <w:rFonts w:ascii="Raleway" w:hAnsi="Raleway" w:cstheme="minorHAnsi"/>
        </w:rPr>
      </w:pPr>
    </w:p>
    <w:p w14:paraId="68B5321F" w14:textId="0A50AE0D" w:rsidR="00CF6E9B" w:rsidRPr="003E189E" w:rsidRDefault="00CF6E9B" w:rsidP="00CF6E9B">
      <w:pPr>
        <w:ind w:left="8640" w:firstLine="720"/>
        <w:rPr>
          <w:rFonts w:ascii="Raleway" w:hAnsi="Raleway" w:cstheme="minorHAnsi"/>
        </w:rPr>
      </w:pPr>
    </w:p>
    <w:p w14:paraId="5431D395" w14:textId="168ED113" w:rsidR="00CF6E9B" w:rsidRPr="003E189E" w:rsidRDefault="00CF6E9B" w:rsidP="00CF6E9B">
      <w:pPr>
        <w:ind w:left="8640" w:firstLine="720"/>
        <w:rPr>
          <w:rFonts w:ascii="Raleway" w:hAnsi="Raleway" w:cstheme="minorHAnsi"/>
        </w:rPr>
      </w:pPr>
    </w:p>
    <w:p w14:paraId="223149F1" w14:textId="2DB87B03" w:rsidR="00CC0B92" w:rsidRPr="000874C8" w:rsidRDefault="00064A63" w:rsidP="00064A63">
      <w:pPr>
        <w:pStyle w:val="ListParagraph"/>
        <w:numPr>
          <w:ilvl w:val="0"/>
          <w:numId w:val="3"/>
        </w:numPr>
        <w:rPr>
          <w:rFonts w:ascii="Raleway" w:hAnsi="Raleway" w:cstheme="minorHAnsi"/>
          <w:b/>
          <w:bCs/>
        </w:rPr>
      </w:pPr>
      <w:r w:rsidRPr="000874C8">
        <w:rPr>
          <w:rFonts w:ascii="Raleway" w:hAnsi="Raleway" w:cstheme="minorHAnsi"/>
          <w:b/>
          <w:bCs/>
        </w:rPr>
        <w:t>Describe the requirements of the Pensions Act 1995 in relation to the trustees’ report and accounts</w:t>
      </w:r>
      <w:r w:rsidR="00B6055F" w:rsidRPr="000874C8">
        <w:rPr>
          <w:rFonts w:ascii="Raleway" w:hAnsi="Raleway" w:cstheme="minorHAnsi"/>
          <w:b/>
          <w:bCs/>
        </w:rPr>
        <w:t xml:space="preserve">, and outline the </w:t>
      </w:r>
      <w:r w:rsidR="00F63C86" w:rsidRPr="000874C8">
        <w:rPr>
          <w:rFonts w:ascii="Raleway" w:hAnsi="Raleway" w:cstheme="minorHAnsi"/>
          <w:b/>
          <w:bCs/>
        </w:rPr>
        <w:t xml:space="preserve">four fundamental </w:t>
      </w:r>
      <w:r w:rsidR="0091490F" w:rsidRPr="000874C8">
        <w:rPr>
          <w:rFonts w:ascii="Raleway" w:hAnsi="Raleway" w:cstheme="minorHAnsi"/>
          <w:b/>
          <w:bCs/>
        </w:rPr>
        <w:t>accounting concepts an</w:t>
      </w:r>
      <w:r w:rsidR="00432B06" w:rsidRPr="000874C8">
        <w:rPr>
          <w:rFonts w:ascii="Raleway" w:hAnsi="Raleway" w:cstheme="minorHAnsi"/>
          <w:b/>
          <w:bCs/>
        </w:rPr>
        <w:t>d</w:t>
      </w:r>
      <w:r w:rsidR="0091490F" w:rsidRPr="000874C8">
        <w:rPr>
          <w:rFonts w:ascii="Raleway" w:hAnsi="Raleway" w:cstheme="minorHAnsi"/>
          <w:b/>
          <w:bCs/>
        </w:rPr>
        <w:t xml:space="preserve"> their application in relation to </w:t>
      </w:r>
      <w:r w:rsidR="00A91EA4" w:rsidRPr="000874C8">
        <w:rPr>
          <w:rFonts w:ascii="Raleway" w:hAnsi="Raleway" w:cstheme="minorHAnsi"/>
          <w:b/>
          <w:bCs/>
        </w:rPr>
        <w:t>pension scheme accounts.</w:t>
      </w:r>
      <w:r w:rsidR="00B6055F" w:rsidRPr="000874C8">
        <w:rPr>
          <w:rFonts w:ascii="Raleway" w:hAnsi="Raleway" w:cstheme="minorHAnsi"/>
          <w:b/>
          <w:bCs/>
        </w:rPr>
        <w:t xml:space="preserve"> </w:t>
      </w:r>
    </w:p>
    <w:p w14:paraId="57EE63E3" w14:textId="2B9F5CAE" w:rsidR="00CC0B92" w:rsidRPr="000874C8" w:rsidRDefault="004661FF" w:rsidP="00DB7960">
      <w:pPr>
        <w:ind w:left="720"/>
        <w:jc w:val="right"/>
        <w:rPr>
          <w:rFonts w:ascii="Raleway" w:hAnsi="Raleway" w:cstheme="minorHAnsi"/>
          <w:b/>
          <w:bCs/>
        </w:rPr>
      </w:pPr>
      <w:r w:rsidRPr="000874C8">
        <w:rPr>
          <w:rFonts w:ascii="Raleway" w:hAnsi="Raleway" w:cstheme="minorHAnsi"/>
          <w:b/>
          <w:bCs/>
        </w:rPr>
        <w:t>(20 marks)</w:t>
      </w:r>
    </w:p>
    <w:p w14:paraId="48BCECCB" w14:textId="77777777" w:rsidR="004661FF" w:rsidRPr="000874C8" w:rsidRDefault="004661FF" w:rsidP="004661FF">
      <w:pPr>
        <w:ind w:left="720"/>
        <w:rPr>
          <w:rFonts w:ascii="Raleway" w:hAnsi="Raleway" w:cstheme="minorHAnsi"/>
          <w:b/>
          <w:bCs/>
        </w:rPr>
      </w:pPr>
    </w:p>
    <w:p w14:paraId="6F7AE449" w14:textId="0F18923B" w:rsidR="00CC0B92" w:rsidRPr="003E189E" w:rsidRDefault="0022587F" w:rsidP="00957D83">
      <w:pPr>
        <w:ind w:left="720"/>
        <w:rPr>
          <w:rFonts w:ascii="Raleway" w:hAnsi="Raleway" w:cstheme="minorHAnsi"/>
        </w:rPr>
      </w:pPr>
      <w:r w:rsidRPr="003E189E">
        <w:rPr>
          <w:rFonts w:ascii="Raleway" w:hAnsi="Raleway" w:cstheme="minorHAnsi"/>
        </w:rPr>
        <w:t>Answer should cover</w:t>
      </w:r>
      <w:r w:rsidR="006E4869" w:rsidRPr="003E189E">
        <w:rPr>
          <w:rFonts w:ascii="Raleway" w:hAnsi="Raleway" w:cstheme="minorHAnsi"/>
        </w:rPr>
        <w:t xml:space="preserve"> the following</w:t>
      </w:r>
      <w:r w:rsidRPr="003E189E">
        <w:rPr>
          <w:rFonts w:ascii="Raleway" w:hAnsi="Raleway" w:cstheme="minorHAnsi"/>
        </w:rPr>
        <w:t>:</w:t>
      </w:r>
    </w:p>
    <w:p w14:paraId="3CAEA758" w14:textId="1356A081" w:rsidR="00D26342" w:rsidRPr="003E189E" w:rsidRDefault="00D26342" w:rsidP="00957D83">
      <w:pPr>
        <w:ind w:left="720"/>
        <w:rPr>
          <w:rFonts w:ascii="Raleway" w:hAnsi="Raleway" w:cstheme="minorHAnsi"/>
        </w:rPr>
      </w:pPr>
    </w:p>
    <w:p w14:paraId="6AEA408C" w14:textId="59BC3B25" w:rsidR="000B2771" w:rsidRPr="003E189E" w:rsidRDefault="00A91EA4" w:rsidP="00957D83">
      <w:pPr>
        <w:ind w:left="720"/>
        <w:rPr>
          <w:rFonts w:ascii="Raleway" w:hAnsi="Raleway" w:cstheme="minorHAnsi"/>
        </w:rPr>
      </w:pPr>
      <w:r w:rsidRPr="003E189E">
        <w:rPr>
          <w:rFonts w:ascii="Raleway" w:hAnsi="Raleway" w:cstheme="minorHAnsi"/>
          <w:i/>
          <w:iCs/>
        </w:rPr>
        <w:t>Report and Accounts</w:t>
      </w:r>
      <w:r w:rsidR="00743F1F" w:rsidRPr="003E189E">
        <w:rPr>
          <w:rFonts w:ascii="Raleway" w:hAnsi="Raleway" w:cstheme="minorHAnsi"/>
          <w:i/>
          <w:iCs/>
        </w:rPr>
        <w:t xml:space="preserve"> (10 marks)</w:t>
      </w:r>
      <w:r w:rsidR="00743F1F" w:rsidRPr="003E189E">
        <w:rPr>
          <w:rFonts w:ascii="Raleway" w:hAnsi="Raleway" w:cstheme="minorHAnsi"/>
        </w:rPr>
        <w:t>:</w:t>
      </w:r>
    </w:p>
    <w:p w14:paraId="5341FA8C" w14:textId="697ECFB0" w:rsidR="00064A63" w:rsidRPr="003E189E" w:rsidRDefault="009462A0" w:rsidP="00781C78">
      <w:pPr>
        <w:pStyle w:val="ListParagraph"/>
        <w:numPr>
          <w:ilvl w:val="0"/>
          <w:numId w:val="20"/>
        </w:numPr>
        <w:rPr>
          <w:rFonts w:ascii="Raleway" w:hAnsi="Raleway" w:cstheme="minorHAnsi"/>
        </w:rPr>
      </w:pPr>
      <w:r w:rsidRPr="003E189E">
        <w:rPr>
          <w:rFonts w:ascii="Raleway" w:hAnsi="Raleway" w:cstheme="minorHAnsi"/>
        </w:rPr>
        <w:t>M</w:t>
      </w:r>
      <w:r w:rsidR="00064A63" w:rsidRPr="003E189E">
        <w:rPr>
          <w:rFonts w:ascii="Raleway" w:hAnsi="Raleway" w:cstheme="minorHAnsi"/>
        </w:rPr>
        <w:t>ust comply with the Occupational and Personal Pension Schemes (Disclosure of Information) Regulations 2013;</w:t>
      </w:r>
    </w:p>
    <w:p w14:paraId="33931E8E" w14:textId="30635309" w:rsidR="00AA4E18" w:rsidRPr="003E189E" w:rsidRDefault="009462A0" w:rsidP="00064A63">
      <w:pPr>
        <w:pStyle w:val="ListParagraph"/>
        <w:numPr>
          <w:ilvl w:val="0"/>
          <w:numId w:val="20"/>
        </w:numPr>
        <w:rPr>
          <w:rFonts w:ascii="Raleway" w:hAnsi="Raleway" w:cstheme="minorHAnsi"/>
        </w:rPr>
      </w:pPr>
      <w:r w:rsidRPr="003E189E">
        <w:rPr>
          <w:rFonts w:ascii="Raleway" w:hAnsi="Raleway" w:cstheme="minorHAnsi"/>
        </w:rPr>
        <w:t>M</w:t>
      </w:r>
      <w:r w:rsidR="00064A63" w:rsidRPr="003E189E">
        <w:rPr>
          <w:rFonts w:ascii="Raleway" w:hAnsi="Raleway" w:cstheme="minorHAnsi"/>
        </w:rPr>
        <w:t>ust include</w:t>
      </w:r>
      <w:r w:rsidRPr="003E189E">
        <w:rPr>
          <w:rFonts w:ascii="Raleway" w:hAnsi="Raleway" w:cstheme="minorHAnsi"/>
        </w:rPr>
        <w:t>, in respect of the scheme year applicable</w:t>
      </w:r>
      <w:r w:rsidR="00AA4E18" w:rsidRPr="003E189E">
        <w:rPr>
          <w:rFonts w:ascii="Raleway" w:hAnsi="Raleway" w:cstheme="minorHAnsi"/>
        </w:rPr>
        <w:t>:</w:t>
      </w:r>
    </w:p>
    <w:p w14:paraId="7CC2F04E" w14:textId="432B399B" w:rsidR="00064A63" w:rsidRPr="003E189E" w:rsidRDefault="00064A63" w:rsidP="00064A63">
      <w:pPr>
        <w:pStyle w:val="ListParagraph"/>
        <w:numPr>
          <w:ilvl w:val="1"/>
          <w:numId w:val="20"/>
        </w:numPr>
        <w:rPr>
          <w:rFonts w:ascii="Raleway" w:hAnsi="Raleway" w:cstheme="minorHAnsi"/>
        </w:rPr>
      </w:pPr>
      <w:r w:rsidRPr="003E189E">
        <w:rPr>
          <w:rFonts w:ascii="Raleway" w:hAnsi="Raleway" w:cstheme="minorHAnsi"/>
        </w:rPr>
        <w:t>names of the trustees during the scheme year;</w:t>
      </w:r>
    </w:p>
    <w:p w14:paraId="5D89ECAD" w14:textId="6C4DCD44" w:rsidR="00064A63" w:rsidRPr="003E189E" w:rsidRDefault="00064A63" w:rsidP="00064A63">
      <w:pPr>
        <w:pStyle w:val="ListParagraph"/>
        <w:numPr>
          <w:ilvl w:val="1"/>
          <w:numId w:val="20"/>
        </w:numPr>
        <w:rPr>
          <w:rFonts w:ascii="Raleway" w:hAnsi="Raleway" w:cstheme="minorHAnsi"/>
        </w:rPr>
      </w:pPr>
      <w:r w:rsidRPr="003E189E">
        <w:rPr>
          <w:rFonts w:ascii="Raleway" w:hAnsi="Raleway" w:cstheme="minorHAnsi"/>
        </w:rPr>
        <w:t>provisions of the scheme;</w:t>
      </w:r>
    </w:p>
    <w:p w14:paraId="0F498AEF" w14:textId="7FC8A15C" w:rsidR="00064A63" w:rsidRPr="003E189E" w:rsidRDefault="00064A63" w:rsidP="00064A63">
      <w:pPr>
        <w:pStyle w:val="ListParagraph"/>
        <w:numPr>
          <w:ilvl w:val="1"/>
          <w:numId w:val="20"/>
        </w:numPr>
        <w:rPr>
          <w:rFonts w:ascii="Raleway" w:hAnsi="Raleway" w:cstheme="minorHAnsi"/>
        </w:rPr>
      </w:pPr>
      <w:r w:rsidRPr="003E189E">
        <w:rPr>
          <w:rFonts w:ascii="Raleway" w:hAnsi="Raleway" w:cstheme="minorHAnsi"/>
        </w:rPr>
        <w:t>number of beneficiaries and active, deferred and pensioner members;</w:t>
      </w:r>
    </w:p>
    <w:p w14:paraId="6F999908" w14:textId="5AE12207" w:rsidR="00064A63" w:rsidRPr="003E189E" w:rsidRDefault="00064A63" w:rsidP="00770218">
      <w:pPr>
        <w:pStyle w:val="ListParagraph"/>
        <w:numPr>
          <w:ilvl w:val="1"/>
          <w:numId w:val="20"/>
        </w:numPr>
        <w:rPr>
          <w:rFonts w:ascii="Raleway" w:hAnsi="Raleway" w:cstheme="minorHAnsi"/>
        </w:rPr>
      </w:pPr>
      <w:r w:rsidRPr="003E189E">
        <w:rPr>
          <w:rFonts w:ascii="Raleway" w:hAnsi="Raleway" w:cstheme="minorHAnsi"/>
        </w:rPr>
        <w:t>DB schemes - percentage increases made (on top of legislative requirements) to pensions in payment and deferred pensions, and statement clarifying discretionary</w:t>
      </w:r>
      <w:r w:rsidR="009462A0" w:rsidRPr="003E189E">
        <w:rPr>
          <w:rFonts w:ascii="Raleway" w:hAnsi="Raleway" w:cstheme="minorHAnsi"/>
        </w:rPr>
        <w:t xml:space="preserve"> increases;</w:t>
      </w:r>
    </w:p>
    <w:p w14:paraId="36095B20" w14:textId="04911751" w:rsidR="00064A63" w:rsidRPr="003E189E" w:rsidRDefault="00064A63" w:rsidP="00064A63">
      <w:pPr>
        <w:pStyle w:val="ListParagraph"/>
        <w:numPr>
          <w:ilvl w:val="1"/>
          <w:numId w:val="20"/>
        </w:numPr>
        <w:rPr>
          <w:rFonts w:ascii="Raleway" w:hAnsi="Raleway" w:cstheme="minorHAnsi"/>
        </w:rPr>
      </w:pPr>
      <w:r w:rsidRPr="003E189E">
        <w:rPr>
          <w:rFonts w:ascii="Raleway" w:hAnsi="Raleway" w:cstheme="minorHAnsi"/>
        </w:rPr>
        <w:t xml:space="preserve">names of the trustees’ professional advisers, bank, custodians, other persons or organisations </w:t>
      </w:r>
    </w:p>
    <w:p w14:paraId="491A1013" w14:textId="39E1FB5D" w:rsidR="00064A63" w:rsidRPr="003E189E" w:rsidRDefault="00064A63" w:rsidP="009462A0">
      <w:pPr>
        <w:ind w:left="1800"/>
        <w:rPr>
          <w:rFonts w:ascii="Raleway" w:hAnsi="Raleway" w:cstheme="minorHAnsi"/>
        </w:rPr>
      </w:pPr>
      <w:r w:rsidRPr="003E189E">
        <w:rPr>
          <w:rFonts w:ascii="Raleway" w:hAnsi="Raleway" w:cstheme="minorHAnsi"/>
        </w:rPr>
        <w:t>who have acted or were retained by the trustees, and any changes;</w:t>
      </w:r>
    </w:p>
    <w:p w14:paraId="07E78DAF" w14:textId="20259589" w:rsidR="00064A63" w:rsidRPr="003E189E" w:rsidRDefault="00064A63" w:rsidP="00064A63">
      <w:pPr>
        <w:pStyle w:val="ListParagraph"/>
        <w:numPr>
          <w:ilvl w:val="1"/>
          <w:numId w:val="20"/>
        </w:numPr>
        <w:rPr>
          <w:rFonts w:ascii="Raleway" w:hAnsi="Raleway" w:cstheme="minorHAnsi"/>
        </w:rPr>
      </w:pPr>
      <w:r w:rsidRPr="003E189E">
        <w:rPr>
          <w:rFonts w:ascii="Raleway" w:hAnsi="Raleway" w:cstheme="minorHAnsi"/>
        </w:rPr>
        <w:t xml:space="preserve">statement as to whether the accounts have been prepared and audited in accordance with the </w:t>
      </w:r>
    </w:p>
    <w:p w14:paraId="1C0ADE18" w14:textId="4E5542D5" w:rsidR="00064A63" w:rsidRPr="003E189E" w:rsidRDefault="00064A63" w:rsidP="00064A63">
      <w:pPr>
        <w:ind w:left="1800"/>
        <w:rPr>
          <w:rFonts w:ascii="Raleway" w:hAnsi="Raleway" w:cstheme="minorHAnsi"/>
        </w:rPr>
      </w:pPr>
      <w:r w:rsidRPr="003E189E">
        <w:rPr>
          <w:rFonts w:ascii="Raleway" w:hAnsi="Raleway" w:cstheme="minorHAnsi"/>
        </w:rPr>
        <w:t>Occupational Pension Schemes (Requirement to obtain Audited Accounts and a Statement from the Auditor) Regulations 1996;</w:t>
      </w:r>
    </w:p>
    <w:p w14:paraId="086B51B1" w14:textId="32B8A3EE" w:rsidR="00064A63" w:rsidRPr="003E189E" w:rsidRDefault="00064A63" w:rsidP="00064A63">
      <w:pPr>
        <w:pStyle w:val="ListParagraph"/>
        <w:numPr>
          <w:ilvl w:val="1"/>
          <w:numId w:val="20"/>
        </w:numPr>
        <w:rPr>
          <w:rFonts w:ascii="Raleway" w:hAnsi="Raleway" w:cstheme="minorHAnsi"/>
        </w:rPr>
      </w:pPr>
      <w:r w:rsidRPr="003E189E">
        <w:rPr>
          <w:rFonts w:ascii="Raleway" w:hAnsi="Raleway" w:cstheme="minorHAnsi"/>
        </w:rPr>
        <w:t xml:space="preserve">details on who has managed the </w:t>
      </w:r>
      <w:r w:rsidR="009462A0" w:rsidRPr="003E189E">
        <w:rPr>
          <w:rFonts w:ascii="Raleway" w:hAnsi="Raleway" w:cstheme="minorHAnsi"/>
        </w:rPr>
        <w:t xml:space="preserve">scheme </w:t>
      </w:r>
      <w:r w:rsidRPr="003E189E">
        <w:rPr>
          <w:rFonts w:ascii="Raleway" w:hAnsi="Raleway" w:cstheme="minorHAnsi"/>
        </w:rPr>
        <w:t xml:space="preserve">investments </w:t>
      </w:r>
      <w:r w:rsidR="009462A0" w:rsidRPr="003E189E">
        <w:rPr>
          <w:rFonts w:ascii="Raleway" w:hAnsi="Raleway" w:cstheme="minorHAnsi"/>
        </w:rPr>
        <w:t xml:space="preserve">and </w:t>
      </w:r>
      <w:r w:rsidRPr="003E189E">
        <w:rPr>
          <w:rFonts w:ascii="Raleway" w:hAnsi="Raleway" w:cstheme="minorHAnsi"/>
        </w:rPr>
        <w:t xml:space="preserve">extent of any </w:t>
      </w:r>
      <w:r w:rsidR="009462A0" w:rsidRPr="003E189E">
        <w:rPr>
          <w:rFonts w:ascii="Raleway" w:hAnsi="Raleway" w:cstheme="minorHAnsi"/>
        </w:rPr>
        <w:t xml:space="preserve">trustee </w:t>
      </w:r>
      <w:r w:rsidRPr="003E189E">
        <w:rPr>
          <w:rFonts w:ascii="Raleway" w:hAnsi="Raleway" w:cstheme="minorHAnsi"/>
        </w:rPr>
        <w:t>delegation</w:t>
      </w:r>
      <w:r w:rsidR="009462A0" w:rsidRPr="003E189E">
        <w:rPr>
          <w:rFonts w:ascii="Raleway" w:hAnsi="Raleway" w:cstheme="minorHAnsi"/>
        </w:rPr>
        <w:t>;</w:t>
      </w:r>
    </w:p>
    <w:p w14:paraId="1234C35B" w14:textId="64E84A4C" w:rsidR="00064A63" w:rsidRPr="003E189E" w:rsidRDefault="00064A63" w:rsidP="00064A63">
      <w:pPr>
        <w:pStyle w:val="ListParagraph"/>
        <w:numPr>
          <w:ilvl w:val="1"/>
          <w:numId w:val="20"/>
        </w:numPr>
        <w:rPr>
          <w:rFonts w:ascii="Raleway" w:hAnsi="Raleway" w:cstheme="minorHAnsi"/>
        </w:rPr>
      </w:pPr>
      <w:r w:rsidRPr="003E189E">
        <w:rPr>
          <w:rFonts w:ascii="Raleway" w:hAnsi="Raleway" w:cstheme="minorHAnsi"/>
        </w:rPr>
        <w:t>copy of any statement made on the resignation or removal of the auditor or actuary and made in accordance with regulations made under section 47(6) of the 1995 Act (professional advisors)</w:t>
      </w:r>
      <w:r w:rsidR="009462A0" w:rsidRPr="003E189E">
        <w:rPr>
          <w:rFonts w:ascii="Raleway" w:hAnsi="Raleway" w:cstheme="minorHAnsi"/>
        </w:rPr>
        <w:t>;</w:t>
      </w:r>
    </w:p>
    <w:p w14:paraId="0EAB8493" w14:textId="60B110F4" w:rsidR="00B5150B" w:rsidRPr="003E189E" w:rsidRDefault="00064A63" w:rsidP="009462A0">
      <w:pPr>
        <w:pStyle w:val="ListParagraph"/>
        <w:numPr>
          <w:ilvl w:val="1"/>
          <w:numId w:val="20"/>
        </w:numPr>
        <w:rPr>
          <w:rFonts w:ascii="Raleway" w:hAnsi="Raleway" w:cstheme="minorHAnsi"/>
        </w:rPr>
      </w:pPr>
      <w:r w:rsidRPr="003E189E">
        <w:rPr>
          <w:rFonts w:ascii="Raleway" w:hAnsi="Raleway" w:cstheme="minorHAnsi"/>
        </w:rPr>
        <w:lastRenderedPageBreak/>
        <w:t>DC schemes</w:t>
      </w:r>
      <w:r w:rsidR="009462A0" w:rsidRPr="003E189E">
        <w:rPr>
          <w:rFonts w:ascii="Raleway" w:hAnsi="Raleway" w:cstheme="minorHAnsi"/>
        </w:rPr>
        <w:t xml:space="preserve"> -</w:t>
      </w:r>
      <w:r w:rsidRPr="003E189E">
        <w:rPr>
          <w:rFonts w:ascii="Raleway" w:hAnsi="Raleway" w:cstheme="minorHAnsi"/>
        </w:rPr>
        <w:t xml:space="preserve"> statement which the trustees are required to prepare in accordance with regulation 23 of the Occupational Pension Schemes (Scheme Administration) Regulations 1996</w:t>
      </w:r>
      <w:r w:rsidR="009462A0" w:rsidRPr="003E189E">
        <w:rPr>
          <w:rFonts w:ascii="Raleway" w:hAnsi="Raleway" w:cstheme="minorHAnsi"/>
        </w:rPr>
        <w:t>;</w:t>
      </w:r>
    </w:p>
    <w:p w14:paraId="09FAB420" w14:textId="6DEE0399" w:rsidR="009462A0" w:rsidRPr="003E189E" w:rsidRDefault="009462A0" w:rsidP="009462A0">
      <w:pPr>
        <w:pStyle w:val="ListParagraph"/>
        <w:numPr>
          <w:ilvl w:val="0"/>
          <w:numId w:val="20"/>
        </w:numPr>
        <w:rPr>
          <w:rFonts w:ascii="Raleway" w:hAnsi="Raleway" w:cstheme="minorHAnsi"/>
        </w:rPr>
      </w:pPr>
      <w:r w:rsidRPr="003E189E">
        <w:rPr>
          <w:rFonts w:ascii="Raleway" w:hAnsi="Raleway" w:cstheme="minorHAnsi"/>
        </w:rPr>
        <w:t>Must be signed within 7 months of scheme year end</w:t>
      </w:r>
      <w:r w:rsidR="001D2F8A" w:rsidRPr="003E189E">
        <w:rPr>
          <w:rFonts w:ascii="Raleway" w:hAnsi="Raleway" w:cstheme="minorHAnsi"/>
        </w:rPr>
        <w:t>.</w:t>
      </w:r>
    </w:p>
    <w:p w14:paraId="1C79C734" w14:textId="306FDE83" w:rsidR="00743F1F" w:rsidRPr="003E189E" w:rsidRDefault="00743F1F" w:rsidP="00743F1F">
      <w:pPr>
        <w:ind w:left="720"/>
        <w:rPr>
          <w:rFonts w:ascii="Raleway" w:hAnsi="Raleway" w:cstheme="minorHAnsi"/>
        </w:rPr>
      </w:pPr>
      <w:r w:rsidRPr="003E189E">
        <w:rPr>
          <w:rFonts w:ascii="Raleway" w:hAnsi="Raleway" w:cstheme="minorHAnsi"/>
          <w:i/>
          <w:iCs/>
        </w:rPr>
        <w:t xml:space="preserve">Accounting </w:t>
      </w:r>
      <w:r w:rsidR="00A369C5" w:rsidRPr="003E189E">
        <w:rPr>
          <w:rFonts w:ascii="Raleway" w:hAnsi="Raleway" w:cstheme="minorHAnsi"/>
          <w:i/>
          <w:iCs/>
        </w:rPr>
        <w:t>Concepts</w:t>
      </w:r>
      <w:r w:rsidRPr="003E189E">
        <w:rPr>
          <w:rFonts w:ascii="Raleway" w:hAnsi="Raleway" w:cstheme="minorHAnsi"/>
          <w:i/>
          <w:iCs/>
        </w:rPr>
        <w:t xml:space="preserve"> (</w:t>
      </w:r>
      <w:r w:rsidR="002C0401" w:rsidRPr="003E189E">
        <w:rPr>
          <w:rFonts w:ascii="Raleway" w:hAnsi="Raleway" w:cstheme="minorHAnsi"/>
          <w:i/>
          <w:iCs/>
        </w:rPr>
        <w:t>5</w:t>
      </w:r>
      <w:r w:rsidRPr="003E189E">
        <w:rPr>
          <w:rFonts w:ascii="Raleway" w:hAnsi="Raleway" w:cstheme="minorHAnsi"/>
          <w:i/>
          <w:iCs/>
        </w:rPr>
        <w:t xml:space="preserve"> marks)</w:t>
      </w:r>
      <w:r w:rsidRPr="003E189E">
        <w:rPr>
          <w:rFonts w:ascii="Raleway" w:hAnsi="Raleway" w:cstheme="minorHAnsi"/>
        </w:rPr>
        <w:t>:</w:t>
      </w:r>
    </w:p>
    <w:p w14:paraId="50D6F540" w14:textId="3C3883AB" w:rsidR="001D737C" w:rsidRPr="003E189E" w:rsidRDefault="001D737C" w:rsidP="001D737C">
      <w:pPr>
        <w:pStyle w:val="ListParagraph"/>
        <w:numPr>
          <w:ilvl w:val="0"/>
          <w:numId w:val="32"/>
        </w:numPr>
        <w:rPr>
          <w:rFonts w:ascii="Raleway" w:hAnsi="Raleway" w:cstheme="minorHAnsi"/>
          <w:lang w:val="en-GB"/>
        </w:rPr>
      </w:pPr>
      <w:r w:rsidRPr="003E189E">
        <w:rPr>
          <w:rFonts w:ascii="Raleway" w:hAnsi="Raleway" w:cstheme="minorHAnsi"/>
          <w:lang w:val="en-GB"/>
        </w:rPr>
        <w:t>Going concern – the enterprise is assumed to be continuing in operation at a similar scale for the foreseeable future;</w:t>
      </w:r>
    </w:p>
    <w:p w14:paraId="3E73A4B7" w14:textId="39716240" w:rsidR="001D737C" w:rsidRPr="003E189E" w:rsidRDefault="001D737C" w:rsidP="00C45C6C">
      <w:pPr>
        <w:pStyle w:val="ListParagraph"/>
        <w:numPr>
          <w:ilvl w:val="0"/>
          <w:numId w:val="32"/>
        </w:numPr>
        <w:rPr>
          <w:rFonts w:ascii="Raleway" w:hAnsi="Raleway" w:cstheme="minorHAnsi"/>
          <w:lang w:val="en-GB"/>
        </w:rPr>
      </w:pPr>
      <w:r w:rsidRPr="003E189E">
        <w:rPr>
          <w:rFonts w:ascii="Raleway" w:hAnsi="Raleway" w:cstheme="minorHAnsi"/>
          <w:lang w:val="en-GB"/>
        </w:rPr>
        <w:t>Consistency – there is a consistency of accounting treatment of like items within each accounting period and from one period to the next</w:t>
      </w:r>
      <w:r w:rsidR="00C45C6C" w:rsidRPr="003E189E">
        <w:rPr>
          <w:rFonts w:ascii="Raleway" w:hAnsi="Raleway" w:cstheme="minorHAnsi"/>
          <w:lang w:val="en-GB"/>
        </w:rPr>
        <w:t>;</w:t>
      </w:r>
    </w:p>
    <w:p w14:paraId="31B0470B" w14:textId="7D649A40" w:rsidR="001D737C" w:rsidRPr="003E189E" w:rsidRDefault="001D737C" w:rsidP="00C45C6C">
      <w:pPr>
        <w:pStyle w:val="ListParagraph"/>
        <w:numPr>
          <w:ilvl w:val="0"/>
          <w:numId w:val="32"/>
        </w:numPr>
        <w:rPr>
          <w:rFonts w:ascii="Raleway" w:hAnsi="Raleway" w:cstheme="minorHAnsi"/>
          <w:lang w:val="en-GB"/>
        </w:rPr>
      </w:pPr>
      <w:r w:rsidRPr="003E189E">
        <w:rPr>
          <w:rFonts w:ascii="Raleway" w:hAnsi="Raleway" w:cstheme="minorHAnsi"/>
          <w:lang w:val="en-GB"/>
        </w:rPr>
        <w:t xml:space="preserve">Accrual – </w:t>
      </w:r>
      <w:r w:rsidR="00C45C6C" w:rsidRPr="003E189E">
        <w:rPr>
          <w:rFonts w:ascii="Raleway" w:hAnsi="Raleway" w:cstheme="minorHAnsi"/>
          <w:lang w:val="en-GB"/>
        </w:rPr>
        <w:t>r</w:t>
      </w:r>
      <w:r w:rsidRPr="003E189E">
        <w:rPr>
          <w:rFonts w:ascii="Raleway" w:hAnsi="Raleway" w:cstheme="minorHAnsi"/>
          <w:lang w:val="en-GB"/>
        </w:rPr>
        <w:t>evenue and costs are accrued, i.e. recognised for accounting purposes as they are earned</w:t>
      </w:r>
      <w:r w:rsidR="00C45C6C" w:rsidRPr="003E189E">
        <w:rPr>
          <w:rFonts w:ascii="Raleway" w:hAnsi="Raleway" w:cstheme="minorHAnsi"/>
          <w:lang w:val="en-GB"/>
        </w:rPr>
        <w:t xml:space="preserve"> </w:t>
      </w:r>
      <w:r w:rsidRPr="003E189E">
        <w:rPr>
          <w:rFonts w:ascii="Raleway" w:hAnsi="Raleway" w:cstheme="minorHAnsi"/>
          <w:lang w:val="en-GB"/>
        </w:rPr>
        <w:t>or incurred (regardless of when received or paid). This leads to the idea of ‘matching’ revenues against</w:t>
      </w:r>
      <w:r w:rsidR="00C45C6C" w:rsidRPr="003E189E">
        <w:rPr>
          <w:rFonts w:ascii="Raleway" w:hAnsi="Raleway" w:cstheme="minorHAnsi"/>
          <w:lang w:val="en-GB"/>
        </w:rPr>
        <w:t xml:space="preserve"> </w:t>
      </w:r>
      <w:r w:rsidRPr="003E189E">
        <w:rPr>
          <w:rFonts w:ascii="Raleway" w:hAnsi="Raleway" w:cstheme="minorHAnsi"/>
          <w:lang w:val="en-GB"/>
        </w:rPr>
        <w:t>the costs incurred in earning them</w:t>
      </w:r>
      <w:r w:rsidR="00C45C6C" w:rsidRPr="003E189E">
        <w:rPr>
          <w:rFonts w:ascii="Raleway" w:hAnsi="Raleway" w:cstheme="minorHAnsi"/>
          <w:lang w:val="en-GB"/>
        </w:rPr>
        <w:t>;</w:t>
      </w:r>
    </w:p>
    <w:p w14:paraId="36ECE79D" w14:textId="46CD15A9" w:rsidR="001D737C" w:rsidRPr="003E189E" w:rsidRDefault="001D737C" w:rsidP="006F58E2">
      <w:pPr>
        <w:pStyle w:val="ListParagraph"/>
        <w:numPr>
          <w:ilvl w:val="0"/>
          <w:numId w:val="32"/>
        </w:numPr>
        <w:rPr>
          <w:rFonts w:ascii="Raleway" w:hAnsi="Raleway" w:cstheme="minorHAnsi"/>
          <w:lang w:val="en-GB"/>
        </w:rPr>
      </w:pPr>
      <w:r w:rsidRPr="003E189E">
        <w:rPr>
          <w:rFonts w:ascii="Raleway" w:hAnsi="Raleway" w:cstheme="minorHAnsi"/>
          <w:lang w:val="en-GB"/>
        </w:rPr>
        <w:t xml:space="preserve">Prudence – </w:t>
      </w:r>
      <w:r w:rsidR="00C45C6C" w:rsidRPr="003E189E">
        <w:rPr>
          <w:rFonts w:ascii="Raleway" w:hAnsi="Raleway" w:cstheme="minorHAnsi"/>
          <w:lang w:val="en-GB"/>
        </w:rPr>
        <w:t>t</w:t>
      </w:r>
      <w:r w:rsidRPr="003E189E">
        <w:rPr>
          <w:rFonts w:ascii="Raleway" w:hAnsi="Raleway" w:cstheme="minorHAnsi"/>
          <w:lang w:val="en-GB"/>
        </w:rPr>
        <w:t>his leads accountants to bias their reports, when faced with incomplete knowledge or</w:t>
      </w:r>
      <w:r w:rsidR="00C45C6C" w:rsidRPr="003E189E">
        <w:rPr>
          <w:rFonts w:ascii="Raleway" w:hAnsi="Raleway" w:cstheme="minorHAnsi"/>
          <w:lang w:val="en-GB"/>
        </w:rPr>
        <w:t xml:space="preserve"> </w:t>
      </w:r>
      <w:r w:rsidRPr="003E189E">
        <w:rPr>
          <w:rFonts w:ascii="Raleway" w:hAnsi="Raleway" w:cstheme="minorHAnsi"/>
          <w:lang w:val="en-GB"/>
        </w:rPr>
        <w:t>uncertainty. They will set aside something for an uncertain liability but will not anticipate an uncertain gain</w:t>
      </w:r>
    </w:p>
    <w:p w14:paraId="397E44C2" w14:textId="2F7D6C58" w:rsidR="001D737C" w:rsidRPr="003E189E" w:rsidRDefault="006F58E2" w:rsidP="001D737C">
      <w:pPr>
        <w:ind w:left="720"/>
        <w:rPr>
          <w:rFonts w:ascii="Raleway" w:hAnsi="Raleway" w:cstheme="minorHAnsi"/>
          <w:lang w:val="en-GB"/>
        </w:rPr>
      </w:pPr>
      <w:r w:rsidRPr="003E189E">
        <w:rPr>
          <w:rFonts w:ascii="Raleway" w:hAnsi="Raleway" w:cstheme="minorHAnsi"/>
          <w:i/>
          <w:iCs/>
          <w:lang w:val="en-GB"/>
        </w:rPr>
        <w:t>Applying the concepts to pension scheme</w:t>
      </w:r>
      <w:r w:rsidR="006E4815" w:rsidRPr="003E189E">
        <w:rPr>
          <w:rFonts w:ascii="Raleway" w:hAnsi="Raleway" w:cstheme="minorHAnsi"/>
          <w:i/>
          <w:iCs/>
          <w:lang w:val="en-GB"/>
        </w:rPr>
        <w:t xml:space="preserve"> accounts (5 marks)</w:t>
      </w:r>
      <w:r w:rsidR="001D737C" w:rsidRPr="003E189E">
        <w:rPr>
          <w:rFonts w:ascii="Raleway" w:hAnsi="Raleway" w:cstheme="minorHAnsi"/>
          <w:lang w:val="en-GB"/>
        </w:rPr>
        <w:t>:</w:t>
      </w:r>
    </w:p>
    <w:p w14:paraId="6B4DDF44" w14:textId="7B27FB39" w:rsidR="001D737C" w:rsidRPr="003E189E" w:rsidRDefault="001D737C" w:rsidP="006E4815">
      <w:pPr>
        <w:pStyle w:val="ListParagraph"/>
        <w:numPr>
          <w:ilvl w:val="0"/>
          <w:numId w:val="33"/>
        </w:numPr>
        <w:rPr>
          <w:rFonts w:ascii="Raleway" w:hAnsi="Raleway" w:cstheme="minorHAnsi"/>
          <w:lang w:val="en-GB"/>
        </w:rPr>
      </w:pPr>
      <w:r w:rsidRPr="003E189E">
        <w:rPr>
          <w:rFonts w:ascii="Raleway" w:hAnsi="Raleway" w:cstheme="minorHAnsi"/>
          <w:lang w:val="en-GB"/>
        </w:rPr>
        <w:t>Going concern</w:t>
      </w:r>
      <w:r w:rsidR="006E4815" w:rsidRPr="003E189E">
        <w:rPr>
          <w:rFonts w:ascii="Raleway" w:hAnsi="Raleway" w:cstheme="minorHAnsi"/>
          <w:lang w:val="en-GB"/>
        </w:rPr>
        <w:t xml:space="preserve"> - a</w:t>
      </w:r>
      <w:r w:rsidRPr="003E189E">
        <w:rPr>
          <w:rFonts w:ascii="Raleway" w:hAnsi="Raleway" w:cstheme="minorHAnsi"/>
          <w:lang w:val="en-GB"/>
        </w:rPr>
        <w:t>ny clause in a scheme’s Trust Deed and Rules enabling the employer to terminate or suspend</w:t>
      </w:r>
      <w:r w:rsidR="006E4815" w:rsidRPr="003E189E">
        <w:rPr>
          <w:rFonts w:ascii="Raleway" w:hAnsi="Raleway" w:cstheme="minorHAnsi"/>
          <w:lang w:val="en-GB"/>
        </w:rPr>
        <w:t xml:space="preserve"> </w:t>
      </w:r>
      <w:r w:rsidRPr="003E189E">
        <w:rPr>
          <w:rFonts w:ascii="Raleway" w:hAnsi="Raleway" w:cstheme="minorHAnsi"/>
          <w:lang w:val="en-GB"/>
        </w:rPr>
        <w:t>support for the scheme at short notice is to be ignored. A particular scheme could be closed to</w:t>
      </w:r>
      <w:r w:rsidR="006E4815" w:rsidRPr="003E189E">
        <w:rPr>
          <w:rFonts w:ascii="Raleway" w:hAnsi="Raleway" w:cstheme="minorHAnsi"/>
          <w:lang w:val="en-GB"/>
        </w:rPr>
        <w:t xml:space="preserve"> </w:t>
      </w:r>
      <w:r w:rsidRPr="003E189E">
        <w:rPr>
          <w:rFonts w:ascii="Raleway" w:hAnsi="Raleway" w:cstheme="minorHAnsi"/>
          <w:lang w:val="en-GB"/>
        </w:rPr>
        <w:t>further accrual in the future but it must be assumed to be a going concern. This means the scheme is</w:t>
      </w:r>
      <w:r w:rsidR="006E4815" w:rsidRPr="003E189E">
        <w:rPr>
          <w:rFonts w:ascii="Raleway" w:hAnsi="Raleway" w:cstheme="minorHAnsi"/>
          <w:lang w:val="en-GB"/>
        </w:rPr>
        <w:t xml:space="preserve"> </w:t>
      </w:r>
      <w:r w:rsidRPr="003E189E">
        <w:rPr>
          <w:rFonts w:ascii="Raleway" w:hAnsi="Raleway" w:cstheme="minorHAnsi"/>
          <w:lang w:val="en-GB"/>
        </w:rPr>
        <w:t>assumed to continue and is not undergoing a wind-up</w:t>
      </w:r>
      <w:r w:rsidR="006E4815" w:rsidRPr="003E189E">
        <w:rPr>
          <w:rFonts w:ascii="Raleway" w:hAnsi="Raleway" w:cstheme="minorHAnsi"/>
          <w:lang w:val="en-GB"/>
        </w:rPr>
        <w:t>;</w:t>
      </w:r>
    </w:p>
    <w:p w14:paraId="7FE55B3B" w14:textId="07E31FF1" w:rsidR="001D737C" w:rsidRPr="003E189E" w:rsidRDefault="001D737C" w:rsidP="006E4815">
      <w:pPr>
        <w:pStyle w:val="ListParagraph"/>
        <w:numPr>
          <w:ilvl w:val="0"/>
          <w:numId w:val="33"/>
        </w:numPr>
        <w:rPr>
          <w:rFonts w:ascii="Raleway" w:hAnsi="Raleway" w:cstheme="minorHAnsi"/>
          <w:lang w:val="en-GB"/>
        </w:rPr>
      </w:pPr>
      <w:r w:rsidRPr="003E189E">
        <w:rPr>
          <w:rFonts w:ascii="Raleway" w:hAnsi="Raleway" w:cstheme="minorHAnsi"/>
          <w:lang w:val="en-GB"/>
        </w:rPr>
        <w:t>Consistency</w:t>
      </w:r>
      <w:r w:rsidR="006E4815" w:rsidRPr="003E189E">
        <w:rPr>
          <w:rFonts w:ascii="Raleway" w:hAnsi="Raleway" w:cstheme="minorHAnsi"/>
          <w:lang w:val="en-GB"/>
        </w:rPr>
        <w:t xml:space="preserve"> - n</w:t>
      </w:r>
      <w:r w:rsidRPr="003E189E">
        <w:rPr>
          <w:rFonts w:ascii="Raleway" w:hAnsi="Raleway" w:cstheme="minorHAnsi"/>
          <w:lang w:val="en-GB"/>
        </w:rPr>
        <w:t>o particular exceptions for pension schemes</w:t>
      </w:r>
      <w:r w:rsidR="006E4815" w:rsidRPr="003E189E">
        <w:rPr>
          <w:rFonts w:ascii="Raleway" w:hAnsi="Raleway" w:cstheme="minorHAnsi"/>
          <w:lang w:val="en-GB"/>
        </w:rPr>
        <w:t>;</w:t>
      </w:r>
    </w:p>
    <w:p w14:paraId="3EF5001B" w14:textId="67A8776D" w:rsidR="001D737C" w:rsidRPr="003E189E" w:rsidRDefault="001D737C" w:rsidP="006E4815">
      <w:pPr>
        <w:pStyle w:val="ListParagraph"/>
        <w:numPr>
          <w:ilvl w:val="0"/>
          <w:numId w:val="33"/>
        </w:numPr>
        <w:rPr>
          <w:rFonts w:ascii="Raleway" w:hAnsi="Raleway" w:cstheme="minorHAnsi"/>
          <w:lang w:val="en-GB"/>
        </w:rPr>
      </w:pPr>
      <w:r w:rsidRPr="003E189E">
        <w:rPr>
          <w:rFonts w:ascii="Raleway" w:hAnsi="Raleway" w:cstheme="minorHAnsi"/>
          <w:lang w:val="en-GB"/>
        </w:rPr>
        <w:t>Accrual</w:t>
      </w:r>
      <w:r w:rsidR="006E4815" w:rsidRPr="003E189E">
        <w:rPr>
          <w:rFonts w:ascii="Raleway" w:hAnsi="Raleway" w:cstheme="minorHAnsi"/>
          <w:lang w:val="en-GB"/>
        </w:rPr>
        <w:t xml:space="preserve"> - t</w:t>
      </w:r>
      <w:r w:rsidRPr="003E189E">
        <w:rPr>
          <w:rFonts w:ascii="Raleway" w:hAnsi="Raleway" w:cstheme="minorHAnsi"/>
          <w:lang w:val="en-GB"/>
        </w:rPr>
        <w:t>he concept of accrual within a DC scheme is far more simplistic than in a DB arrangement. The matching</w:t>
      </w:r>
      <w:r w:rsidR="006E4815" w:rsidRPr="003E189E">
        <w:rPr>
          <w:rFonts w:ascii="Raleway" w:hAnsi="Raleway" w:cstheme="minorHAnsi"/>
          <w:lang w:val="en-GB"/>
        </w:rPr>
        <w:t xml:space="preserve"> </w:t>
      </w:r>
      <w:r w:rsidRPr="003E189E">
        <w:rPr>
          <w:rFonts w:ascii="Raleway" w:hAnsi="Raleway" w:cstheme="minorHAnsi"/>
          <w:lang w:val="en-GB"/>
        </w:rPr>
        <w:t>of revenue and costs is more straightforward because, with the payment of contributions over to the</w:t>
      </w:r>
      <w:r w:rsidR="006E4815" w:rsidRPr="003E189E">
        <w:rPr>
          <w:rFonts w:ascii="Raleway" w:hAnsi="Raleway" w:cstheme="minorHAnsi"/>
          <w:lang w:val="en-GB"/>
        </w:rPr>
        <w:t xml:space="preserve"> </w:t>
      </w:r>
      <w:r w:rsidRPr="003E189E">
        <w:rPr>
          <w:rFonts w:ascii="Raleway" w:hAnsi="Raleway" w:cstheme="minorHAnsi"/>
          <w:lang w:val="en-GB"/>
        </w:rPr>
        <w:t>investment manager, the liability ceases and there is no requirement to accrue for future benefit payments</w:t>
      </w:r>
      <w:r w:rsidR="006E4815" w:rsidRPr="003E189E">
        <w:rPr>
          <w:rFonts w:ascii="Raleway" w:hAnsi="Raleway" w:cstheme="minorHAnsi"/>
          <w:lang w:val="en-GB"/>
        </w:rPr>
        <w:t>;</w:t>
      </w:r>
    </w:p>
    <w:p w14:paraId="3880B660" w14:textId="3B9C44B7" w:rsidR="00743F1F" w:rsidRPr="003E189E" w:rsidRDefault="001D737C" w:rsidP="006E4815">
      <w:pPr>
        <w:pStyle w:val="ListParagraph"/>
        <w:numPr>
          <w:ilvl w:val="0"/>
          <w:numId w:val="33"/>
        </w:numPr>
        <w:rPr>
          <w:rFonts w:ascii="Raleway" w:hAnsi="Raleway" w:cstheme="minorHAnsi"/>
        </w:rPr>
      </w:pPr>
      <w:r w:rsidRPr="003E189E">
        <w:rPr>
          <w:rFonts w:ascii="Raleway" w:hAnsi="Raleway" w:cstheme="minorHAnsi"/>
          <w:lang w:val="en-GB"/>
        </w:rPr>
        <w:t xml:space="preserve">Prudence- </w:t>
      </w:r>
      <w:r w:rsidR="006E4815" w:rsidRPr="003E189E">
        <w:rPr>
          <w:rFonts w:ascii="Raleway" w:hAnsi="Raleway" w:cstheme="minorHAnsi"/>
          <w:lang w:val="en-GB"/>
        </w:rPr>
        <w:t>w</w:t>
      </w:r>
      <w:r w:rsidRPr="003E189E">
        <w:rPr>
          <w:rFonts w:ascii="Raleway" w:hAnsi="Raleway" w:cstheme="minorHAnsi"/>
          <w:lang w:val="en-GB"/>
        </w:rPr>
        <w:t>ithin a DB pension arrangement, the concept of prudence is one of the most debated, i.e. whether</w:t>
      </w:r>
      <w:r w:rsidR="006E4815" w:rsidRPr="003E189E">
        <w:rPr>
          <w:rFonts w:ascii="Raleway" w:hAnsi="Raleway" w:cstheme="minorHAnsi"/>
          <w:lang w:val="en-GB"/>
        </w:rPr>
        <w:t xml:space="preserve"> </w:t>
      </w:r>
      <w:r w:rsidRPr="003E189E">
        <w:rPr>
          <w:rFonts w:ascii="Raleway" w:hAnsi="Raleway" w:cstheme="minorHAnsi"/>
          <w:lang w:val="en-GB"/>
        </w:rPr>
        <w:t>assets should be viewed at the lower or upper end of the market value. With a DC scheme, the</w:t>
      </w:r>
      <w:r w:rsidR="006E4815" w:rsidRPr="003E189E">
        <w:rPr>
          <w:rFonts w:ascii="Raleway" w:hAnsi="Raleway" w:cstheme="minorHAnsi"/>
          <w:lang w:val="en-GB"/>
        </w:rPr>
        <w:t xml:space="preserve"> </w:t>
      </w:r>
      <w:r w:rsidRPr="003E189E">
        <w:rPr>
          <w:rFonts w:ascii="Raleway" w:hAnsi="Raleway" w:cstheme="minorHAnsi"/>
          <w:lang w:val="en-GB"/>
        </w:rPr>
        <w:t>problems surrounding future liabilities do not exist</w:t>
      </w:r>
      <w:r w:rsidR="006E4815" w:rsidRPr="003E189E">
        <w:rPr>
          <w:rFonts w:ascii="Raleway" w:hAnsi="Raleway" w:cstheme="minorHAnsi"/>
          <w:lang w:val="en-GB"/>
        </w:rPr>
        <w:t>.</w:t>
      </w:r>
    </w:p>
    <w:p w14:paraId="03302F68" w14:textId="77777777" w:rsidR="009462A0" w:rsidRPr="003E189E" w:rsidRDefault="009462A0" w:rsidP="009462A0">
      <w:pPr>
        <w:pStyle w:val="ListParagraph"/>
        <w:ind w:left="1080" w:firstLine="0"/>
        <w:rPr>
          <w:rFonts w:ascii="Raleway" w:hAnsi="Raleway" w:cstheme="minorHAnsi"/>
        </w:rPr>
      </w:pPr>
    </w:p>
    <w:p w14:paraId="5F1DCA8A" w14:textId="68645DFC" w:rsidR="00B5150B" w:rsidRPr="003E189E" w:rsidRDefault="00B5150B" w:rsidP="00B5150B">
      <w:pPr>
        <w:ind w:left="720"/>
        <w:rPr>
          <w:rFonts w:ascii="Raleway" w:hAnsi="Raleway" w:cstheme="minorHAnsi"/>
        </w:rPr>
      </w:pPr>
      <w:r w:rsidRPr="003E189E">
        <w:rPr>
          <w:rFonts w:ascii="Raleway" w:hAnsi="Raleway" w:cstheme="minorHAnsi"/>
        </w:rPr>
        <w:t>Relevant section of the manual is Part 5 Chapter</w:t>
      </w:r>
      <w:r w:rsidR="000B2771" w:rsidRPr="003E189E">
        <w:rPr>
          <w:rFonts w:ascii="Raleway" w:hAnsi="Raleway" w:cstheme="minorHAnsi"/>
        </w:rPr>
        <w:t>s</w:t>
      </w:r>
      <w:r w:rsidRPr="003E189E">
        <w:rPr>
          <w:rFonts w:ascii="Raleway" w:hAnsi="Raleway" w:cstheme="minorHAnsi"/>
        </w:rPr>
        <w:t xml:space="preserve"> 2.</w:t>
      </w:r>
      <w:r w:rsidR="009462A0" w:rsidRPr="003E189E">
        <w:rPr>
          <w:rFonts w:ascii="Raleway" w:hAnsi="Raleway" w:cstheme="minorHAnsi"/>
        </w:rPr>
        <w:t>1.1</w:t>
      </w:r>
      <w:r w:rsidR="000B2771" w:rsidRPr="003E189E">
        <w:rPr>
          <w:rFonts w:ascii="Raleway" w:hAnsi="Raleway" w:cstheme="minorHAnsi"/>
        </w:rPr>
        <w:t xml:space="preserve"> and 2.1.3.</w:t>
      </w:r>
    </w:p>
    <w:p w14:paraId="47E9B91B" w14:textId="77777777" w:rsidR="00AE4CC5" w:rsidRPr="003E189E" w:rsidRDefault="00AE4CC5" w:rsidP="00B5150B">
      <w:pPr>
        <w:ind w:left="720"/>
        <w:rPr>
          <w:rFonts w:ascii="Raleway" w:hAnsi="Raleway" w:cstheme="minorHAnsi"/>
        </w:rPr>
      </w:pPr>
    </w:p>
    <w:p w14:paraId="7D0AC7B9" w14:textId="77777777" w:rsidR="00AE4CC5" w:rsidRPr="003E189E" w:rsidRDefault="00AE4CC5" w:rsidP="00B5150B">
      <w:pPr>
        <w:ind w:left="720"/>
        <w:rPr>
          <w:rFonts w:ascii="Raleway" w:hAnsi="Raleway" w:cstheme="minorHAnsi"/>
        </w:rPr>
      </w:pPr>
    </w:p>
    <w:p w14:paraId="0022C0AD" w14:textId="77777777" w:rsidR="001375F6" w:rsidRPr="003E189E" w:rsidRDefault="001375F6" w:rsidP="00CF6E9B">
      <w:pPr>
        <w:ind w:left="8640" w:firstLine="720"/>
        <w:rPr>
          <w:rFonts w:ascii="Raleway" w:hAnsi="Raleway" w:cstheme="minorHAnsi"/>
        </w:rPr>
      </w:pPr>
    </w:p>
    <w:p w14:paraId="05F83AFB" w14:textId="6B399122" w:rsidR="00F31B2D" w:rsidRPr="000874C8" w:rsidRDefault="001D2F8A" w:rsidP="00F31B2D">
      <w:pPr>
        <w:pStyle w:val="ListParagraph"/>
        <w:numPr>
          <w:ilvl w:val="0"/>
          <w:numId w:val="3"/>
        </w:numPr>
        <w:rPr>
          <w:rFonts w:ascii="Raleway" w:hAnsi="Raleway" w:cstheme="minorHAnsi"/>
          <w:b/>
          <w:bCs/>
        </w:rPr>
      </w:pPr>
      <w:r w:rsidRPr="000874C8">
        <w:rPr>
          <w:rFonts w:ascii="Raleway" w:hAnsi="Raleway" w:cstheme="minorHAnsi"/>
          <w:b/>
          <w:bCs/>
        </w:rPr>
        <w:t xml:space="preserve">List five types of lump sum death benefit payments which are </w:t>
      </w:r>
      <w:r w:rsidR="00EE030C" w:rsidRPr="000874C8">
        <w:rPr>
          <w:rFonts w:ascii="Raleway" w:hAnsi="Raleway" w:cstheme="minorHAnsi"/>
          <w:b/>
          <w:bCs/>
        </w:rPr>
        <w:t>tax-free if paid before age 75</w:t>
      </w:r>
      <w:r w:rsidR="00CF698B" w:rsidRPr="000874C8">
        <w:rPr>
          <w:rFonts w:ascii="Raleway" w:hAnsi="Raleway" w:cstheme="minorHAnsi"/>
          <w:b/>
          <w:bCs/>
        </w:rPr>
        <w:t xml:space="preserve"> (</w:t>
      </w:r>
      <w:r w:rsidR="009D48AF" w:rsidRPr="000874C8">
        <w:rPr>
          <w:rFonts w:ascii="Raleway" w:hAnsi="Raleway" w:cstheme="minorHAnsi"/>
          <w:b/>
          <w:bCs/>
        </w:rPr>
        <w:t xml:space="preserve">although this may be subject to certain conditions), </w:t>
      </w:r>
      <w:r w:rsidR="00EE030C" w:rsidRPr="000874C8">
        <w:rPr>
          <w:rFonts w:ascii="Raleway" w:hAnsi="Raleway" w:cstheme="minorHAnsi"/>
          <w:b/>
          <w:bCs/>
        </w:rPr>
        <w:t xml:space="preserve">but </w:t>
      </w:r>
      <w:r w:rsidR="009D48AF" w:rsidRPr="000874C8">
        <w:rPr>
          <w:rFonts w:ascii="Raleway" w:hAnsi="Raleway" w:cstheme="minorHAnsi"/>
          <w:b/>
          <w:bCs/>
        </w:rPr>
        <w:t xml:space="preserve">which </w:t>
      </w:r>
      <w:r w:rsidR="00011EF4" w:rsidRPr="000874C8">
        <w:rPr>
          <w:rFonts w:ascii="Raleway" w:hAnsi="Raleway" w:cstheme="minorHAnsi"/>
          <w:b/>
          <w:bCs/>
        </w:rPr>
        <w:t xml:space="preserve">are </w:t>
      </w:r>
      <w:r w:rsidRPr="000874C8">
        <w:rPr>
          <w:rFonts w:ascii="Raleway" w:hAnsi="Raleway" w:cstheme="minorHAnsi"/>
          <w:b/>
          <w:bCs/>
        </w:rPr>
        <w:t xml:space="preserve">taxed as income through </w:t>
      </w:r>
      <w:r w:rsidR="00397744" w:rsidRPr="000874C8">
        <w:rPr>
          <w:rFonts w:ascii="Raleway" w:hAnsi="Raleway" w:cstheme="minorHAnsi"/>
          <w:b/>
          <w:bCs/>
        </w:rPr>
        <w:t>p</w:t>
      </w:r>
      <w:r w:rsidRPr="000874C8">
        <w:rPr>
          <w:rFonts w:ascii="Raleway" w:hAnsi="Raleway" w:cstheme="minorHAnsi"/>
          <w:b/>
          <w:bCs/>
        </w:rPr>
        <w:t xml:space="preserve">ay as you </w:t>
      </w:r>
      <w:r w:rsidR="00397744" w:rsidRPr="000874C8">
        <w:rPr>
          <w:rFonts w:ascii="Raleway" w:hAnsi="Raleway" w:cstheme="minorHAnsi"/>
          <w:b/>
          <w:bCs/>
        </w:rPr>
        <w:t>e</w:t>
      </w:r>
      <w:r w:rsidRPr="000874C8">
        <w:rPr>
          <w:rFonts w:ascii="Raleway" w:hAnsi="Raleway" w:cstheme="minorHAnsi"/>
          <w:b/>
          <w:bCs/>
        </w:rPr>
        <w:t>arn</w:t>
      </w:r>
      <w:r w:rsidR="00F422B6" w:rsidRPr="000874C8">
        <w:rPr>
          <w:rFonts w:ascii="Raleway" w:hAnsi="Raleway" w:cstheme="minorHAnsi"/>
          <w:b/>
          <w:bCs/>
        </w:rPr>
        <w:t xml:space="preserve"> </w:t>
      </w:r>
      <w:r w:rsidR="00CF698B" w:rsidRPr="000874C8">
        <w:rPr>
          <w:rFonts w:ascii="Raleway" w:hAnsi="Raleway" w:cstheme="minorHAnsi"/>
          <w:b/>
          <w:bCs/>
        </w:rPr>
        <w:t xml:space="preserve">if paid </w:t>
      </w:r>
      <w:r w:rsidR="00397744" w:rsidRPr="000874C8">
        <w:rPr>
          <w:rFonts w:ascii="Raleway" w:hAnsi="Raleway" w:cstheme="minorHAnsi"/>
          <w:b/>
          <w:bCs/>
        </w:rPr>
        <w:t xml:space="preserve">on or </w:t>
      </w:r>
      <w:r w:rsidR="00CF698B" w:rsidRPr="000874C8">
        <w:rPr>
          <w:rFonts w:ascii="Raleway" w:hAnsi="Raleway" w:cstheme="minorHAnsi"/>
          <w:b/>
          <w:bCs/>
        </w:rPr>
        <w:t>after age 75</w:t>
      </w:r>
      <w:r w:rsidRPr="000874C8">
        <w:rPr>
          <w:rFonts w:ascii="Raleway" w:hAnsi="Raleway" w:cstheme="minorHAnsi"/>
          <w:b/>
          <w:bCs/>
        </w:rPr>
        <w:t>.</w:t>
      </w:r>
    </w:p>
    <w:p w14:paraId="11402271" w14:textId="036785B1" w:rsidR="004661FF" w:rsidRPr="000874C8" w:rsidRDefault="004661FF" w:rsidP="00DB7960">
      <w:pPr>
        <w:pStyle w:val="ListParagraph"/>
        <w:ind w:left="720" w:firstLine="0"/>
        <w:jc w:val="right"/>
        <w:rPr>
          <w:rFonts w:ascii="Raleway" w:hAnsi="Raleway" w:cstheme="minorHAnsi"/>
          <w:b/>
          <w:bCs/>
        </w:rPr>
      </w:pPr>
      <w:r w:rsidRPr="000874C8">
        <w:rPr>
          <w:rFonts w:ascii="Raleway" w:hAnsi="Raleway" w:cstheme="minorHAnsi"/>
          <w:b/>
          <w:bCs/>
        </w:rPr>
        <w:t>(5 marks)</w:t>
      </w:r>
    </w:p>
    <w:p w14:paraId="1EFB5447" w14:textId="77777777" w:rsidR="00F31B2D" w:rsidRPr="003E189E" w:rsidRDefault="00F31B2D" w:rsidP="00F31B2D">
      <w:pPr>
        <w:rPr>
          <w:rFonts w:ascii="Raleway" w:hAnsi="Raleway" w:cstheme="minorHAnsi"/>
        </w:rPr>
      </w:pPr>
    </w:p>
    <w:p w14:paraId="2ADCD7E6" w14:textId="57F32B08" w:rsidR="00F31B2D" w:rsidRPr="003E189E" w:rsidRDefault="00F31B2D" w:rsidP="00F31B2D">
      <w:pPr>
        <w:ind w:left="360" w:firstLine="360"/>
        <w:rPr>
          <w:rFonts w:ascii="Raleway" w:hAnsi="Raleway" w:cstheme="minorHAnsi"/>
        </w:rPr>
      </w:pPr>
      <w:r w:rsidRPr="003E189E">
        <w:rPr>
          <w:rFonts w:ascii="Raleway" w:hAnsi="Raleway" w:cstheme="minorHAnsi"/>
        </w:rPr>
        <w:t xml:space="preserve">Answer should </w:t>
      </w:r>
      <w:r w:rsidR="00C6366F" w:rsidRPr="003E189E">
        <w:rPr>
          <w:rFonts w:ascii="Raleway" w:hAnsi="Raleway" w:cstheme="minorHAnsi"/>
        </w:rPr>
        <w:t>cover</w:t>
      </w:r>
      <w:r w:rsidR="00EE030C" w:rsidRPr="003E189E">
        <w:rPr>
          <w:rFonts w:ascii="Raleway" w:hAnsi="Raleway" w:cstheme="minorHAnsi"/>
        </w:rPr>
        <w:t xml:space="preserve"> 5 of the following</w:t>
      </w:r>
      <w:r w:rsidR="001D2F8A" w:rsidRPr="003E189E">
        <w:rPr>
          <w:rFonts w:ascii="Raleway" w:hAnsi="Raleway" w:cstheme="minorHAnsi"/>
        </w:rPr>
        <w:t>:</w:t>
      </w:r>
    </w:p>
    <w:p w14:paraId="2258046C" w14:textId="6AADF377" w:rsidR="00ED738E" w:rsidRPr="003E189E" w:rsidRDefault="0059274E" w:rsidP="00ED738E">
      <w:pPr>
        <w:pStyle w:val="ListParagraph"/>
        <w:numPr>
          <w:ilvl w:val="0"/>
          <w:numId w:val="23"/>
        </w:numPr>
        <w:rPr>
          <w:rFonts w:ascii="Raleway" w:hAnsi="Raleway" w:cstheme="minorHAnsi"/>
        </w:rPr>
      </w:pPr>
      <w:r w:rsidRPr="003E189E">
        <w:rPr>
          <w:rFonts w:ascii="Raleway" w:hAnsi="Raleway" w:cstheme="minorHAnsi"/>
        </w:rPr>
        <w:t>Defined benefits lump sum;</w:t>
      </w:r>
    </w:p>
    <w:p w14:paraId="2E62092D" w14:textId="5F994C56" w:rsidR="0059274E" w:rsidRPr="003E189E" w:rsidRDefault="0059274E" w:rsidP="00ED738E">
      <w:pPr>
        <w:pStyle w:val="ListParagraph"/>
        <w:numPr>
          <w:ilvl w:val="0"/>
          <w:numId w:val="23"/>
        </w:numPr>
        <w:rPr>
          <w:rFonts w:ascii="Raleway" w:hAnsi="Raleway" w:cstheme="minorHAnsi"/>
        </w:rPr>
      </w:pPr>
      <w:r w:rsidRPr="003E189E">
        <w:rPr>
          <w:rFonts w:ascii="Raleway" w:hAnsi="Raleway" w:cstheme="minorHAnsi"/>
        </w:rPr>
        <w:t>Uncrystallised funds lump sum;</w:t>
      </w:r>
    </w:p>
    <w:p w14:paraId="17125C28" w14:textId="0719C573" w:rsidR="0059274E" w:rsidRPr="003E189E" w:rsidRDefault="0059274E" w:rsidP="00ED738E">
      <w:pPr>
        <w:pStyle w:val="ListParagraph"/>
        <w:numPr>
          <w:ilvl w:val="0"/>
          <w:numId w:val="23"/>
        </w:numPr>
        <w:rPr>
          <w:rFonts w:ascii="Raleway" w:hAnsi="Raleway" w:cstheme="minorHAnsi"/>
        </w:rPr>
      </w:pPr>
      <w:r w:rsidRPr="003E189E">
        <w:rPr>
          <w:rFonts w:ascii="Raleway" w:hAnsi="Raleway" w:cstheme="minorHAnsi"/>
        </w:rPr>
        <w:t>Pension protection lump sum;</w:t>
      </w:r>
    </w:p>
    <w:p w14:paraId="07D24EF7" w14:textId="36DDB986" w:rsidR="0059274E" w:rsidRPr="003E189E" w:rsidRDefault="0059274E" w:rsidP="00ED738E">
      <w:pPr>
        <w:pStyle w:val="ListParagraph"/>
        <w:numPr>
          <w:ilvl w:val="0"/>
          <w:numId w:val="23"/>
        </w:numPr>
        <w:rPr>
          <w:rFonts w:ascii="Raleway" w:hAnsi="Raleway" w:cstheme="minorHAnsi"/>
        </w:rPr>
      </w:pPr>
      <w:r w:rsidRPr="003E189E">
        <w:rPr>
          <w:rFonts w:ascii="Raleway" w:hAnsi="Raleway" w:cstheme="minorHAnsi"/>
        </w:rPr>
        <w:t>Drawdown pension lump sum;</w:t>
      </w:r>
    </w:p>
    <w:p w14:paraId="73232996" w14:textId="4ED9E81D" w:rsidR="0059274E" w:rsidRPr="003E189E" w:rsidRDefault="0059274E" w:rsidP="00ED738E">
      <w:pPr>
        <w:pStyle w:val="ListParagraph"/>
        <w:numPr>
          <w:ilvl w:val="0"/>
          <w:numId w:val="23"/>
        </w:numPr>
        <w:rPr>
          <w:rFonts w:ascii="Raleway" w:hAnsi="Raleway" w:cstheme="minorHAnsi"/>
        </w:rPr>
      </w:pPr>
      <w:r w:rsidRPr="003E189E">
        <w:rPr>
          <w:rFonts w:ascii="Raleway" w:hAnsi="Raleway" w:cstheme="minorHAnsi"/>
        </w:rPr>
        <w:t>Flex</w:t>
      </w:r>
      <w:r w:rsidR="001C2666" w:rsidRPr="003E189E">
        <w:rPr>
          <w:rFonts w:ascii="Raleway" w:hAnsi="Raleway" w:cstheme="minorHAnsi"/>
        </w:rPr>
        <w:t>i</w:t>
      </w:r>
      <w:r w:rsidRPr="003E189E">
        <w:rPr>
          <w:rFonts w:ascii="Raleway" w:hAnsi="Raleway" w:cstheme="minorHAnsi"/>
        </w:rPr>
        <w:t>-access drawdown fund lump sum;</w:t>
      </w:r>
    </w:p>
    <w:p w14:paraId="623B2518" w14:textId="4B2835D0" w:rsidR="0059274E" w:rsidRPr="003E189E" w:rsidRDefault="0059274E" w:rsidP="00ED738E">
      <w:pPr>
        <w:pStyle w:val="ListParagraph"/>
        <w:numPr>
          <w:ilvl w:val="0"/>
          <w:numId w:val="23"/>
        </w:numPr>
        <w:rPr>
          <w:rFonts w:ascii="Raleway" w:hAnsi="Raleway" w:cstheme="minorHAnsi"/>
        </w:rPr>
      </w:pPr>
      <w:r w:rsidRPr="003E189E">
        <w:rPr>
          <w:rFonts w:ascii="Raleway" w:hAnsi="Raleway" w:cstheme="minorHAnsi"/>
        </w:rPr>
        <w:t>Annuity protection lump sum</w:t>
      </w:r>
      <w:r w:rsidR="009036ED" w:rsidRPr="003E189E">
        <w:rPr>
          <w:rFonts w:ascii="Raleway" w:hAnsi="Raleway" w:cstheme="minorHAnsi"/>
        </w:rPr>
        <w:t>.</w:t>
      </w:r>
    </w:p>
    <w:p w14:paraId="46EC7E02" w14:textId="5E848DCA" w:rsidR="0059274E" w:rsidRPr="003E189E" w:rsidRDefault="0059274E" w:rsidP="001C2666">
      <w:pPr>
        <w:pStyle w:val="ListParagraph"/>
        <w:ind w:left="1080" w:firstLine="0"/>
        <w:rPr>
          <w:rFonts w:ascii="Raleway" w:hAnsi="Raleway" w:cstheme="minorHAnsi"/>
        </w:rPr>
      </w:pPr>
    </w:p>
    <w:p w14:paraId="4D0BC179" w14:textId="77777777" w:rsidR="00B17EA7" w:rsidRPr="003E189E" w:rsidRDefault="00B17EA7" w:rsidP="000C467B">
      <w:pPr>
        <w:ind w:left="360" w:firstLine="360"/>
        <w:rPr>
          <w:rFonts w:ascii="Raleway" w:hAnsi="Raleway" w:cstheme="minorHAnsi"/>
        </w:rPr>
      </w:pPr>
    </w:p>
    <w:p w14:paraId="497744E0" w14:textId="2D5B5423" w:rsidR="000C467B" w:rsidRPr="003E189E" w:rsidRDefault="000C467B" w:rsidP="000C467B">
      <w:pPr>
        <w:ind w:left="360" w:firstLine="360"/>
        <w:rPr>
          <w:rFonts w:ascii="Raleway" w:hAnsi="Raleway" w:cstheme="minorHAnsi"/>
        </w:rPr>
      </w:pPr>
      <w:r w:rsidRPr="003E189E">
        <w:rPr>
          <w:rFonts w:ascii="Raleway" w:hAnsi="Raleway" w:cstheme="minorHAnsi"/>
        </w:rPr>
        <w:t>Relevant section of the manual is Part 5 Chapter 3.</w:t>
      </w:r>
      <w:r w:rsidR="001D2F8A" w:rsidRPr="003E189E">
        <w:rPr>
          <w:rFonts w:ascii="Raleway" w:hAnsi="Raleway" w:cstheme="minorHAnsi"/>
        </w:rPr>
        <w:t>7.4</w:t>
      </w:r>
      <w:r w:rsidRPr="003E189E">
        <w:rPr>
          <w:rFonts w:ascii="Raleway" w:hAnsi="Raleway" w:cstheme="minorHAnsi"/>
        </w:rPr>
        <w:t>.</w:t>
      </w:r>
    </w:p>
    <w:p w14:paraId="0AEA18B5" w14:textId="77777777" w:rsidR="007B2F8B" w:rsidRPr="003E189E" w:rsidRDefault="007B2F8B" w:rsidP="000C467B">
      <w:pPr>
        <w:ind w:left="360" w:firstLine="360"/>
        <w:rPr>
          <w:rFonts w:ascii="Raleway" w:hAnsi="Raleway" w:cstheme="minorHAnsi"/>
        </w:rPr>
      </w:pPr>
    </w:p>
    <w:p w14:paraId="2FF9A162" w14:textId="77777777" w:rsidR="007B2F8B" w:rsidRPr="003E189E" w:rsidRDefault="007B2F8B" w:rsidP="000C467B">
      <w:pPr>
        <w:ind w:left="360" w:firstLine="360"/>
        <w:rPr>
          <w:rFonts w:ascii="Raleway" w:hAnsi="Raleway" w:cstheme="minorHAnsi"/>
        </w:rPr>
      </w:pPr>
    </w:p>
    <w:p w14:paraId="7A2ACE40" w14:textId="2B8B9744" w:rsidR="00340031" w:rsidRPr="000874C8" w:rsidRDefault="004323A0" w:rsidP="00340031">
      <w:pPr>
        <w:pStyle w:val="ListParagraph"/>
        <w:numPr>
          <w:ilvl w:val="0"/>
          <w:numId w:val="3"/>
        </w:numPr>
        <w:rPr>
          <w:rFonts w:ascii="Raleway" w:hAnsi="Raleway" w:cstheme="minorHAnsi"/>
          <w:b/>
          <w:bCs/>
        </w:rPr>
      </w:pPr>
      <w:r w:rsidRPr="000874C8">
        <w:rPr>
          <w:rFonts w:ascii="Raleway" w:hAnsi="Raleway" w:cstheme="minorHAnsi"/>
          <w:b/>
          <w:bCs/>
        </w:rPr>
        <w:t>Outline the tasks required in the setting up of a pensioner payroll</w:t>
      </w:r>
      <w:r w:rsidR="00A72339" w:rsidRPr="000874C8">
        <w:rPr>
          <w:rFonts w:ascii="Raleway" w:hAnsi="Raleway" w:cstheme="minorHAnsi"/>
          <w:b/>
          <w:bCs/>
        </w:rPr>
        <w:t xml:space="preserve">, </w:t>
      </w:r>
      <w:r w:rsidR="00E56B62" w:rsidRPr="000874C8">
        <w:rPr>
          <w:rFonts w:ascii="Raleway" w:hAnsi="Raleway" w:cstheme="minorHAnsi"/>
          <w:b/>
          <w:bCs/>
        </w:rPr>
        <w:t xml:space="preserve">the records </w:t>
      </w:r>
      <w:r w:rsidR="00E544D3" w:rsidRPr="000874C8">
        <w:rPr>
          <w:rFonts w:ascii="Raleway" w:hAnsi="Raleway" w:cstheme="minorHAnsi"/>
          <w:b/>
          <w:bCs/>
        </w:rPr>
        <w:t>that must be kept by the trustees or their payroll provider</w:t>
      </w:r>
      <w:r w:rsidR="00A72339" w:rsidRPr="000874C8">
        <w:rPr>
          <w:rFonts w:ascii="Raleway" w:hAnsi="Raleway" w:cstheme="minorHAnsi"/>
          <w:b/>
          <w:bCs/>
        </w:rPr>
        <w:t xml:space="preserve">, and </w:t>
      </w:r>
      <w:r w:rsidR="001C667D" w:rsidRPr="000874C8">
        <w:rPr>
          <w:rFonts w:ascii="Raleway" w:hAnsi="Raleway" w:cstheme="minorHAnsi"/>
          <w:b/>
          <w:bCs/>
        </w:rPr>
        <w:t>the process used for</w:t>
      </w:r>
      <w:r w:rsidR="00A72339" w:rsidRPr="000874C8">
        <w:rPr>
          <w:rFonts w:ascii="Raleway" w:hAnsi="Raleway" w:cstheme="minorHAnsi"/>
          <w:b/>
          <w:bCs/>
        </w:rPr>
        <w:t xml:space="preserve"> trustees </w:t>
      </w:r>
      <w:r w:rsidR="001C667D" w:rsidRPr="000874C8">
        <w:rPr>
          <w:rFonts w:ascii="Raleway" w:hAnsi="Raleway" w:cstheme="minorHAnsi"/>
          <w:b/>
          <w:bCs/>
        </w:rPr>
        <w:t>to inform HMRC about PAYE payments</w:t>
      </w:r>
      <w:r w:rsidR="00340031" w:rsidRPr="000874C8">
        <w:rPr>
          <w:rFonts w:ascii="Raleway" w:hAnsi="Raleway" w:cstheme="minorHAnsi"/>
          <w:b/>
          <w:bCs/>
        </w:rPr>
        <w:t>.</w:t>
      </w:r>
    </w:p>
    <w:p w14:paraId="6FCC48AF" w14:textId="6909CB1A" w:rsidR="00145EE7" w:rsidRPr="000874C8" w:rsidRDefault="00145EE7" w:rsidP="00DB7960">
      <w:pPr>
        <w:pStyle w:val="ListParagraph"/>
        <w:ind w:left="720" w:firstLine="0"/>
        <w:jc w:val="right"/>
        <w:rPr>
          <w:rFonts w:ascii="Raleway" w:hAnsi="Raleway" w:cstheme="minorHAnsi"/>
          <w:b/>
          <w:bCs/>
        </w:rPr>
      </w:pPr>
      <w:r w:rsidRPr="000874C8">
        <w:rPr>
          <w:rFonts w:ascii="Raleway" w:hAnsi="Raleway" w:cstheme="minorHAnsi"/>
          <w:b/>
          <w:bCs/>
        </w:rPr>
        <w:t>(15 marks)</w:t>
      </w:r>
    </w:p>
    <w:p w14:paraId="57375699" w14:textId="77777777" w:rsidR="00340031" w:rsidRPr="003E189E" w:rsidRDefault="00340031" w:rsidP="00340031">
      <w:pPr>
        <w:rPr>
          <w:rFonts w:ascii="Raleway" w:hAnsi="Raleway" w:cstheme="minorHAnsi"/>
        </w:rPr>
      </w:pPr>
    </w:p>
    <w:p w14:paraId="01021469" w14:textId="77777777" w:rsidR="00340031" w:rsidRPr="003E189E" w:rsidRDefault="00340031" w:rsidP="00340031">
      <w:pPr>
        <w:ind w:left="360" w:firstLine="360"/>
        <w:rPr>
          <w:rFonts w:ascii="Raleway" w:hAnsi="Raleway" w:cstheme="minorHAnsi"/>
        </w:rPr>
      </w:pPr>
      <w:r w:rsidRPr="003E189E">
        <w:rPr>
          <w:rFonts w:ascii="Raleway" w:hAnsi="Raleway" w:cstheme="minorHAnsi"/>
        </w:rPr>
        <w:t>Answer should cover:</w:t>
      </w:r>
    </w:p>
    <w:p w14:paraId="50D72403" w14:textId="10DFBD52" w:rsidR="001827E2" w:rsidRPr="003E189E" w:rsidRDefault="00340031" w:rsidP="001827E2">
      <w:pPr>
        <w:ind w:left="360"/>
        <w:rPr>
          <w:rFonts w:ascii="Raleway" w:hAnsi="Raleway" w:cstheme="minorHAnsi"/>
          <w:lang w:val="en-GB"/>
        </w:rPr>
      </w:pPr>
      <w:r w:rsidRPr="003E189E">
        <w:rPr>
          <w:rFonts w:ascii="Raleway" w:hAnsi="Raleway" w:cstheme="minorHAnsi"/>
        </w:rPr>
        <w:tab/>
      </w:r>
      <w:r w:rsidR="00936F5F" w:rsidRPr="003E189E">
        <w:rPr>
          <w:rFonts w:ascii="Raleway" w:hAnsi="Raleway" w:cstheme="minorHAnsi"/>
          <w:i/>
          <w:iCs/>
        </w:rPr>
        <w:t>Setting up a Payroll (5 marks)</w:t>
      </w:r>
      <w:r w:rsidR="00936F5F" w:rsidRPr="003E189E">
        <w:rPr>
          <w:rFonts w:ascii="Raleway" w:hAnsi="Raleway" w:cstheme="minorHAnsi"/>
        </w:rPr>
        <w:t>:</w:t>
      </w:r>
    </w:p>
    <w:p w14:paraId="737675CA" w14:textId="67FCB8AB" w:rsidR="001827E2" w:rsidRPr="003E189E" w:rsidRDefault="001827E2" w:rsidP="00936F5F">
      <w:pPr>
        <w:pStyle w:val="ListParagraph"/>
        <w:numPr>
          <w:ilvl w:val="0"/>
          <w:numId w:val="37"/>
        </w:numPr>
        <w:rPr>
          <w:rFonts w:ascii="Raleway" w:hAnsi="Raleway" w:cstheme="minorHAnsi"/>
          <w:lang w:val="en-GB"/>
        </w:rPr>
      </w:pPr>
      <w:r w:rsidRPr="003E189E">
        <w:rPr>
          <w:rFonts w:ascii="Raleway" w:hAnsi="Raleway" w:cstheme="minorHAnsi"/>
          <w:lang w:val="en-GB"/>
        </w:rPr>
        <w:t>Register as an employer with HMRC and get a login for pay as you earn (PAYE) Online</w:t>
      </w:r>
      <w:r w:rsidR="00936F5F" w:rsidRPr="003E189E">
        <w:rPr>
          <w:rFonts w:ascii="Raleway" w:hAnsi="Raleway" w:cstheme="minorHAnsi"/>
          <w:lang w:val="en-GB"/>
        </w:rPr>
        <w:t>;</w:t>
      </w:r>
    </w:p>
    <w:p w14:paraId="4D373D58" w14:textId="18CC12DF" w:rsidR="001827E2" w:rsidRPr="003E189E" w:rsidRDefault="001827E2" w:rsidP="00936F5F">
      <w:pPr>
        <w:pStyle w:val="ListParagraph"/>
        <w:numPr>
          <w:ilvl w:val="0"/>
          <w:numId w:val="37"/>
        </w:numPr>
        <w:rPr>
          <w:rFonts w:ascii="Raleway" w:hAnsi="Raleway" w:cstheme="minorHAnsi"/>
          <w:lang w:val="en-GB"/>
        </w:rPr>
      </w:pPr>
      <w:r w:rsidRPr="003E189E">
        <w:rPr>
          <w:rFonts w:ascii="Raleway" w:hAnsi="Raleway" w:cstheme="minorHAnsi"/>
          <w:lang w:val="en-GB"/>
        </w:rPr>
        <w:t>Choose your payroll software to record member details, pension amounts, calculate deductions, and</w:t>
      </w:r>
      <w:r w:rsidR="00936F5F" w:rsidRPr="003E189E">
        <w:rPr>
          <w:rFonts w:ascii="Raleway" w:hAnsi="Raleway" w:cstheme="minorHAnsi"/>
          <w:lang w:val="en-GB"/>
        </w:rPr>
        <w:t xml:space="preserve"> </w:t>
      </w:r>
      <w:r w:rsidRPr="003E189E">
        <w:rPr>
          <w:rFonts w:ascii="Raleway" w:hAnsi="Raleway" w:cstheme="minorHAnsi"/>
          <w:lang w:val="en-GB"/>
        </w:rPr>
        <w:t>report to HMRC</w:t>
      </w:r>
      <w:r w:rsidR="00936F5F" w:rsidRPr="003E189E">
        <w:rPr>
          <w:rFonts w:ascii="Raleway" w:hAnsi="Raleway" w:cstheme="minorHAnsi"/>
          <w:lang w:val="en-GB"/>
        </w:rPr>
        <w:t>;</w:t>
      </w:r>
    </w:p>
    <w:p w14:paraId="5B392924" w14:textId="74A27E16" w:rsidR="001827E2" w:rsidRPr="003E189E" w:rsidRDefault="001827E2" w:rsidP="00936F5F">
      <w:pPr>
        <w:pStyle w:val="ListParagraph"/>
        <w:numPr>
          <w:ilvl w:val="0"/>
          <w:numId w:val="37"/>
        </w:numPr>
        <w:rPr>
          <w:rFonts w:ascii="Raleway" w:hAnsi="Raleway" w:cstheme="minorHAnsi"/>
          <w:lang w:val="en-GB"/>
        </w:rPr>
      </w:pPr>
      <w:r w:rsidRPr="003E189E">
        <w:rPr>
          <w:rFonts w:ascii="Raleway" w:hAnsi="Raleway" w:cstheme="minorHAnsi"/>
          <w:lang w:val="en-GB"/>
        </w:rPr>
        <w:t>Collect and keep records</w:t>
      </w:r>
      <w:r w:rsidR="00936F5F" w:rsidRPr="003E189E">
        <w:rPr>
          <w:rFonts w:ascii="Raleway" w:hAnsi="Raleway" w:cstheme="minorHAnsi"/>
          <w:lang w:val="en-GB"/>
        </w:rPr>
        <w:t>;</w:t>
      </w:r>
    </w:p>
    <w:p w14:paraId="3AEC318E" w14:textId="3C967F68" w:rsidR="001827E2" w:rsidRPr="003E189E" w:rsidRDefault="001827E2" w:rsidP="00936F5F">
      <w:pPr>
        <w:pStyle w:val="ListParagraph"/>
        <w:numPr>
          <w:ilvl w:val="0"/>
          <w:numId w:val="37"/>
        </w:numPr>
        <w:rPr>
          <w:rFonts w:ascii="Raleway" w:hAnsi="Raleway" w:cstheme="minorHAnsi"/>
          <w:lang w:val="en-GB"/>
        </w:rPr>
      </w:pPr>
      <w:r w:rsidRPr="003E189E">
        <w:rPr>
          <w:rFonts w:ascii="Raleway" w:hAnsi="Raleway" w:cstheme="minorHAnsi"/>
          <w:lang w:val="en-GB"/>
        </w:rPr>
        <w:t>Tell HMRC about your scheme members</w:t>
      </w:r>
      <w:r w:rsidR="00936F5F" w:rsidRPr="003E189E">
        <w:rPr>
          <w:rFonts w:ascii="Raleway" w:hAnsi="Raleway" w:cstheme="minorHAnsi"/>
          <w:lang w:val="en-GB"/>
        </w:rPr>
        <w:t>;</w:t>
      </w:r>
    </w:p>
    <w:p w14:paraId="1235E882" w14:textId="59D1480C" w:rsidR="001827E2" w:rsidRPr="003E189E" w:rsidRDefault="001827E2" w:rsidP="00936F5F">
      <w:pPr>
        <w:pStyle w:val="ListParagraph"/>
        <w:numPr>
          <w:ilvl w:val="0"/>
          <w:numId w:val="37"/>
        </w:numPr>
        <w:rPr>
          <w:rFonts w:ascii="Raleway" w:hAnsi="Raleway" w:cstheme="minorHAnsi"/>
          <w:lang w:val="en-GB"/>
        </w:rPr>
      </w:pPr>
      <w:r w:rsidRPr="003E189E">
        <w:rPr>
          <w:rFonts w:ascii="Raleway" w:hAnsi="Raleway" w:cstheme="minorHAnsi"/>
          <w:lang w:val="en-GB"/>
        </w:rPr>
        <w:t>Record pension payments, make deductions and report to HMRC on or before the first payment date</w:t>
      </w:r>
      <w:r w:rsidR="0005429A" w:rsidRPr="003E189E">
        <w:rPr>
          <w:rFonts w:ascii="Raleway" w:hAnsi="Raleway" w:cstheme="minorHAnsi"/>
          <w:lang w:val="en-GB"/>
        </w:rPr>
        <w:t>.</w:t>
      </w:r>
    </w:p>
    <w:p w14:paraId="55EF2393" w14:textId="5D150073" w:rsidR="0005429A" w:rsidRPr="003E189E" w:rsidRDefault="0005429A" w:rsidP="0005429A">
      <w:pPr>
        <w:ind w:left="720"/>
        <w:rPr>
          <w:rFonts w:ascii="Raleway" w:hAnsi="Raleway" w:cstheme="minorHAnsi"/>
          <w:lang w:val="en-GB"/>
        </w:rPr>
      </w:pPr>
      <w:r w:rsidRPr="003E189E">
        <w:rPr>
          <w:rFonts w:ascii="Raleway" w:hAnsi="Raleway" w:cstheme="minorHAnsi"/>
          <w:i/>
          <w:iCs/>
          <w:lang w:val="en-GB"/>
        </w:rPr>
        <w:t xml:space="preserve">Record Keeping </w:t>
      </w:r>
      <w:r w:rsidR="004368E7" w:rsidRPr="003E189E">
        <w:rPr>
          <w:rFonts w:ascii="Raleway" w:hAnsi="Raleway" w:cstheme="minorHAnsi"/>
          <w:i/>
          <w:iCs/>
          <w:lang w:val="en-GB"/>
        </w:rPr>
        <w:t xml:space="preserve">– any 5 of the following </w:t>
      </w:r>
      <w:r w:rsidRPr="003E189E">
        <w:rPr>
          <w:rFonts w:ascii="Raleway" w:hAnsi="Raleway" w:cstheme="minorHAnsi"/>
          <w:i/>
          <w:iCs/>
          <w:lang w:val="en-GB"/>
        </w:rPr>
        <w:t>(5 marks)</w:t>
      </w:r>
      <w:r w:rsidRPr="003E189E">
        <w:rPr>
          <w:rFonts w:ascii="Raleway" w:hAnsi="Raleway" w:cstheme="minorHAnsi"/>
          <w:lang w:val="en-GB"/>
        </w:rPr>
        <w:t>:</w:t>
      </w:r>
    </w:p>
    <w:p w14:paraId="6ECA4BB5" w14:textId="11E485E6" w:rsidR="001827E2" w:rsidRPr="003E189E" w:rsidRDefault="001827E2" w:rsidP="0031389D">
      <w:pPr>
        <w:pStyle w:val="ListParagraph"/>
        <w:numPr>
          <w:ilvl w:val="0"/>
          <w:numId w:val="38"/>
        </w:numPr>
        <w:rPr>
          <w:rFonts w:ascii="Raleway" w:hAnsi="Raleway" w:cstheme="minorHAnsi"/>
          <w:lang w:val="en-GB"/>
        </w:rPr>
      </w:pPr>
      <w:r w:rsidRPr="003E189E">
        <w:rPr>
          <w:rFonts w:ascii="Raleway" w:hAnsi="Raleway" w:cstheme="minorHAnsi"/>
          <w:lang w:val="en-GB"/>
        </w:rPr>
        <w:t>Different elements of pension, when they commenced and how and when they are increased</w:t>
      </w:r>
      <w:r w:rsidR="00D629D4" w:rsidRPr="003E189E">
        <w:rPr>
          <w:rFonts w:ascii="Raleway" w:hAnsi="Raleway" w:cstheme="minorHAnsi"/>
          <w:lang w:val="en-GB"/>
        </w:rPr>
        <w:t>;</w:t>
      </w:r>
    </w:p>
    <w:p w14:paraId="4CFA58D3" w14:textId="77777777" w:rsidR="00D629D4" w:rsidRPr="003E189E" w:rsidRDefault="001827E2" w:rsidP="00BB77DA">
      <w:pPr>
        <w:pStyle w:val="ListParagraph"/>
        <w:numPr>
          <w:ilvl w:val="0"/>
          <w:numId w:val="39"/>
        </w:numPr>
        <w:rPr>
          <w:rFonts w:ascii="Raleway" w:hAnsi="Raleway" w:cstheme="minorHAnsi"/>
          <w:lang w:val="en-GB"/>
        </w:rPr>
      </w:pPr>
      <w:r w:rsidRPr="003E189E">
        <w:rPr>
          <w:rFonts w:ascii="Raleway" w:hAnsi="Raleway" w:cstheme="minorHAnsi"/>
          <w:lang w:val="en-GB"/>
        </w:rPr>
        <w:t>Any pension review dates e.g. for ill health, children’s pensions or step up pensions</w:t>
      </w:r>
      <w:r w:rsidR="00D629D4" w:rsidRPr="003E189E">
        <w:rPr>
          <w:rFonts w:ascii="Raleway" w:hAnsi="Raleway" w:cstheme="minorHAnsi"/>
          <w:lang w:val="en-GB"/>
        </w:rPr>
        <w:t>;</w:t>
      </w:r>
    </w:p>
    <w:p w14:paraId="702CBC83" w14:textId="021A7B57" w:rsidR="001827E2" w:rsidRPr="003E189E" w:rsidRDefault="001827E2" w:rsidP="00BB77DA">
      <w:pPr>
        <w:pStyle w:val="ListParagraph"/>
        <w:numPr>
          <w:ilvl w:val="0"/>
          <w:numId w:val="39"/>
        </w:numPr>
        <w:rPr>
          <w:rFonts w:ascii="Raleway" w:hAnsi="Raleway" w:cstheme="minorHAnsi"/>
          <w:lang w:val="en-GB"/>
        </w:rPr>
      </w:pPr>
      <w:r w:rsidRPr="003E189E">
        <w:rPr>
          <w:rFonts w:ascii="Raleway" w:hAnsi="Raleway" w:cstheme="minorHAnsi"/>
          <w:lang w:val="en-GB"/>
        </w:rPr>
        <w:t>Details of the spouse’s/civil partner’s benefits</w:t>
      </w:r>
      <w:r w:rsidR="00D629D4" w:rsidRPr="003E189E">
        <w:rPr>
          <w:rFonts w:ascii="Raleway" w:hAnsi="Raleway" w:cstheme="minorHAnsi"/>
          <w:lang w:val="en-GB"/>
        </w:rPr>
        <w:t>;</w:t>
      </w:r>
    </w:p>
    <w:p w14:paraId="7F48EC97" w14:textId="3B2E748A" w:rsidR="001827E2" w:rsidRPr="003E189E" w:rsidRDefault="001827E2" w:rsidP="0031389D">
      <w:pPr>
        <w:pStyle w:val="ListParagraph"/>
        <w:numPr>
          <w:ilvl w:val="0"/>
          <w:numId w:val="39"/>
        </w:numPr>
        <w:rPr>
          <w:rFonts w:ascii="Raleway" w:hAnsi="Raleway" w:cstheme="minorHAnsi"/>
          <w:lang w:val="en-GB"/>
        </w:rPr>
      </w:pPr>
      <w:r w:rsidRPr="003E189E">
        <w:rPr>
          <w:rFonts w:ascii="Raleway" w:hAnsi="Raleway" w:cstheme="minorHAnsi"/>
          <w:lang w:val="en-GB"/>
        </w:rPr>
        <w:t>Member’s bank account, address and tax details</w:t>
      </w:r>
      <w:r w:rsidR="00D629D4" w:rsidRPr="003E189E">
        <w:rPr>
          <w:rFonts w:ascii="Raleway" w:hAnsi="Raleway" w:cstheme="minorHAnsi"/>
          <w:lang w:val="en-GB"/>
        </w:rPr>
        <w:t>;</w:t>
      </w:r>
    </w:p>
    <w:p w14:paraId="2BA95890" w14:textId="0039B378" w:rsidR="001827E2" w:rsidRPr="003E189E" w:rsidRDefault="0031389D" w:rsidP="0031389D">
      <w:pPr>
        <w:pStyle w:val="ListParagraph"/>
        <w:numPr>
          <w:ilvl w:val="0"/>
          <w:numId w:val="39"/>
        </w:numPr>
        <w:rPr>
          <w:rFonts w:ascii="Raleway" w:hAnsi="Raleway" w:cstheme="minorHAnsi"/>
          <w:lang w:val="en-GB"/>
        </w:rPr>
      </w:pPr>
      <w:r w:rsidRPr="003E189E">
        <w:rPr>
          <w:rFonts w:ascii="Raleway" w:hAnsi="Raleway" w:cstheme="minorHAnsi"/>
          <w:lang w:val="en-GB"/>
        </w:rPr>
        <w:t>A</w:t>
      </w:r>
      <w:r w:rsidR="001827E2" w:rsidRPr="003E189E">
        <w:rPr>
          <w:rFonts w:ascii="Raleway" w:hAnsi="Raleway" w:cstheme="minorHAnsi"/>
          <w:lang w:val="en-GB"/>
        </w:rPr>
        <w:t>ny continued life cover payable on early retirement</w:t>
      </w:r>
      <w:r w:rsidR="00D629D4" w:rsidRPr="003E189E">
        <w:rPr>
          <w:rFonts w:ascii="Raleway" w:hAnsi="Raleway" w:cstheme="minorHAnsi"/>
          <w:lang w:val="en-GB"/>
        </w:rPr>
        <w:t>;</w:t>
      </w:r>
    </w:p>
    <w:p w14:paraId="1AB761F5" w14:textId="40A6B432" w:rsidR="001827E2" w:rsidRPr="003E189E" w:rsidRDefault="001827E2" w:rsidP="0031389D">
      <w:pPr>
        <w:pStyle w:val="ListParagraph"/>
        <w:numPr>
          <w:ilvl w:val="0"/>
          <w:numId w:val="39"/>
        </w:numPr>
        <w:rPr>
          <w:rFonts w:ascii="Raleway" w:hAnsi="Raleway" w:cstheme="minorHAnsi"/>
          <w:lang w:val="en-GB"/>
        </w:rPr>
      </w:pPr>
      <w:r w:rsidRPr="003E189E">
        <w:rPr>
          <w:rFonts w:ascii="Raleway" w:hAnsi="Raleway" w:cstheme="minorHAnsi"/>
          <w:lang w:val="en-GB"/>
        </w:rPr>
        <w:t>The date any guarantee period ends</w:t>
      </w:r>
      <w:r w:rsidR="00D629D4" w:rsidRPr="003E189E">
        <w:rPr>
          <w:rFonts w:ascii="Raleway" w:hAnsi="Raleway" w:cstheme="minorHAnsi"/>
          <w:lang w:val="en-GB"/>
        </w:rPr>
        <w:t>;</w:t>
      </w:r>
    </w:p>
    <w:p w14:paraId="0835BF16" w14:textId="565BC572" w:rsidR="001827E2" w:rsidRPr="003E189E" w:rsidRDefault="001827E2" w:rsidP="0031389D">
      <w:pPr>
        <w:pStyle w:val="ListParagraph"/>
        <w:numPr>
          <w:ilvl w:val="0"/>
          <w:numId w:val="39"/>
        </w:numPr>
        <w:rPr>
          <w:rFonts w:ascii="Raleway" w:hAnsi="Raleway" w:cstheme="minorHAnsi"/>
          <w:lang w:val="en-GB"/>
        </w:rPr>
      </w:pPr>
      <w:r w:rsidRPr="003E189E">
        <w:rPr>
          <w:rFonts w:ascii="Raleway" w:hAnsi="Raleway" w:cstheme="minorHAnsi"/>
          <w:lang w:val="en-GB"/>
        </w:rPr>
        <w:t>The percentage of the LTA used up by the member through BCEs in the scheme</w:t>
      </w:r>
      <w:r w:rsidR="00D629D4" w:rsidRPr="003E189E">
        <w:rPr>
          <w:rFonts w:ascii="Raleway" w:hAnsi="Raleway" w:cstheme="minorHAnsi"/>
          <w:lang w:val="en-GB"/>
        </w:rPr>
        <w:t>;</w:t>
      </w:r>
    </w:p>
    <w:p w14:paraId="2307C2E6" w14:textId="5CD712B7" w:rsidR="00F924E4" w:rsidRPr="003E189E" w:rsidRDefault="009E752F" w:rsidP="00F924E4">
      <w:pPr>
        <w:ind w:left="720"/>
        <w:rPr>
          <w:rFonts w:ascii="Raleway" w:hAnsi="Raleway" w:cstheme="minorHAnsi"/>
          <w:lang w:val="en-GB"/>
        </w:rPr>
      </w:pPr>
      <w:r w:rsidRPr="003E189E">
        <w:rPr>
          <w:rFonts w:ascii="Raleway" w:hAnsi="Raleway" w:cstheme="minorHAnsi"/>
          <w:i/>
          <w:iCs/>
          <w:lang w:val="en-GB"/>
        </w:rPr>
        <w:t>Notifying HMRC (5 marks)</w:t>
      </w:r>
      <w:r w:rsidRPr="003E189E">
        <w:rPr>
          <w:rFonts w:ascii="Raleway" w:hAnsi="Raleway" w:cstheme="minorHAnsi"/>
          <w:lang w:val="en-GB"/>
        </w:rPr>
        <w:t>:</w:t>
      </w:r>
    </w:p>
    <w:p w14:paraId="1A442F5E" w14:textId="77777777" w:rsidR="00FD0A3A" w:rsidRPr="003E189E" w:rsidRDefault="009E752F" w:rsidP="007771AB">
      <w:pPr>
        <w:pStyle w:val="ListParagraph"/>
        <w:numPr>
          <w:ilvl w:val="0"/>
          <w:numId w:val="41"/>
        </w:numPr>
        <w:rPr>
          <w:rFonts w:ascii="Raleway" w:hAnsi="Raleway" w:cstheme="minorHAnsi"/>
          <w:lang w:val="en-GB"/>
        </w:rPr>
      </w:pPr>
      <w:r w:rsidRPr="003E189E">
        <w:rPr>
          <w:rFonts w:ascii="Raleway" w:hAnsi="Raleway" w:cstheme="minorHAnsi"/>
          <w:lang w:val="en-GB"/>
        </w:rPr>
        <w:t>R</w:t>
      </w:r>
      <w:r w:rsidR="00FD0A3A" w:rsidRPr="003E189E">
        <w:rPr>
          <w:rFonts w:ascii="Raleway" w:hAnsi="Raleway" w:cstheme="minorHAnsi"/>
          <w:lang w:val="en-GB"/>
        </w:rPr>
        <w:t xml:space="preserve">eal Time Information - </w:t>
      </w:r>
      <w:r w:rsidRPr="003E189E">
        <w:rPr>
          <w:rFonts w:ascii="Raleway" w:hAnsi="Raleway" w:cstheme="minorHAnsi"/>
          <w:lang w:val="en-GB"/>
        </w:rPr>
        <w:t>trustees must, as part of their payroll process, tell HMRC about PAYE</w:t>
      </w:r>
      <w:r w:rsidR="00FD0A3A" w:rsidRPr="003E189E">
        <w:rPr>
          <w:rFonts w:ascii="Raleway" w:hAnsi="Raleway" w:cstheme="minorHAnsi"/>
          <w:lang w:val="en-GB"/>
        </w:rPr>
        <w:t xml:space="preserve"> </w:t>
      </w:r>
      <w:r w:rsidRPr="003E189E">
        <w:rPr>
          <w:rFonts w:ascii="Raleway" w:hAnsi="Raleway" w:cstheme="minorHAnsi"/>
          <w:lang w:val="en-GB"/>
        </w:rPr>
        <w:t>payments at the time they are made, rather than just once a year at payroll year end</w:t>
      </w:r>
      <w:r w:rsidR="00FD0A3A" w:rsidRPr="003E189E">
        <w:rPr>
          <w:rFonts w:ascii="Raleway" w:hAnsi="Raleway" w:cstheme="minorHAnsi"/>
          <w:lang w:val="en-GB"/>
        </w:rPr>
        <w:t>;</w:t>
      </w:r>
    </w:p>
    <w:p w14:paraId="6DE424E2" w14:textId="77777777" w:rsidR="00E17A88" w:rsidRPr="003E189E" w:rsidRDefault="009E752F" w:rsidP="007771AB">
      <w:pPr>
        <w:pStyle w:val="ListParagraph"/>
        <w:numPr>
          <w:ilvl w:val="0"/>
          <w:numId w:val="41"/>
        </w:numPr>
        <w:rPr>
          <w:rFonts w:ascii="Raleway" w:hAnsi="Raleway" w:cstheme="minorHAnsi"/>
          <w:lang w:val="en-GB"/>
        </w:rPr>
      </w:pPr>
      <w:r w:rsidRPr="003E189E">
        <w:rPr>
          <w:rFonts w:ascii="Raleway" w:hAnsi="Raleway" w:cstheme="minorHAnsi"/>
          <w:lang w:val="en-GB"/>
        </w:rPr>
        <w:t>PAYE should still</w:t>
      </w:r>
      <w:r w:rsidR="00FD0A3A" w:rsidRPr="003E189E">
        <w:rPr>
          <w:rFonts w:ascii="Raleway" w:hAnsi="Raleway" w:cstheme="minorHAnsi"/>
          <w:lang w:val="en-GB"/>
        </w:rPr>
        <w:t xml:space="preserve"> </w:t>
      </w:r>
      <w:r w:rsidRPr="003E189E">
        <w:rPr>
          <w:rFonts w:ascii="Raleway" w:hAnsi="Raleway" w:cstheme="minorHAnsi"/>
          <w:lang w:val="en-GB"/>
        </w:rPr>
        <w:t>be processed in the same way but pension schemes will need to submit payroll information to HMRC</w:t>
      </w:r>
      <w:r w:rsidR="007771AB" w:rsidRPr="003E189E">
        <w:rPr>
          <w:rFonts w:ascii="Raleway" w:hAnsi="Raleway" w:cstheme="minorHAnsi"/>
          <w:lang w:val="en-GB"/>
        </w:rPr>
        <w:t xml:space="preserve"> </w:t>
      </w:r>
      <w:r w:rsidRPr="003E189E">
        <w:rPr>
          <w:rFonts w:ascii="Raleway" w:hAnsi="Raleway" w:cstheme="minorHAnsi"/>
          <w:lang w:val="en-GB"/>
        </w:rPr>
        <w:t>on or before the date any payments are made</w:t>
      </w:r>
      <w:r w:rsidR="00E17A88" w:rsidRPr="003E189E">
        <w:rPr>
          <w:rFonts w:ascii="Raleway" w:hAnsi="Raleway" w:cstheme="minorHAnsi"/>
          <w:lang w:val="en-GB"/>
        </w:rPr>
        <w:t>;</w:t>
      </w:r>
    </w:p>
    <w:p w14:paraId="631196B0" w14:textId="77777777" w:rsidR="00E17A88" w:rsidRPr="003E189E" w:rsidRDefault="009E752F" w:rsidP="002C744A">
      <w:pPr>
        <w:pStyle w:val="ListParagraph"/>
        <w:numPr>
          <w:ilvl w:val="0"/>
          <w:numId w:val="41"/>
        </w:numPr>
        <w:rPr>
          <w:rFonts w:ascii="Raleway" w:hAnsi="Raleway" w:cstheme="minorHAnsi"/>
          <w:lang w:val="en-GB"/>
        </w:rPr>
      </w:pPr>
      <w:r w:rsidRPr="003E189E">
        <w:rPr>
          <w:rFonts w:ascii="Raleway" w:hAnsi="Raleway" w:cstheme="minorHAnsi"/>
          <w:lang w:val="en-GB"/>
        </w:rPr>
        <w:t>The information should be submitted using Full Payment</w:t>
      </w:r>
      <w:r w:rsidR="00E17A88" w:rsidRPr="003E189E">
        <w:rPr>
          <w:rFonts w:ascii="Raleway" w:hAnsi="Raleway" w:cstheme="minorHAnsi"/>
          <w:lang w:val="en-GB"/>
        </w:rPr>
        <w:t xml:space="preserve"> </w:t>
      </w:r>
      <w:r w:rsidRPr="003E189E">
        <w:rPr>
          <w:rFonts w:ascii="Raleway" w:hAnsi="Raleway" w:cstheme="minorHAnsi"/>
          <w:lang w:val="en-GB"/>
        </w:rPr>
        <w:t>Submission (FPS)</w:t>
      </w:r>
      <w:r w:rsidR="00E17A88" w:rsidRPr="003E189E">
        <w:rPr>
          <w:rFonts w:ascii="Raleway" w:hAnsi="Raleway" w:cstheme="minorHAnsi"/>
          <w:lang w:val="en-GB"/>
        </w:rPr>
        <w:t>;</w:t>
      </w:r>
    </w:p>
    <w:p w14:paraId="22CB37FF" w14:textId="2FB45B62" w:rsidR="009E752F" w:rsidRPr="003E189E" w:rsidRDefault="009E752F" w:rsidP="002C744A">
      <w:pPr>
        <w:pStyle w:val="ListParagraph"/>
        <w:numPr>
          <w:ilvl w:val="0"/>
          <w:numId w:val="41"/>
        </w:numPr>
        <w:rPr>
          <w:rFonts w:ascii="Raleway" w:hAnsi="Raleway" w:cstheme="minorHAnsi"/>
          <w:lang w:val="en-GB"/>
        </w:rPr>
      </w:pPr>
      <w:r w:rsidRPr="003E189E">
        <w:rPr>
          <w:rFonts w:ascii="Raleway" w:hAnsi="Raleway" w:cstheme="minorHAnsi"/>
          <w:lang w:val="en-GB"/>
        </w:rPr>
        <w:t>Payroll providers have developed software that generate the required reports that</w:t>
      </w:r>
      <w:r w:rsidR="00E17A88" w:rsidRPr="003E189E">
        <w:rPr>
          <w:rFonts w:ascii="Raleway" w:hAnsi="Raleway" w:cstheme="minorHAnsi"/>
          <w:lang w:val="en-GB"/>
        </w:rPr>
        <w:t xml:space="preserve"> </w:t>
      </w:r>
      <w:r w:rsidRPr="003E189E">
        <w:rPr>
          <w:rFonts w:ascii="Raleway" w:hAnsi="Raleway" w:cstheme="minorHAnsi"/>
          <w:lang w:val="en-GB"/>
        </w:rPr>
        <w:t>contain the payroll information that needs to be submitted online to HMRC.</w:t>
      </w:r>
    </w:p>
    <w:p w14:paraId="634FC5CB" w14:textId="0AF1E21B" w:rsidR="009E752F" w:rsidRPr="003E189E" w:rsidRDefault="009E752F" w:rsidP="002C744A">
      <w:pPr>
        <w:pStyle w:val="ListParagraph"/>
        <w:numPr>
          <w:ilvl w:val="0"/>
          <w:numId w:val="41"/>
        </w:numPr>
        <w:rPr>
          <w:rFonts w:ascii="Raleway" w:hAnsi="Raleway" w:cstheme="minorHAnsi"/>
          <w:lang w:val="en-GB"/>
        </w:rPr>
      </w:pPr>
      <w:r w:rsidRPr="003E189E">
        <w:rPr>
          <w:rFonts w:ascii="Raleway" w:hAnsi="Raleway" w:cstheme="minorHAnsi"/>
          <w:lang w:val="en-GB"/>
        </w:rPr>
        <w:t>If the scheme does not have to make any payment in a particular tax month, there will be no FPS to send</w:t>
      </w:r>
      <w:r w:rsidR="00E17A88" w:rsidRPr="003E189E">
        <w:rPr>
          <w:rFonts w:ascii="Raleway" w:hAnsi="Raleway" w:cstheme="minorHAnsi"/>
          <w:lang w:val="en-GB"/>
        </w:rPr>
        <w:t xml:space="preserve"> </w:t>
      </w:r>
      <w:r w:rsidRPr="003E189E">
        <w:rPr>
          <w:rFonts w:ascii="Raleway" w:hAnsi="Raleway" w:cstheme="minorHAnsi"/>
          <w:lang w:val="en-GB"/>
        </w:rPr>
        <w:t>to HMRC</w:t>
      </w:r>
      <w:r w:rsidR="002C744A" w:rsidRPr="003E189E">
        <w:rPr>
          <w:rFonts w:ascii="Raleway" w:hAnsi="Raleway" w:cstheme="minorHAnsi"/>
          <w:lang w:val="en-GB"/>
        </w:rPr>
        <w:t xml:space="preserve"> - </w:t>
      </w:r>
      <w:r w:rsidRPr="003E189E">
        <w:rPr>
          <w:rFonts w:ascii="Raleway" w:hAnsi="Raleway" w:cstheme="minorHAnsi"/>
          <w:lang w:val="en-GB"/>
        </w:rPr>
        <w:t>scheme must notify HMRC of this by sending an Employer Payment Summary (EPS) by the</w:t>
      </w:r>
      <w:r w:rsidR="002C744A" w:rsidRPr="003E189E">
        <w:rPr>
          <w:rFonts w:ascii="Raleway" w:hAnsi="Raleway" w:cstheme="minorHAnsi"/>
          <w:lang w:val="en-GB"/>
        </w:rPr>
        <w:t xml:space="preserve"> </w:t>
      </w:r>
      <w:r w:rsidRPr="003E189E">
        <w:rPr>
          <w:rFonts w:ascii="Raleway" w:hAnsi="Raleway" w:cstheme="minorHAnsi"/>
          <w:lang w:val="en-GB"/>
        </w:rPr>
        <w:t>19th of the following tax month.</w:t>
      </w:r>
    </w:p>
    <w:p w14:paraId="0663E4AD" w14:textId="73AE17E8" w:rsidR="009E752F" w:rsidRPr="003E189E" w:rsidRDefault="009E752F" w:rsidP="002C744A">
      <w:pPr>
        <w:pStyle w:val="ListParagraph"/>
        <w:numPr>
          <w:ilvl w:val="0"/>
          <w:numId w:val="41"/>
        </w:numPr>
        <w:rPr>
          <w:rFonts w:ascii="Raleway" w:hAnsi="Raleway" w:cstheme="minorHAnsi"/>
          <w:lang w:val="en-GB"/>
        </w:rPr>
      </w:pPr>
      <w:r w:rsidRPr="003E189E">
        <w:rPr>
          <w:rFonts w:ascii="Raleway" w:hAnsi="Raleway" w:cstheme="minorHAnsi"/>
          <w:lang w:val="en-GB"/>
        </w:rPr>
        <w:t>HMRC will levy a penalty against a pension scheme if</w:t>
      </w:r>
      <w:r w:rsidR="00A92BE2" w:rsidRPr="003E189E">
        <w:rPr>
          <w:rFonts w:ascii="Raleway" w:hAnsi="Raleway" w:cstheme="minorHAnsi"/>
          <w:lang w:val="en-GB"/>
        </w:rPr>
        <w:t xml:space="preserve"> FPS </w:t>
      </w:r>
      <w:r w:rsidR="00752E8C" w:rsidRPr="003E189E">
        <w:rPr>
          <w:rFonts w:ascii="Raleway" w:hAnsi="Raleway" w:cstheme="minorHAnsi"/>
          <w:lang w:val="en-GB"/>
        </w:rPr>
        <w:t>late or number of FPSs not received, or if EPS not submitted when required</w:t>
      </w:r>
      <w:r w:rsidRPr="003E189E">
        <w:rPr>
          <w:rFonts w:ascii="Raleway" w:hAnsi="Raleway" w:cstheme="minorHAnsi"/>
          <w:lang w:val="en-GB"/>
        </w:rPr>
        <w:t>:</w:t>
      </w:r>
    </w:p>
    <w:p w14:paraId="4EC27C87" w14:textId="0D159C20" w:rsidR="00F924E4" w:rsidRPr="003E189E" w:rsidRDefault="009E752F" w:rsidP="00D57828">
      <w:pPr>
        <w:pStyle w:val="ListParagraph"/>
        <w:numPr>
          <w:ilvl w:val="0"/>
          <w:numId w:val="41"/>
        </w:numPr>
        <w:rPr>
          <w:rFonts w:ascii="Raleway" w:hAnsi="Raleway" w:cstheme="minorHAnsi"/>
          <w:lang w:val="en-GB"/>
        </w:rPr>
      </w:pPr>
      <w:r w:rsidRPr="003E189E">
        <w:rPr>
          <w:rFonts w:ascii="Raleway" w:hAnsi="Raleway" w:cstheme="minorHAnsi"/>
          <w:lang w:val="en-GB"/>
        </w:rPr>
        <w:t>The amount of the penalty depend</w:t>
      </w:r>
      <w:r w:rsidR="00442777" w:rsidRPr="003E189E">
        <w:rPr>
          <w:rFonts w:ascii="Raleway" w:hAnsi="Raleway" w:cstheme="minorHAnsi"/>
          <w:lang w:val="en-GB"/>
        </w:rPr>
        <w:t xml:space="preserve">s </w:t>
      </w:r>
      <w:r w:rsidRPr="003E189E">
        <w:rPr>
          <w:rFonts w:ascii="Raleway" w:hAnsi="Raleway" w:cstheme="minorHAnsi"/>
          <w:lang w:val="en-GB"/>
        </w:rPr>
        <w:t>on number of members in receipt of payments from the</w:t>
      </w:r>
      <w:r w:rsidR="00D57828" w:rsidRPr="003E189E">
        <w:rPr>
          <w:rFonts w:ascii="Raleway" w:hAnsi="Raleway" w:cstheme="minorHAnsi"/>
          <w:lang w:val="en-GB"/>
        </w:rPr>
        <w:t xml:space="preserve"> </w:t>
      </w:r>
      <w:r w:rsidRPr="003E189E">
        <w:rPr>
          <w:rFonts w:ascii="Raleway" w:hAnsi="Raleway" w:cstheme="minorHAnsi"/>
          <w:lang w:val="en-GB"/>
        </w:rPr>
        <w:t>scheme</w:t>
      </w:r>
      <w:r w:rsidR="00D57828" w:rsidRPr="003E189E">
        <w:rPr>
          <w:rFonts w:ascii="Raleway" w:hAnsi="Raleway" w:cstheme="minorHAnsi"/>
          <w:lang w:val="en-GB"/>
        </w:rPr>
        <w:t>.</w:t>
      </w:r>
    </w:p>
    <w:p w14:paraId="0BE43160" w14:textId="77777777" w:rsidR="00D57828" w:rsidRPr="003E189E" w:rsidRDefault="00D57828" w:rsidP="00D57828">
      <w:pPr>
        <w:pStyle w:val="ListParagraph"/>
        <w:ind w:left="1080" w:firstLine="0"/>
        <w:rPr>
          <w:rFonts w:ascii="Raleway" w:hAnsi="Raleway" w:cstheme="minorHAnsi"/>
          <w:lang w:val="en-GB"/>
        </w:rPr>
      </w:pPr>
    </w:p>
    <w:p w14:paraId="2C66A161" w14:textId="275365A6" w:rsidR="00340031" w:rsidRPr="003E189E" w:rsidRDefault="00340031" w:rsidP="00340031">
      <w:pPr>
        <w:ind w:firstLine="360"/>
        <w:rPr>
          <w:rFonts w:ascii="Raleway" w:hAnsi="Raleway" w:cstheme="minorHAnsi"/>
        </w:rPr>
      </w:pPr>
      <w:r w:rsidRPr="003E189E">
        <w:rPr>
          <w:rFonts w:ascii="Raleway" w:hAnsi="Raleway" w:cstheme="minorHAnsi"/>
        </w:rPr>
        <w:tab/>
        <w:t xml:space="preserve">Relevant section of the manual is Part 5 Chapters </w:t>
      </w:r>
      <w:r w:rsidR="00D57828" w:rsidRPr="003E189E">
        <w:rPr>
          <w:rFonts w:ascii="Raleway" w:hAnsi="Raleway" w:cstheme="minorHAnsi"/>
        </w:rPr>
        <w:t>3</w:t>
      </w:r>
      <w:r w:rsidRPr="003E189E">
        <w:rPr>
          <w:rFonts w:ascii="Raleway" w:hAnsi="Raleway" w:cstheme="minorHAnsi"/>
        </w:rPr>
        <w:t xml:space="preserve">.1 </w:t>
      </w:r>
      <w:r w:rsidR="00633593" w:rsidRPr="003E189E">
        <w:rPr>
          <w:rFonts w:ascii="Raleway" w:hAnsi="Raleway" w:cstheme="minorHAnsi"/>
        </w:rPr>
        <w:t>to 3.3</w:t>
      </w:r>
      <w:r w:rsidRPr="003E189E">
        <w:rPr>
          <w:rFonts w:ascii="Raleway" w:hAnsi="Raleway" w:cstheme="minorHAnsi"/>
        </w:rPr>
        <w:t>.</w:t>
      </w:r>
    </w:p>
    <w:p w14:paraId="7A0E08D0" w14:textId="77777777" w:rsidR="00145EE7" w:rsidRPr="003E189E" w:rsidRDefault="00145EE7" w:rsidP="00340031">
      <w:pPr>
        <w:ind w:firstLine="360"/>
        <w:rPr>
          <w:rFonts w:ascii="Raleway" w:hAnsi="Raleway" w:cstheme="minorHAnsi"/>
        </w:rPr>
      </w:pPr>
    </w:p>
    <w:p w14:paraId="7035E134" w14:textId="77777777" w:rsidR="007B2F8B" w:rsidRPr="000874C8" w:rsidRDefault="007B2F8B" w:rsidP="00340031">
      <w:pPr>
        <w:ind w:firstLine="360"/>
        <w:rPr>
          <w:rFonts w:ascii="Raleway" w:hAnsi="Raleway" w:cstheme="minorHAnsi"/>
          <w:b/>
          <w:bCs/>
        </w:rPr>
      </w:pPr>
    </w:p>
    <w:p w14:paraId="4E705B8D" w14:textId="77777777" w:rsidR="001375F6" w:rsidRPr="000874C8" w:rsidRDefault="001375F6" w:rsidP="001375F6">
      <w:pPr>
        <w:pStyle w:val="ListParagraph"/>
        <w:numPr>
          <w:ilvl w:val="0"/>
          <w:numId w:val="3"/>
        </w:numPr>
        <w:rPr>
          <w:rFonts w:ascii="Raleway" w:hAnsi="Raleway" w:cstheme="minorHAnsi"/>
          <w:b/>
          <w:bCs/>
        </w:rPr>
      </w:pPr>
      <w:r w:rsidRPr="000874C8">
        <w:rPr>
          <w:rFonts w:ascii="Raleway" w:hAnsi="Raleway" w:cstheme="minorHAnsi"/>
          <w:b/>
          <w:bCs/>
        </w:rPr>
        <w:t>A Statement of Recommended Practice (SORP) sets out the formal guidelines relating to financial statements and disclosures and recommends areas that an attaching trustee report should cover.</w:t>
      </w:r>
    </w:p>
    <w:p w14:paraId="47751EAB" w14:textId="09655D9F" w:rsidR="001375F6" w:rsidRPr="000874C8" w:rsidRDefault="001375F6" w:rsidP="001375F6">
      <w:pPr>
        <w:ind w:left="720"/>
        <w:rPr>
          <w:rFonts w:ascii="Raleway" w:hAnsi="Raleway" w:cstheme="minorHAnsi"/>
          <w:b/>
          <w:bCs/>
        </w:rPr>
      </w:pPr>
      <w:r w:rsidRPr="000874C8">
        <w:rPr>
          <w:rFonts w:ascii="Raleway" w:hAnsi="Raleway" w:cstheme="minorHAnsi"/>
          <w:b/>
          <w:bCs/>
        </w:rPr>
        <w:t>List the types of pension arrangements that a SORP</w:t>
      </w:r>
      <w:r w:rsidR="00707C04" w:rsidRPr="000874C8">
        <w:rPr>
          <w:rFonts w:ascii="Raleway" w:hAnsi="Raleway" w:cstheme="minorHAnsi"/>
          <w:b/>
          <w:bCs/>
        </w:rPr>
        <w:t xml:space="preserve"> covers and </w:t>
      </w:r>
      <w:r w:rsidR="00A46DB7" w:rsidRPr="000874C8">
        <w:rPr>
          <w:rFonts w:ascii="Raleway" w:hAnsi="Raleway" w:cstheme="minorHAnsi"/>
          <w:b/>
          <w:bCs/>
        </w:rPr>
        <w:t>the types of arrangement the SORP excludes</w:t>
      </w:r>
      <w:r w:rsidRPr="000874C8">
        <w:rPr>
          <w:rFonts w:ascii="Raleway" w:hAnsi="Raleway" w:cstheme="minorHAnsi"/>
          <w:b/>
          <w:bCs/>
        </w:rPr>
        <w:t>.</w:t>
      </w:r>
    </w:p>
    <w:p w14:paraId="732655EB" w14:textId="4E6861BB" w:rsidR="001375F6" w:rsidRPr="003E189E" w:rsidRDefault="00145EE7" w:rsidP="00DB7960">
      <w:pPr>
        <w:jc w:val="right"/>
        <w:rPr>
          <w:rFonts w:ascii="Raleway" w:hAnsi="Raleway" w:cstheme="minorHAnsi"/>
        </w:rPr>
      </w:pPr>
      <w:r w:rsidRPr="000874C8">
        <w:rPr>
          <w:rFonts w:ascii="Raleway" w:hAnsi="Raleway" w:cstheme="minorHAnsi"/>
          <w:b/>
          <w:bCs/>
        </w:rPr>
        <w:tab/>
        <w:t>(10 marks</w:t>
      </w:r>
      <w:r w:rsidRPr="003E189E">
        <w:rPr>
          <w:rFonts w:ascii="Raleway" w:hAnsi="Raleway" w:cstheme="minorHAnsi"/>
        </w:rPr>
        <w:t>)</w:t>
      </w:r>
    </w:p>
    <w:p w14:paraId="0AD3B0E7" w14:textId="77777777" w:rsidR="00145EE7" w:rsidRPr="003E189E" w:rsidRDefault="00145EE7" w:rsidP="001375F6">
      <w:pPr>
        <w:rPr>
          <w:rFonts w:ascii="Raleway" w:hAnsi="Raleway" w:cstheme="minorHAnsi"/>
        </w:rPr>
      </w:pPr>
    </w:p>
    <w:p w14:paraId="20BB035F" w14:textId="3C93080A" w:rsidR="001375F6" w:rsidRPr="003E189E" w:rsidRDefault="001375F6" w:rsidP="001375F6">
      <w:pPr>
        <w:ind w:left="720"/>
        <w:rPr>
          <w:rFonts w:ascii="Raleway" w:hAnsi="Raleway" w:cstheme="minorHAnsi"/>
        </w:rPr>
      </w:pPr>
      <w:r w:rsidRPr="003E189E">
        <w:rPr>
          <w:rFonts w:ascii="Raleway" w:hAnsi="Raleway" w:cstheme="minorHAnsi"/>
        </w:rPr>
        <w:t xml:space="preserve">Answer should </w:t>
      </w:r>
      <w:r w:rsidR="00D91611" w:rsidRPr="003E189E">
        <w:rPr>
          <w:rFonts w:ascii="Raleway" w:hAnsi="Raleway" w:cstheme="minorHAnsi"/>
        </w:rPr>
        <w:t>cover</w:t>
      </w:r>
      <w:r w:rsidRPr="003E189E">
        <w:rPr>
          <w:rFonts w:ascii="Raleway" w:hAnsi="Raleway" w:cstheme="minorHAnsi"/>
        </w:rPr>
        <w:t>:</w:t>
      </w:r>
    </w:p>
    <w:p w14:paraId="417D15AC" w14:textId="2F136C40" w:rsidR="001375F6" w:rsidRPr="003E189E" w:rsidRDefault="0037607E" w:rsidP="00D91611">
      <w:pPr>
        <w:pStyle w:val="ListParagraph"/>
        <w:numPr>
          <w:ilvl w:val="0"/>
          <w:numId w:val="34"/>
        </w:numPr>
        <w:rPr>
          <w:rFonts w:ascii="Raleway" w:hAnsi="Raleway" w:cstheme="minorHAnsi"/>
        </w:rPr>
      </w:pPr>
      <w:r w:rsidRPr="003E189E">
        <w:rPr>
          <w:rFonts w:ascii="Raleway" w:hAnsi="Raleway" w:cstheme="minorHAnsi"/>
        </w:rPr>
        <w:t>SORP covers:</w:t>
      </w:r>
    </w:p>
    <w:p w14:paraId="76B5503B" w14:textId="230625AA" w:rsidR="001375F6" w:rsidRPr="003E189E" w:rsidRDefault="001375F6" w:rsidP="0037607E">
      <w:pPr>
        <w:pStyle w:val="ListParagraph"/>
        <w:numPr>
          <w:ilvl w:val="0"/>
          <w:numId w:val="35"/>
        </w:numPr>
        <w:rPr>
          <w:rFonts w:ascii="Raleway" w:hAnsi="Raleway" w:cstheme="minorHAnsi"/>
        </w:rPr>
      </w:pPr>
      <w:r w:rsidRPr="003E189E">
        <w:rPr>
          <w:rFonts w:ascii="Raleway" w:hAnsi="Raleway" w:cstheme="minorHAnsi"/>
        </w:rPr>
        <w:t>Occupational DB and DC schemes;</w:t>
      </w:r>
    </w:p>
    <w:p w14:paraId="24D3E517" w14:textId="0D0E52BC" w:rsidR="001375F6" w:rsidRPr="003E189E" w:rsidRDefault="001375F6" w:rsidP="0037607E">
      <w:pPr>
        <w:pStyle w:val="ListParagraph"/>
        <w:numPr>
          <w:ilvl w:val="0"/>
          <w:numId w:val="35"/>
        </w:numPr>
        <w:rPr>
          <w:rFonts w:ascii="Raleway" w:hAnsi="Raleway" w:cstheme="minorHAnsi"/>
        </w:rPr>
      </w:pPr>
      <w:r w:rsidRPr="003E189E">
        <w:rPr>
          <w:rFonts w:ascii="Raleway" w:hAnsi="Raleway" w:cstheme="minorHAnsi"/>
        </w:rPr>
        <w:t>Fully insured schemes;</w:t>
      </w:r>
    </w:p>
    <w:p w14:paraId="70086E5B" w14:textId="43224B49" w:rsidR="001375F6" w:rsidRPr="003E189E" w:rsidRDefault="001375F6" w:rsidP="0037607E">
      <w:pPr>
        <w:pStyle w:val="ListParagraph"/>
        <w:numPr>
          <w:ilvl w:val="0"/>
          <w:numId w:val="35"/>
        </w:numPr>
        <w:rPr>
          <w:rFonts w:ascii="Raleway" w:hAnsi="Raleway" w:cstheme="minorHAnsi"/>
        </w:rPr>
      </w:pPr>
      <w:r w:rsidRPr="003E189E">
        <w:rPr>
          <w:rFonts w:ascii="Raleway" w:hAnsi="Raleway" w:cstheme="minorHAnsi"/>
        </w:rPr>
        <w:t>Earmarked schemes;</w:t>
      </w:r>
    </w:p>
    <w:p w14:paraId="0E7E9272" w14:textId="55371898" w:rsidR="001375F6" w:rsidRPr="003E189E" w:rsidRDefault="001375F6" w:rsidP="0037607E">
      <w:pPr>
        <w:pStyle w:val="ListParagraph"/>
        <w:numPr>
          <w:ilvl w:val="0"/>
          <w:numId w:val="35"/>
        </w:numPr>
        <w:rPr>
          <w:rFonts w:ascii="Raleway" w:hAnsi="Raleway" w:cstheme="minorHAnsi"/>
        </w:rPr>
      </w:pPr>
      <w:r w:rsidRPr="003E189E">
        <w:rPr>
          <w:rFonts w:ascii="Raleway" w:hAnsi="Raleway" w:cstheme="minorHAnsi"/>
        </w:rPr>
        <w:t>Employer financed benefit schemes ;</w:t>
      </w:r>
    </w:p>
    <w:p w14:paraId="28C4DCC8" w14:textId="29A19C15" w:rsidR="001375F6" w:rsidRPr="003E189E" w:rsidRDefault="001375F6" w:rsidP="0037607E">
      <w:pPr>
        <w:pStyle w:val="ListParagraph"/>
        <w:numPr>
          <w:ilvl w:val="0"/>
          <w:numId w:val="35"/>
        </w:numPr>
        <w:rPr>
          <w:rFonts w:ascii="Raleway" w:hAnsi="Raleway" w:cstheme="minorHAnsi"/>
        </w:rPr>
      </w:pPr>
      <w:r w:rsidRPr="003E189E">
        <w:rPr>
          <w:rFonts w:ascii="Raleway" w:hAnsi="Raleway" w:cstheme="minorHAnsi"/>
        </w:rPr>
        <w:t>Schemes in wind up;</w:t>
      </w:r>
    </w:p>
    <w:p w14:paraId="2356B56E" w14:textId="2C63E51F" w:rsidR="001375F6" w:rsidRPr="003E189E" w:rsidRDefault="001375F6" w:rsidP="0037607E">
      <w:pPr>
        <w:pStyle w:val="ListParagraph"/>
        <w:numPr>
          <w:ilvl w:val="0"/>
          <w:numId w:val="35"/>
        </w:numPr>
        <w:rPr>
          <w:rFonts w:ascii="Raleway" w:hAnsi="Raleway" w:cstheme="minorHAnsi"/>
        </w:rPr>
      </w:pPr>
      <w:r w:rsidRPr="003E189E">
        <w:rPr>
          <w:rFonts w:ascii="Raleway" w:hAnsi="Raleway" w:cstheme="minorHAnsi"/>
        </w:rPr>
        <w:t>Overseas schemes;</w:t>
      </w:r>
    </w:p>
    <w:p w14:paraId="507B0F75" w14:textId="7E43EED3" w:rsidR="001375F6" w:rsidRPr="003E189E" w:rsidRDefault="001375F6" w:rsidP="0037607E">
      <w:pPr>
        <w:pStyle w:val="ListParagraph"/>
        <w:numPr>
          <w:ilvl w:val="0"/>
          <w:numId w:val="35"/>
        </w:numPr>
        <w:rPr>
          <w:rFonts w:ascii="Raleway" w:hAnsi="Raleway" w:cstheme="minorHAnsi"/>
        </w:rPr>
      </w:pPr>
      <w:r w:rsidRPr="003E189E">
        <w:rPr>
          <w:rFonts w:ascii="Raleway" w:hAnsi="Raleway" w:cstheme="minorHAnsi"/>
        </w:rPr>
        <w:t>Trust-based stakeholder schemes</w:t>
      </w:r>
      <w:r w:rsidR="00107396" w:rsidRPr="003E189E">
        <w:rPr>
          <w:rFonts w:ascii="Raleway" w:hAnsi="Raleway" w:cstheme="minorHAnsi"/>
        </w:rPr>
        <w:t>.</w:t>
      </w:r>
    </w:p>
    <w:p w14:paraId="7742170E" w14:textId="74A837D8" w:rsidR="0037607E" w:rsidRPr="003E189E" w:rsidRDefault="0037607E" w:rsidP="0037607E">
      <w:pPr>
        <w:pStyle w:val="ListParagraph"/>
        <w:numPr>
          <w:ilvl w:val="0"/>
          <w:numId w:val="36"/>
        </w:numPr>
        <w:rPr>
          <w:rFonts w:ascii="Raleway" w:hAnsi="Raleway" w:cstheme="minorHAnsi"/>
        </w:rPr>
      </w:pPr>
      <w:r w:rsidRPr="003E189E">
        <w:rPr>
          <w:rFonts w:ascii="Raleway" w:hAnsi="Raleway" w:cstheme="minorHAnsi"/>
        </w:rPr>
        <w:t>SORP excludes:</w:t>
      </w:r>
    </w:p>
    <w:p w14:paraId="4E5D2B86" w14:textId="33503F76" w:rsidR="00107396" w:rsidRPr="003E189E" w:rsidRDefault="00107396" w:rsidP="00107396">
      <w:pPr>
        <w:pStyle w:val="ListParagraph"/>
        <w:numPr>
          <w:ilvl w:val="1"/>
          <w:numId w:val="36"/>
        </w:numPr>
        <w:rPr>
          <w:rFonts w:ascii="Raleway" w:hAnsi="Raleway" w:cstheme="minorHAnsi"/>
          <w:lang w:val="en-GB"/>
        </w:rPr>
      </w:pPr>
      <w:r w:rsidRPr="003E189E">
        <w:rPr>
          <w:rFonts w:ascii="Raleway" w:hAnsi="Raleway" w:cstheme="minorHAnsi"/>
          <w:lang w:val="en-GB"/>
        </w:rPr>
        <w:lastRenderedPageBreak/>
        <w:t>Unfunded schemes;</w:t>
      </w:r>
    </w:p>
    <w:p w14:paraId="675B8FC4" w14:textId="289F693C" w:rsidR="00107396" w:rsidRPr="003E189E" w:rsidRDefault="00107396" w:rsidP="00107396">
      <w:pPr>
        <w:pStyle w:val="ListParagraph"/>
        <w:numPr>
          <w:ilvl w:val="1"/>
          <w:numId w:val="36"/>
        </w:numPr>
        <w:rPr>
          <w:rFonts w:ascii="Raleway" w:hAnsi="Raleway" w:cstheme="minorHAnsi"/>
          <w:lang w:val="en-GB"/>
        </w:rPr>
      </w:pPr>
      <w:r w:rsidRPr="003E189E">
        <w:rPr>
          <w:rFonts w:ascii="Raleway" w:hAnsi="Raleway" w:cstheme="minorHAnsi"/>
          <w:lang w:val="en-GB"/>
        </w:rPr>
        <w:t>Group Personal Pensions;</w:t>
      </w:r>
    </w:p>
    <w:p w14:paraId="3EA7351C" w14:textId="0694F4B3" w:rsidR="00107396" w:rsidRPr="003E189E" w:rsidRDefault="00107396" w:rsidP="00107396">
      <w:pPr>
        <w:pStyle w:val="ListParagraph"/>
        <w:numPr>
          <w:ilvl w:val="1"/>
          <w:numId w:val="36"/>
        </w:numPr>
        <w:rPr>
          <w:rFonts w:ascii="Raleway" w:hAnsi="Raleway" w:cstheme="minorHAnsi"/>
          <w:lang w:val="en-GB"/>
        </w:rPr>
      </w:pPr>
      <w:r w:rsidRPr="003E189E">
        <w:rPr>
          <w:rFonts w:ascii="Raleway" w:hAnsi="Raleway" w:cstheme="minorHAnsi"/>
          <w:lang w:val="en-GB"/>
        </w:rPr>
        <w:t>Free standing AVC arrangements;</w:t>
      </w:r>
    </w:p>
    <w:p w14:paraId="079D34BC" w14:textId="5D354D4A" w:rsidR="0037607E" w:rsidRPr="003E189E" w:rsidRDefault="00107396" w:rsidP="00107396">
      <w:pPr>
        <w:pStyle w:val="ListParagraph"/>
        <w:numPr>
          <w:ilvl w:val="1"/>
          <w:numId w:val="36"/>
        </w:numPr>
        <w:rPr>
          <w:rFonts w:ascii="Raleway" w:hAnsi="Raleway" w:cstheme="minorHAnsi"/>
        </w:rPr>
      </w:pPr>
      <w:r w:rsidRPr="003E189E">
        <w:rPr>
          <w:rFonts w:ascii="Raleway" w:hAnsi="Raleway" w:cstheme="minorHAnsi"/>
          <w:lang w:val="en-GB"/>
        </w:rPr>
        <w:t>Non trust-based stakeholder schemes.</w:t>
      </w:r>
    </w:p>
    <w:p w14:paraId="1C0CD4D2" w14:textId="77777777" w:rsidR="001375F6" w:rsidRPr="003E189E" w:rsidRDefault="001375F6" w:rsidP="001375F6">
      <w:pPr>
        <w:ind w:left="720"/>
        <w:rPr>
          <w:rFonts w:ascii="Raleway" w:hAnsi="Raleway" w:cstheme="minorHAnsi"/>
        </w:rPr>
      </w:pPr>
    </w:p>
    <w:p w14:paraId="66112B05" w14:textId="0ECF0792" w:rsidR="00AE4CC5" w:rsidRPr="003E189E" w:rsidRDefault="001375F6" w:rsidP="007B2F8B">
      <w:pPr>
        <w:ind w:left="360" w:firstLine="360"/>
        <w:rPr>
          <w:rFonts w:ascii="Raleway" w:hAnsi="Raleway" w:cstheme="minorHAnsi"/>
        </w:rPr>
      </w:pPr>
      <w:r w:rsidRPr="003E189E">
        <w:rPr>
          <w:rFonts w:ascii="Raleway" w:hAnsi="Raleway" w:cstheme="minorHAnsi"/>
        </w:rPr>
        <w:t>Relevant section of the manual is Part 5 Chapter 2.1.2.</w:t>
      </w:r>
    </w:p>
    <w:p w14:paraId="5B64DB6A" w14:textId="77777777" w:rsidR="00AE4CC5" w:rsidRPr="003E189E" w:rsidRDefault="00AE4CC5" w:rsidP="001375F6">
      <w:pPr>
        <w:ind w:left="9360"/>
        <w:rPr>
          <w:rFonts w:ascii="Raleway" w:hAnsi="Raleway" w:cstheme="minorHAnsi"/>
        </w:rPr>
      </w:pPr>
    </w:p>
    <w:p w14:paraId="2534960B" w14:textId="77777777" w:rsidR="00721FB9" w:rsidRPr="003E189E" w:rsidRDefault="00721FB9" w:rsidP="009C4FDE">
      <w:pPr>
        <w:ind w:left="9360"/>
        <w:rPr>
          <w:rFonts w:ascii="Raleway" w:hAnsi="Raleway" w:cstheme="minorHAnsi"/>
        </w:rPr>
      </w:pPr>
    </w:p>
    <w:p w14:paraId="57AFFE83" w14:textId="344715E4" w:rsidR="009C4FDE" w:rsidRPr="000874C8" w:rsidRDefault="009A7893" w:rsidP="00C03F6A">
      <w:pPr>
        <w:pStyle w:val="ListParagraph"/>
        <w:numPr>
          <w:ilvl w:val="0"/>
          <w:numId w:val="3"/>
        </w:numPr>
        <w:rPr>
          <w:rFonts w:ascii="Raleway" w:hAnsi="Raleway" w:cstheme="minorHAnsi"/>
          <w:b/>
          <w:bCs/>
        </w:rPr>
      </w:pPr>
      <w:r w:rsidRPr="000874C8">
        <w:rPr>
          <w:rFonts w:ascii="Raleway" w:hAnsi="Raleway" w:cstheme="minorHAnsi"/>
          <w:b/>
          <w:bCs/>
        </w:rPr>
        <w:t xml:space="preserve">Describe the key features of an </w:t>
      </w:r>
      <w:r w:rsidR="00C03F6A" w:rsidRPr="000874C8">
        <w:rPr>
          <w:rFonts w:ascii="Raleway" w:hAnsi="Raleway" w:cstheme="minorHAnsi"/>
          <w:b/>
          <w:bCs/>
        </w:rPr>
        <w:t>Event Report.</w:t>
      </w:r>
    </w:p>
    <w:p w14:paraId="456CCB4F" w14:textId="6E0DBD4A" w:rsidR="00145EE7" w:rsidRPr="000874C8" w:rsidRDefault="00145EE7" w:rsidP="00DB7960">
      <w:pPr>
        <w:pStyle w:val="ListParagraph"/>
        <w:ind w:left="720" w:firstLine="0"/>
        <w:jc w:val="right"/>
        <w:rPr>
          <w:rFonts w:ascii="Raleway" w:hAnsi="Raleway" w:cstheme="minorHAnsi"/>
          <w:b/>
          <w:bCs/>
        </w:rPr>
      </w:pPr>
      <w:r w:rsidRPr="000874C8">
        <w:rPr>
          <w:rFonts w:ascii="Raleway" w:hAnsi="Raleway" w:cstheme="minorHAnsi"/>
          <w:b/>
          <w:bCs/>
        </w:rPr>
        <w:t>(10 marks)</w:t>
      </w:r>
    </w:p>
    <w:p w14:paraId="15C3BF8F" w14:textId="77777777" w:rsidR="009C4FDE" w:rsidRPr="003E189E" w:rsidRDefault="009C4FDE" w:rsidP="009C4FDE">
      <w:pPr>
        <w:rPr>
          <w:rFonts w:ascii="Raleway" w:hAnsi="Raleway" w:cstheme="minorHAnsi"/>
        </w:rPr>
      </w:pPr>
    </w:p>
    <w:p w14:paraId="11988DDE" w14:textId="77777777" w:rsidR="009C4FDE" w:rsidRPr="003E189E" w:rsidRDefault="009C4FDE" w:rsidP="009C4FDE">
      <w:pPr>
        <w:ind w:left="720"/>
        <w:rPr>
          <w:rFonts w:ascii="Raleway" w:hAnsi="Raleway" w:cstheme="minorHAnsi"/>
        </w:rPr>
      </w:pPr>
      <w:r w:rsidRPr="003E189E">
        <w:rPr>
          <w:rFonts w:ascii="Raleway" w:hAnsi="Raleway" w:cstheme="minorHAnsi"/>
        </w:rPr>
        <w:t>Answer should cover:</w:t>
      </w:r>
    </w:p>
    <w:p w14:paraId="66D43E4A" w14:textId="26A60F16" w:rsidR="001A6266" w:rsidRPr="003E189E" w:rsidRDefault="001A6266" w:rsidP="001A6266">
      <w:pPr>
        <w:pStyle w:val="ListParagraph"/>
        <w:numPr>
          <w:ilvl w:val="0"/>
          <w:numId w:val="36"/>
        </w:numPr>
        <w:rPr>
          <w:rFonts w:ascii="Raleway" w:hAnsi="Raleway" w:cstheme="minorHAnsi"/>
        </w:rPr>
      </w:pPr>
      <w:r w:rsidRPr="003E189E">
        <w:rPr>
          <w:rFonts w:ascii="Raleway" w:hAnsi="Raleway" w:cstheme="minorHAnsi"/>
        </w:rPr>
        <w:t>several</w:t>
      </w:r>
      <w:r w:rsidR="00226B86" w:rsidRPr="003E189E">
        <w:rPr>
          <w:rFonts w:ascii="Raleway" w:hAnsi="Raleway" w:cstheme="minorHAnsi"/>
        </w:rPr>
        <w:t xml:space="preserve"> events that scheme administrators must report to HMRC if they occur in a</w:t>
      </w:r>
      <w:r w:rsidR="00C92191" w:rsidRPr="003E189E">
        <w:rPr>
          <w:rFonts w:ascii="Raleway" w:hAnsi="Raleway" w:cstheme="minorHAnsi"/>
        </w:rPr>
        <w:t xml:space="preserve"> </w:t>
      </w:r>
      <w:r w:rsidR="00226B86" w:rsidRPr="003E189E">
        <w:rPr>
          <w:rFonts w:ascii="Raleway" w:hAnsi="Raleway" w:cstheme="minorHAnsi"/>
        </w:rPr>
        <w:t>registered pension scheme during a tax year</w:t>
      </w:r>
      <w:r w:rsidRPr="003E189E">
        <w:rPr>
          <w:rFonts w:ascii="Raleway" w:hAnsi="Raleway" w:cstheme="minorHAnsi"/>
        </w:rPr>
        <w:t>;</w:t>
      </w:r>
    </w:p>
    <w:p w14:paraId="5DA1D329" w14:textId="77777777" w:rsidR="001A6266" w:rsidRPr="003E189E" w:rsidRDefault="00226B86" w:rsidP="001A6266">
      <w:pPr>
        <w:pStyle w:val="ListParagraph"/>
        <w:numPr>
          <w:ilvl w:val="0"/>
          <w:numId w:val="36"/>
        </w:numPr>
        <w:rPr>
          <w:rFonts w:ascii="Raleway" w:hAnsi="Raleway" w:cstheme="minorHAnsi"/>
        </w:rPr>
      </w:pPr>
      <w:r w:rsidRPr="003E189E">
        <w:rPr>
          <w:rFonts w:ascii="Raleway" w:hAnsi="Raleway" w:cstheme="minorHAnsi"/>
        </w:rPr>
        <w:t>event report is used to submit these reportable events</w:t>
      </w:r>
      <w:r w:rsidR="001A6266" w:rsidRPr="003E189E">
        <w:rPr>
          <w:rFonts w:ascii="Raleway" w:hAnsi="Raleway" w:cstheme="minorHAnsi"/>
        </w:rPr>
        <w:t xml:space="preserve"> </w:t>
      </w:r>
      <w:r w:rsidRPr="003E189E">
        <w:rPr>
          <w:rFonts w:ascii="Raleway" w:hAnsi="Raleway" w:cstheme="minorHAnsi"/>
        </w:rPr>
        <w:t>for the tax year to which they relate</w:t>
      </w:r>
      <w:r w:rsidR="001A6266" w:rsidRPr="003E189E">
        <w:rPr>
          <w:rFonts w:ascii="Raleway" w:hAnsi="Raleway" w:cstheme="minorHAnsi"/>
        </w:rPr>
        <w:t>;</w:t>
      </w:r>
    </w:p>
    <w:p w14:paraId="0044FE15" w14:textId="23FB234E" w:rsidR="00226B86" w:rsidRPr="003E189E" w:rsidRDefault="007D718F" w:rsidP="001A6266">
      <w:pPr>
        <w:pStyle w:val="ListParagraph"/>
        <w:numPr>
          <w:ilvl w:val="0"/>
          <w:numId w:val="36"/>
        </w:numPr>
        <w:rPr>
          <w:rFonts w:ascii="Raleway" w:hAnsi="Raleway" w:cstheme="minorHAnsi"/>
        </w:rPr>
      </w:pPr>
      <w:r w:rsidRPr="003E189E">
        <w:rPr>
          <w:rFonts w:ascii="Raleway" w:hAnsi="Raleway" w:cstheme="minorHAnsi"/>
        </w:rPr>
        <w:t xml:space="preserve">event </w:t>
      </w:r>
      <w:r w:rsidR="001A6266" w:rsidRPr="003E189E">
        <w:rPr>
          <w:rFonts w:ascii="Raleway" w:hAnsi="Raleway" w:cstheme="minorHAnsi"/>
        </w:rPr>
        <w:t xml:space="preserve">report </w:t>
      </w:r>
      <w:r w:rsidR="00226B86" w:rsidRPr="003E189E">
        <w:rPr>
          <w:rFonts w:ascii="Raleway" w:hAnsi="Raleway" w:cstheme="minorHAnsi"/>
        </w:rPr>
        <w:t>split into two categories:</w:t>
      </w:r>
    </w:p>
    <w:p w14:paraId="02BC47EE" w14:textId="6D3FF5F2" w:rsidR="00226B86" w:rsidRPr="003E189E" w:rsidRDefault="00226B86" w:rsidP="00594136">
      <w:pPr>
        <w:pStyle w:val="ListParagraph"/>
        <w:numPr>
          <w:ilvl w:val="1"/>
          <w:numId w:val="36"/>
        </w:numPr>
        <w:rPr>
          <w:rFonts w:ascii="Raleway" w:hAnsi="Raleway" w:cstheme="minorHAnsi"/>
        </w:rPr>
      </w:pPr>
      <w:r w:rsidRPr="003E189E">
        <w:rPr>
          <w:rFonts w:ascii="Raleway" w:hAnsi="Raleway" w:cstheme="minorHAnsi"/>
        </w:rPr>
        <w:t>Reportable fund movements – these arise when certain payments are made from a pension scheme,</w:t>
      </w:r>
      <w:r w:rsidR="001A6266" w:rsidRPr="003E189E">
        <w:rPr>
          <w:rFonts w:ascii="Raleway" w:hAnsi="Raleway" w:cstheme="minorHAnsi"/>
        </w:rPr>
        <w:t xml:space="preserve"> </w:t>
      </w:r>
      <w:r w:rsidRPr="003E189E">
        <w:rPr>
          <w:rFonts w:ascii="Raleway" w:hAnsi="Raleway" w:cstheme="minorHAnsi"/>
        </w:rPr>
        <w:t>such as unauthorised payments, payment of a serious ill-health lump sum and cessation of an ill-health</w:t>
      </w:r>
      <w:r w:rsidR="001A6266" w:rsidRPr="003E189E">
        <w:rPr>
          <w:rFonts w:ascii="Raleway" w:hAnsi="Raleway" w:cstheme="minorHAnsi"/>
        </w:rPr>
        <w:t xml:space="preserve"> </w:t>
      </w:r>
      <w:r w:rsidRPr="003E189E">
        <w:rPr>
          <w:rFonts w:ascii="Raleway" w:hAnsi="Raleway" w:cstheme="minorHAnsi"/>
        </w:rPr>
        <w:t>pension</w:t>
      </w:r>
      <w:r w:rsidR="00B12C0A" w:rsidRPr="003E189E">
        <w:rPr>
          <w:rFonts w:ascii="Raleway" w:hAnsi="Raleway" w:cstheme="minorHAnsi"/>
        </w:rPr>
        <w:t>;</w:t>
      </w:r>
    </w:p>
    <w:p w14:paraId="3B48C0EB" w14:textId="477ADE61" w:rsidR="00C92191" w:rsidRPr="003E189E" w:rsidRDefault="00226B86" w:rsidP="00E4230D">
      <w:pPr>
        <w:pStyle w:val="ListParagraph"/>
        <w:numPr>
          <w:ilvl w:val="1"/>
          <w:numId w:val="36"/>
        </w:numPr>
        <w:rPr>
          <w:rFonts w:ascii="Raleway" w:hAnsi="Raleway" w:cstheme="minorHAnsi"/>
          <w:lang w:val="en-GB"/>
        </w:rPr>
      </w:pPr>
      <w:r w:rsidRPr="003E189E">
        <w:rPr>
          <w:rFonts w:ascii="Raleway" w:hAnsi="Raleway" w:cstheme="minorHAnsi"/>
        </w:rPr>
        <w:t>Reportable changes – these arise when there are changes in the details about a registered pension</w:t>
      </w:r>
      <w:r w:rsidR="00E4230D" w:rsidRPr="003E189E">
        <w:rPr>
          <w:rFonts w:ascii="Raleway" w:hAnsi="Raleway" w:cstheme="minorHAnsi"/>
        </w:rPr>
        <w:t xml:space="preserve"> </w:t>
      </w:r>
      <w:r w:rsidRPr="003E189E">
        <w:rPr>
          <w:rFonts w:ascii="Raleway" w:hAnsi="Raleway" w:cstheme="minorHAnsi"/>
        </w:rPr>
        <w:t>scheme such as a change in legal structure of the scheme or completion of wind up of a scheme</w:t>
      </w:r>
      <w:r w:rsidR="00B12C0A" w:rsidRPr="003E189E">
        <w:rPr>
          <w:rFonts w:ascii="Raleway" w:hAnsi="Raleway" w:cstheme="minorHAnsi"/>
        </w:rPr>
        <w:t>;</w:t>
      </w:r>
    </w:p>
    <w:p w14:paraId="5855EF45" w14:textId="77777777" w:rsidR="00D75DE5" w:rsidRPr="003E189E" w:rsidRDefault="00C92191" w:rsidP="007D718F">
      <w:pPr>
        <w:pStyle w:val="ListParagraph"/>
        <w:numPr>
          <w:ilvl w:val="0"/>
          <w:numId w:val="36"/>
        </w:numPr>
        <w:rPr>
          <w:rFonts w:ascii="Raleway" w:hAnsi="Raleway" w:cstheme="minorHAnsi"/>
          <w:lang w:val="en-GB"/>
        </w:rPr>
      </w:pPr>
      <w:r w:rsidRPr="003E189E">
        <w:rPr>
          <w:rFonts w:ascii="Raleway" w:hAnsi="Raleway" w:cstheme="minorHAnsi"/>
          <w:lang w:val="en-GB"/>
        </w:rPr>
        <w:t>event report must be submitted electronically using Pension Schemes Online</w:t>
      </w:r>
      <w:r w:rsidR="00D75DE5" w:rsidRPr="003E189E">
        <w:rPr>
          <w:rFonts w:ascii="Raleway" w:hAnsi="Raleway" w:cstheme="minorHAnsi"/>
          <w:lang w:val="en-GB"/>
        </w:rPr>
        <w:t>;</w:t>
      </w:r>
    </w:p>
    <w:p w14:paraId="236BB473" w14:textId="2344AF02" w:rsidR="00B12C0A" w:rsidRPr="003E189E" w:rsidRDefault="00D75DE5" w:rsidP="007D718F">
      <w:pPr>
        <w:pStyle w:val="ListParagraph"/>
        <w:numPr>
          <w:ilvl w:val="0"/>
          <w:numId w:val="36"/>
        </w:numPr>
        <w:rPr>
          <w:rFonts w:ascii="Raleway" w:hAnsi="Raleway" w:cstheme="minorHAnsi"/>
          <w:lang w:val="en-GB"/>
        </w:rPr>
      </w:pPr>
      <w:r w:rsidRPr="003E189E">
        <w:rPr>
          <w:rFonts w:ascii="Raleway" w:hAnsi="Raleway" w:cstheme="minorHAnsi"/>
          <w:lang w:val="en-GB"/>
        </w:rPr>
        <w:t xml:space="preserve">must be submitted </w:t>
      </w:r>
      <w:r w:rsidR="00C92191" w:rsidRPr="003E189E">
        <w:rPr>
          <w:rFonts w:ascii="Raleway" w:hAnsi="Raleway" w:cstheme="minorHAnsi"/>
          <w:lang w:val="en-GB"/>
        </w:rPr>
        <w:t>no later than 31</w:t>
      </w:r>
      <w:r w:rsidR="007D718F" w:rsidRPr="003E189E">
        <w:rPr>
          <w:rFonts w:ascii="Raleway" w:hAnsi="Raleway" w:cstheme="minorHAnsi"/>
          <w:lang w:val="en-GB"/>
        </w:rPr>
        <w:t xml:space="preserve"> </w:t>
      </w:r>
      <w:r w:rsidR="00C92191" w:rsidRPr="003E189E">
        <w:rPr>
          <w:rFonts w:ascii="Raleway" w:hAnsi="Raleway" w:cstheme="minorHAnsi"/>
          <w:lang w:val="en-GB"/>
        </w:rPr>
        <w:t>January after the end of the tax year to which it relates</w:t>
      </w:r>
      <w:r w:rsidR="00B12C0A" w:rsidRPr="003E189E">
        <w:rPr>
          <w:rFonts w:ascii="Raleway" w:hAnsi="Raleway" w:cstheme="minorHAnsi"/>
          <w:lang w:val="en-GB"/>
        </w:rPr>
        <w:t>;</w:t>
      </w:r>
    </w:p>
    <w:p w14:paraId="4CD78FFF" w14:textId="10F51337" w:rsidR="00C92191" w:rsidRPr="003E189E" w:rsidRDefault="00C92191" w:rsidP="00D75DE5">
      <w:pPr>
        <w:pStyle w:val="ListParagraph"/>
        <w:numPr>
          <w:ilvl w:val="0"/>
          <w:numId w:val="36"/>
        </w:numPr>
        <w:rPr>
          <w:rFonts w:ascii="Raleway" w:hAnsi="Raleway" w:cstheme="minorHAnsi"/>
          <w:lang w:val="en-GB"/>
        </w:rPr>
      </w:pPr>
      <w:r w:rsidRPr="003E189E">
        <w:rPr>
          <w:rFonts w:ascii="Raleway" w:hAnsi="Raleway" w:cstheme="minorHAnsi"/>
          <w:lang w:val="en-GB"/>
        </w:rPr>
        <w:t xml:space="preserve">two exceptions to </w:t>
      </w:r>
      <w:r w:rsidR="00B12C0A" w:rsidRPr="003E189E">
        <w:rPr>
          <w:rFonts w:ascii="Raleway" w:hAnsi="Raleway" w:cstheme="minorHAnsi"/>
          <w:lang w:val="en-GB"/>
        </w:rPr>
        <w:t>31 January deadline</w:t>
      </w:r>
      <w:r w:rsidRPr="003E189E">
        <w:rPr>
          <w:rFonts w:ascii="Raleway" w:hAnsi="Raleway" w:cstheme="minorHAnsi"/>
          <w:lang w:val="en-GB"/>
        </w:rPr>
        <w:t>:</w:t>
      </w:r>
    </w:p>
    <w:p w14:paraId="39A7EA78" w14:textId="033C77CF" w:rsidR="00C92191" w:rsidRPr="003E189E" w:rsidRDefault="00C92191" w:rsidP="00AC2987">
      <w:pPr>
        <w:pStyle w:val="ListParagraph"/>
        <w:numPr>
          <w:ilvl w:val="1"/>
          <w:numId w:val="36"/>
        </w:numPr>
        <w:rPr>
          <w:rFonts w:ascii="Raleway" w:hAnsi="Raleway" w:cstheme="minorHAnsi"/>
          <w:lang w:val="en-GB"/>
        </w:rPr>
      </w:pPr>
      <w:r w:rsidRPr="003E189E">
        <w:rPr>
          <w:rFonts w:ascii="Raleway" w:hAnsi="Raleway" w:cstheme="minorHAnsi"/>
          <w:lang w:val="en-GB"/>
        </w:rPr>
        <w:t>Transfers to a qualifying recognised overseas pension scheme must be reported to HMRC within 60</w:t>
      </w:r>
      <w:r w:rsidR="00B12C0A" w:rsidRPr="003E189E">
        <w:rPr>
          <w:rFonts w:ascii="Raleway" w:hAnsi="Raleway" w:cstheme="minorHAnsi"/>
          <w:lang w:val="en-GB"/>
        </w:rPr>
        <w:t xml:space="preserve"> </w:t>
      </w:r>
      <w:r w:rsidRPr="003E189E">
        <w:rPr>
          <w:rFonts w:ascii="Raleway" w:hAnsi="Raleway" w:cstheme="minorHAnsi"/>
          <w:lang w:val="en-GB"/>
        </w:rPr>
        <w:t xml:space="preserve">days of the transfer </w:t>
      </w:r>
      <w:r w:rsidR="00B12C0A" w:rsidRPr="003E189E">
        <w:rPr>
          <w:rFonts w:ascii="Raleway" w:hAnsi="Raleway" w:cstheme="minorHAnsi"/>
          <w:lang w:val="en-GB"/>
        </w:rPr>
        <w:t>(</w:t>
      </w:r>
      <w:r w:rsidRPr="003E189E">
        <w:rPr>
          <w:rFonts w:ascii="Raleway" w:hAnsi="Raleway" w:cstheme="minorHAnsi"/>
          <w:lang w:val="en-GB"/>
        </w:rPr>
        <w:t>using form APSS 262</w:t>
      </w:r>
      <w:r w:rsidR="00B12C0A" w:rsidRPr="003E189E">
        <w:rPr>
          <w:rFonts w:ascii="Raleway" w:hAnsi="Raleway" w:cstheme="minorHAnsi"/>
          <w:lang w:val="en-GB"/>
        </w:rPr>
        <w:t>);</w:t>
      </w:r>
    </w:p>
    <w:p w14:paraId="5C64E509" w14:textId="20B8F4B0" w:rsidR="00C92191" w:rsidRPr="003E189E" w:rsidRDefault="00C92191" w:rsidP="008E750A">
      <w:pPr>
        <w:pStyle w:val="ListParagraph"/>
        <w:numPr>
          <w:ilvl w:val="1"/>
          <w:numId w:val="36"/>
        </w:numPr>
        <w:rPr>
          <w:rFonts w:ascii="Raleway" w:hAnsi="Raleway" w:cstheme="minorHAnsi"/>
          <w:lang w:val="en-GB"/>
        </w:rPr>
      </w:pPr>
      <w:r w:rsidRPr="003E189E">
        <w:rPr>
          <w:rFonts w:ascii="Raleway" w:hAnsi="Raleway" w:cstheme="minorHAnsi"/>
          <w:lang w:val="en-GB"/>
        </w:rPr>
        <w:t>HMRC must be notified of the date on which the wind up of a scheme is completed within the earlier of</w:t>
      </w:r>
      <w:r w:rsidR="00D75DE5" w:rsidRPr="003E189E">
        <w:rPr>
          <w:rFonts w:ascii="Raleway" w:hAnsi="Raleway" w:cstheme="minorHAnsi"/>
          <w:lang w:val="en-GB"/>
        </w:rPr>
        <w:t xml:space="preserve"> </w:t>
      </w:r>
      <w:r w:rsidRPr="003E189E">
        <w:rPr>
          <w:rFonts w:ascii="Raleway" w:hAnsi="Raleway" w:cstheme="minorHAnsi"/>
          <w:lang w:val="en-GB"/>
        </w:rPr>
        <w:t>three months of completing the wind up or the last day on which an event report is due</w:t>
      </w:r>
      <w:r w:rsidR="00D75DE5" w:rsidRPr="003E189E">
        <w:rPr>
          <w:rFonts w:ascii="Raleway" w:hAnsi="Raleway" w:cstheme="minorHAnsi"/>
          <w:lang w:val="en-GB"/>
        </w:rPr>
        <w:t>;</w:t>
      </w:r>
    </w:p>
    <w:p w14:paraId="2DBE002F" w14:textId="2134F6F5" w:rsidR="009C4FDE" w:rsidRPr="003E189E" w:rsidRDefault="00C92191" w:rsidP="00D75DE5">
      <w:pPr>
        <w:pStyle w:val="ListParagraph"/>
        <w:numPr>
          <w:ilvl w:val="0"/>
          <w:numId w:val="36"/>
        </w:numPr>
        <w:rPr>
          <w:rFonts w:ascii="Raleway" w:hAnsi="Raleway" w:cstheme="minorHAnsi"/>
        </w:rPr>
      </w:pPr>
      <w:r w:rsidRPr="003E189E">
        <w:rPr>
          <w:rFonts w:ascii="Raleway" w:hAnsi="Raleway" w:cstheme="minorHAnsi"/>
          <w:lang w:val="en-GB"/>
        </w:rPr>
        <w:t>HMRC have powers to levy penalties on scheme administrators who fail to report, or who report late or inaccurate information.</w:t>
      </w:r>
    </w:p>
    <w:p w14:paraId="6D19C6A4" w14:textId="77777777" w:rsidR="009C4FDE" w:rsidRPr="003E189E" w:rsidRDefault="009C4FDE" w:rsidP="009C4FDE">
      <w:pPr>
        <w:ind w:left="720"/>
        <w:rPr>
          <w:rFonts w:ascii="Raleway" w:hAnsi="Raleway" w:cstheme="minorHAnsi"/>
        </w:rPr>
      </w:pPr>
    </w:p>
    <w:p w14:paraId="1B694A1A" w14:textId="37622057" w:rsidR="009C4FDE" w:rsidRPr="003E189E" w:rsidRDefault="009C4FDE" w:rsidP="007B2F8B">
      <w:pPr>
        <w:ind w:left="360" w:firstLine="360"/>
        <w:rPr>
          <w:rFonts w:ascii="Raleway" w:hAnsi="Raleway" w:cstheme="minorHAnsi"/>
        </w:rPr>
      </w:pPr>
      <w:r w:rsidRPr="003E189E">
        <w:rPr>
          <w:rFonts w:ascii="Raleway" w:hAnsi="Raleway" w:cstheme="minorHAnsi"/>
        </w:rPr>
        <w:t xml:space="preserve">Relevant section of the manual is Part 5 Chapter </w:t>
      </w:r>
      <w:r w:rsidR="009A7893" w:rsidRPr="003E189E">
        <w:rPr>
          <w:rFonts w:ascii="Raleway" w:hAnsi="Raleway" w:cstheme="minorHAnsi"/>
        </w:rPr>
        <w:t>1.7</w:t>
      </w:r>
      <w:r w:rsidRPr="003E189E">
        <w:rPr>
          <w:rFonts w:ascii="Raleway" w:hAnsi="Raleway" w:cstheme="minorHAnsi"/>
        </w:rPr>
        <w:t>.</w:t>
      </w:r>
    </w:p>
    <w:p w14:paraId="5714A7A5" w14:textId="77777777" w:rsidR="001375F6" w:rsidRPr="003E189E" w:rsidRDefault="001375F6" w:rsidP="00CF6E9B">
      <w:pPr>
        <w:ind w:left="8640" w:firstLine="720"/>
        <w:rPr>
          <w:rFonts w:ascii="Raleway" w:hAnsi="Raleway" w:cstheme="minorHAnsi"/>
        </w:rPr>
      </w:pPr>
    </w:p>
    <w:sectPr w:rsidR="001375F6" w:rsidRPr="003E189E" w:rsidSect="00CF6E9B">
      <w:headerReference w:type="default" r:id="rId10"/>
      <w:footerReference w:type="even" r:id="rId11"/>
      <w:footerReference w:type="default" r:id="rId12"/>
      <w:footerReference w:type="first" r:id="rId13"/>
      <w:pgSz w:w="11920" w:h="16850"/>
      <w:pgMar w:top="720" w:right="720" w:bottom="720" w:left="720" w:header="190" w:footer="4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20FDB" w14:textId="77777777" w:rsidR="00B839AD" w:rsidRDefault="00B839AD">
      <w:r>
        <w:separator/>
      </w:r>
    </w:p>
  </w:endnote>
  <w:endnote w:type="continuationSeparator" w:id="0">
    <w:p w14:paraId="6F1EAABD" w14:textId="77777777" w:rsidR="00B839AD" w:rsidRDefault="00B8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D4CB" w14:textId="5E753077" w:rsidR="003D7BF9" w:rsidRDefault="003D7BF9">
    <w:pPr>
      <w:pStyle w:val="Footer"/>
    </w:pPr>
    <w:r>
      <w:rPr>
        <w:noProof/>
      </w:rPr>
      <mc:AlternateContent>
        <mc:Choice Requires="wps">
          <w:drawing>
            <wp:anchor distT="0" distB="0" distL="0" distR="0" simplePos="0" relativeHeight="251661312" behindDoc="0" locked="0" layoutInCell="1" allowOverlap="1" wp14:anchorId="50D13339" wp14:editId="048BA5E0">
              <wp:simplePos x="635" y="635"/>
              <wp:positionH relativeFrom="leftMargin">
                <wp:align>left</wp:align>
              </wp:positionH>
              <wp:positionV relativeFrom="paragraph">
                <wp:posOffset>635</wp:posOffset>
              </wp:positionV>
              <wp:extent cx="443865" cy="443865"/>
              <wp:effectExtent l="0" t="0" r="13335" b="16510"/>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F2D7F" w14:textId="50D138A7" w:rsidR="003D7BF9" w:rsidRPr="003D7BF9" w:rsidRDefault="003D7BF9">
                          <w:pPr>
                            <w:rPr>
                              <w:rFonts w:ascii="Calibri" w:eastAsia="Calibri" w:hAnsi="Calibri" w:cs="Calibri"/>
                              <w:noProof/>
                              <w:color w:val="000000"/>
                              <w:sz w:val="20"/>
                              <w:szCs w:val="20"/>
                            </w:rPr>
                          </w:pPr>
                          <w:r w:rsidRPr="003D7BF9">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D13339" id="_x0000_t202" coordsize="21600,21600" o:spt="202" path="m,l,21600r21600,l21600,xe">
              <v:stroke joinstyle="miter"/>
              <v:path gradientshapeok="t" o:connecttype="rect"/>
            </v:shapetype>
            <v:shape id="Text Box 3" o:spid="_x0000_s1026" type="#_x0000_t202" alt="PUBLIC - Unrestricted Access"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58F2D7F" w14:textId="50D138A7" w:rsidR="003D7BF9" w:rsidRPr="003D7BF9" w:rsidRDefault="003D7BF9">
                    <w:pPr>
                      <w:rPr>
                        <w:rFonts w:ascii="Calibri" w:eastAsia="Calibri" w:hAnsi="Calibri" w:cs="Calibri"/>
                        <w:noProof/>
                        <w:color w:val="000000"/>
                        <w:sz w:val="20"/>
                        <w:szCs w:val="20"/>
                      </w:rPr>
                    </w:pPr>
                    <w:r w:rsidRPr="003D7BF9">
                      <w:rPr>
                        <w:rFonts w:ascii="Calibri" w:eastAsia="Calibri" w:hAnsi="Calibri" w:cs="Calibri"/>
                        <w:noProof/>
                        <w:color w:val="000000"/>
                        <w:sz w:val="20"/>
                        <w:szCs w:val="20"/>
                      </w:rPr>
                      <w:t>PUBLIC - Unrestricted Access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D3274" w14:textId="2A27912B" w:rsidR="00CC0B92" w:rsidRDefault="00CC0B9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A9EB" w14:textId="3BA6769A" w:rsidR="003D7BF9" w:rsidRDefault="003D7BF9">
    <w:pPr>
      <w:pStyle w:val="Footer"/>
    </w:pPr>
    <w:r>
      <w:rPr>
        <w:noProof/>
      </w:rPr>
      <mc:AlternateContent>
        <mc:Choice Requires="wps">
          <w:drawing>
            <wp:anchor distT="0" distB="0" distL="0" distR="0" simplePos="0" relativeHeight="251660288" behindDoc="0" locked="0" layoutInCell="1" allowOverlap="1" wp14:anchorId="7C20D705" wp14:editId="0DF4D234">
              <wp:simplePos x="635" y="635"/>
              <wp:positionH relativeFrom="leftMargin">
                <wp:align>left</wp:align>
              </wp:positionH>
              <wp:positionV relativeFrom="paragraph">
                <wp:posOffset>635</wp:posOffset>
              </wp:positionV>
              <wp:extent cx="443865" cy="443865"/>
              <wp:effectExtent l="0" t="0" r="13335" b="16510"/>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683CF1" w14:textId="40F6BE25" w:rsidR="003D7BF9" w:rsidRPr="003D7BF9" w:rsidRDefault="003D7BF9">
                          <w:pPr>
                            <w:rPr>
                              <w:rFonts w:ascii="Calibri" w:eastAsia="Calibri" w:hAnsi="Calibri" w:cs="Calibri"/>
                              <w:noProof/>
                              <w:color w:val="000000"/>
                              <w:sz w:val="20"/>
                              <w:szCs w:val="20"/>
                            </w:rPr>
                          </w:pPr>
                          <w:r w:rsidRPr="003D7BF9">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20D705" id="_x0000_t202" coordsize="21600,21600" o:spt="202" path="m,l,21600r21600,l21600,xe">
              <v:stroke joinstyle="miter"/>
              <v:path gradientshapeok="t" o:connecttype="rect"/>
            </v:shapetype>
            <v:shape id="Text Box 2" o:spid="_x0000_s1027" type="#_x0000_t202" alt="PUBLIC - Unrestricted Access"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3683CF1" w14:textId="40F6BE25" w:rsidR="003D7BF9" w:rsidRPr="003D7BF9" w:rsidRDefault="003D7BF9">
                    <w:pPr>
                      <w:rPr>
                        <w:rFonts w:ascii="Calibri" w:eastAsia="Calibri" w:hAnsi="Calibri" w:cs="Calibri"/>
                        <w:noProof/>
                        <w:color w:val="000000"/>
                        <w:sz w:val="20"/>
                        <w:szCs w:val="20"/>
                      </w:rPr>
                    </w:pPr>
                    <w:r w:rsidRPr="003D7BF9">
                      <w:rPr>
                        <w:rFonts w:ascii="Calibri" w:eastAsia="Calibri" w:hAnsi="Calibri" w:cs="Calibri"/>
                        <w:noProof/>
                        <w:color w:val="000000"/>
                        <w:sz w:val="20"/>
                        <w:szCs w:val="20"/>
                      </w:rPr>
                      <w:t>PUBLIC - Unrestricted Access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7DFFD" w14:textId="77777777" w:rsidR="00B839AD" w:rsidRDefault="00B839AD">
      <w:r>
        <w:separator/>
      </w:r>
    </w:p>
  </w:footnote>
  <w:footnote w:type="continuationSeparator" w:id="0">
    <w:p w14:paraId="4D92E3BD" w14:textId="77777777" w:rsidR="00B839AD" w:rsidRDefault="00B8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1806" w14:textId="74C58D9B" w:rsidR="003E189E" w:rsidRDefault="003E189E">
    <w:pPr>
      <w:pStyle w:val="Header"/>
    </w:pPr>
  </w:p>
  <w:p w14:paraId="5DA2DDED" w14:textId="19C1AAE4" w:rsidR="003E189E" w:rsidRDefault="003E189E">
    <w:pPr>
      <w:pStyle w:val="Header"/>
    </w:pPr>
    <w:r>
      <w:rPr>
        <w:noProof/>
      </w:rPr>
      <w:drawing>
        <wp:anchor distT="0" distB="0" distL="114300" distR="114300" simplePos="0" relativeHeight="251663360" behindDoc="1" locked="0" layoutInCell="1" allowOverlap="1" wp14:anchorId="56E9E055" wp14:editId="6B0941B5">
          <wp:simplePos x="0" y="0"/>
          <wp:positionH relativeFrom="column">
            <wp:posOffset>5245100</wp:posOffset>
          </wp:positionH>
          <wp:positionV relativeFrom="paragraph">
            <wp:posOffset>7620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51EBF094" w14:textId="352BDDF9" w:rsidR="003E189E" w:rsidRDefault="003E189E">
    <w:pPr>
      <w:pStyle w:val="Header"/>
    </w:pPr>
  </w:p>
  <w:p w14:paraId="3D70BA4F" w14:textId="22E53EB2" w:rsidR="003E189E" w:rsidRDefault="003E189E">
    <w:pPr>
      <w:pStyle w:val="Header"/>
    </w:pPr>
  </w:p>
  <w:p w14:paraId="56F41D7F" w14:textId="7D7F5A8C" w:rsidR="003E189E" w:rsidRDefault="003E1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AF5"/>
    <w:multiLevelType w:val="hybridMultilevel"/>
    <w:tmpl w:val="CE2E3062"/>
    <w:lvl w:ilvl="0" w:tplc="08090001">
      <w:start w:val="1"/>
      <w:numFmt w:val="bullet"/>
      <w:lvlText w:val=""/>
      <w:lvlJc w:val="left"/>
      <w:pPr>
        <w:ind w:left="1080" w:hanging="360"/>
      </w:pPr>
      <w:rPr>
        <w:rFonts w:ascii="Symbol" w:hAnsi="Symbol" w:hint="default"/>
      </w:rPr>
    </w:lvl>
    <w:lvl w:ilvl="1" w:tplc="94343A98">
      <w:numFmt w:val="bullet"/>
      <w:lvlText w:val="•"/>
      <w:lvlJc w:val="left"/>
      <w:pPr>
        <w:ind w:left="1800" w:hanging="360"/>
      </w:pPr>
      <w:rPr>
        <w:rFonts w:ascii="Calibri" w:eastAsia="Verdan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CD29BA"/>
    <w:multiLevelType w:val="hybridMultilevel"/>
    <w:tmpl w:val="8F94B0C0"/>
    <w:lvl w:ilvl="0" w:tplc="5E30D78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1442A"/>
    <w:multiLevelType w:val="hybridMultilevel"/>
    <w:tmpl w:val="A6F0E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0F3FB2"/>
    <w:multiLevelType w:val="hybridMultilevel"/>
    <w:tmpl w:val="0DA863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71717D"/>
    <w:multiLevelType w:val="hybridMultilevel"/>
    <w:tmpl w:val="34C4C548"/>
    <w:lvl w:ilvl="0" w:tplc="AF46C6EA">
      <w:numFmt w:val="bullet"/>
      <w:lvlText w:val="•"/>
      <w:lvlJc w:val="left"/>
      <w:pPr>
        <w:ind w:left="840" w:hanging="128"/>
      </w:pPr>
      <w:rPr>
        <w:rFonts w:ascii="Neue Haas Grotesk Text Pro" w:eastAsia="Arial" w:hAnsi="Neue Haas Grotesk Text Pro" w:cs="Arial" w:hint="default"/>
        <w:w w:val="96"/>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2D70"/>
    <w:multiLevelType w:val="hybridMultilevel"/>
    <w:tmpl w:val="DCBCB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2A72E8"/>
    <w:multiLevelType w:val="hybridMultilevel"/>
    <w:tmpl w:val="44CA71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E322B9"/>
    <w:multiLevelType w:val="hybridMultilevel"/>
    <w:tmpl w:val="74380568"/>
    <w:lvl w:ilvl="0" w:tplc="E76CC124">
      <w:start w:val="1"/>
      <w:numFmt w:val="decimal"/>
      <w:lvlText w:val="%1."/>
      <w:lvlJc w:val="left"/>
      <w:pPr>
        <w:ind w:left="547" w:hanging="430"/>
      </w:pPr>
      <w:rPr>
        <w:rFonts w:ascii="Arial" w:eastAsia="Arial" w:hAnsi="Arial" w:cs="Arial" w:hint="default"/>
        <w:b/>
        <w:bCs/>
        <w:w w:val="97"/>
        <w:sz w:val="19"/>
        <w:szCs w:val="19"/>
        <w:lang w:val="en-US" w:eastAsia="en-US" w:bidi="ar-SA"/>
      </w:rPr>
    </w:lvl>
    <w:lvl w:ilvl="1" w:tplc="3CD05998">
      <w:numFmt w:val="bullet"/>
      <w:lvlText w:val="•"/>
      <w:lvlJc w:val="left"/>
      <w:pPr>
        <w:ind w:left="1387" w:hanging="430"/>
      </w:pPr>
      <w:rPr>
        <w:rFonts w:hint="default"/>
        <w:lang w:val="en-US" w:eastAsia="en-US" w:bidi="ar-SA"/>
      </w:rPr>
    </w:lvl>
    <w:lvl w:ilvl="2" w:tplc="AAB42956">
      <w:numFmt w:val="bullet"/>
      <w:lvlText w:val="•"/>
      <w:lvlJc w:val="left"/>
      <w:pPr>
        <w:ind w:left="2234" w:hanging="430"/>
      </w:pPr>
      <w:rPr>
        <w:rFonts w:hint="default"/>
        <w:lang w:val="en-US" w:eastAsia="en-US" w:bidi="ar-SA"/>
      </w:rPr>
    </w:lvl>
    <w:lvl w:ilvl="3" w:tplc="31DC545A">
      <w:numFmt w:val="bullet"/>
      <w:lvlText w:val="•"/>
      <w:lvlJc w:val="left"/>
      <w:pPr>
        <w:ind w:left="3081" w:hanging="430"/>
      </w:pPr>
      <w:rPr>
        <w:rFonts w:hint="default"/>
        <w:lang w:val="en-US" w:eastAsia="en-US" w:bidi="ar-SA"/>
      </w:rPr>
    </w:lvl>
    <w:lvl w:ilvl="4" w:tplc="67E8CD24">
      <w:numFmt w:val="bullet"/>
      <w:lvlText w:val="•"/>
      <w:lvlJc w:val="left"/>
      <w:pPr>
        <w:ind w:left="3928" w:hanging="430"/>
      </w:pPr>
      <w:rPr>
        <w:rFonts w:hint="default"/>
        <w:lang w:val="en-US" w:eastAsia="en-US" w:bidi="ar-SA"/>
      </w:rPr>
    </w:lvl>
    <w:lvl w:ilvl="5" w:tplc="9474C84A">
      <w:numFmt w:val="bullet"/>
      <w:lvlText w:val="•"/>
      <w:lvlJc w:val="left"/>
      <w:pPr>
        <w:ind w:left="4775" w:hanging="430"/>
      </w:pPr>
      <w:rPr>
        <w:rFonts w:hint="default"/>
        <w:lang w:val="en-US" w:eastAsia="en-US" w:bidi="ar-SA"/>
      </w:rPr>
    </w:lvl>
    <w:lvl w:ilvl="6" w:tplc="3384D6D2">
      <w:numFmt w:val="bullet"/>
      <w:lvlText w:val="•"/>
      <w:lvlJc w:val="left"/>
      <w:pPr>
        <w:ind w:left="5622" w:hanging="430"/>
      </w:pPr>
      <w:rPr>
        <w:rFonts w:hint="default"/>
        <w:lang w:val="en-US" w:eastAsia="en-US" w:bidi="ar-SA"/>
      </w:rPr>
    </w:lvl>
    <w:lvl w:ilvl="7" w:tplc="D85247E6">
      <w:numFmt w:val="bullet"/>
      <w:lvlText w:val="•"/>
      <w:lvlJc w:val="left"/>
      <w:pPr>
        <w:ind w:left="6469" w:hanging="430"/>
      </w:pPr>
      <w:rPr>
        <w:rFonts w:hint="default"/>
        <w:lang w:val="en-US" w:eastAsia="en-US" w:bidi="ar-SA"/>
      </w:rPr>
    </w:lvl>
    <w:lvl w:ilvl="8" w:tplc="9A4240F2">
      <w:numFmt w:val="bullet"/>
      <w:lvlText w:val="•"/>
      <w:lvlJc w:val="left"/>
      <w:pPr>
        <w:ind w:left="7316" w:hanging="430"/>
      </w:pPr>
      <w:rPr>
        <w:rFonts w:hint="default"/>
        <w:lang w:val="en-US" w:eastAsia="en-US" w:bidi="ar-SA"/>
      </w:rPr>
    </w:lvl>
  </w:abstractNum>
  <w:abstractNum w:abstractNumId="8" w15:restartNumberingAfterBreak="0">
    <w:nsid w:val="143869B4"/>
    <w:multiLevelType w:val="hybridMultilevel"/>
    <w:tmpl w:val="7D104EA0"/>
    <w:lvl w:ilvl="0" w:tplc="AF46C6EA">
      <w:numFmt w:val="bullet"/>
      <w:lvlText w:val="•"/>
      <w:lvlJc w:val="left"/>
      <w:pPr>
        <w:ind w:left="840" w:hanging="128"/>
      </w:pPr>
      <w:rPr>
        <w:rFonts w:ascii="Neue Haas Grotesk Text Pro" w:eastAsia="Arial" w:hAnsi="Neue Haas Grotesk Text Pro" w:cs="Arial" w:hint="default"/>
        <w:w w:val="96"/>
        <w:sz w:val="22"/>
        <w:szCs w:val="22"/>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B60B6B"/>
    <w:multiLevelType w:val="hybridMultilevel"/>
    <w:tmpl w:val="9910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E6A79"/>
    <w:multiLevelType w:val="hybridMultilevel"/>
    <w:tmpl w:val="C82A80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8124F3A">
      <w:start w:val="5"/>
      <w:numFmt w:val="bullet"/>
      <w:lvlText w:val="-"/>
      <w:lvlJc w:val="left"/>
      <w:pPr>
        <w:ind w:left="3240" w:hanging="360"/>
      </w:pPr>
      <w:rPr>
        <w:rFonts w:ascii="Calibri" w:eastAsia="Verdana"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13110F"/>
    <w:multiLevelType w:val="hybridMultilevel"/>
    <w:tmpl w:val="33CCA6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BA565F"/>
    <w:multiLevelType w:val="hybridMultilevel"/>
    <w:tmpl w:val="F094F8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C4DF5"/>
    <w:multiLevelType w:val="hybridMultilevel"/>
    <w:tmpl w:val="E1D4429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27CE4913"/>
    <w:multiLevelType w:val="hybridMultilevel"/>
    <w:tmpl w:val="1CA0AA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9E662E"/>
    <w:multiLevelType w:val="hybridMultilevel"/>
    <w:tmpl w:val="7BFE23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CE33E03"/>
    <w:multiLevelType w:val="hybridMultilevel"/>
    <w:tmpl w:val="BEA8A7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A3156C"/>
    <w:multiLevelType w:val="hybridMultilevel"/>
    <w:tmpl w:val="571A0F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AE12F7"/>
    <w:multiLevelType w:val="hybridMultilevel"/>
    <w:tmpl w:val="8F3C60B0"/>
    <w:lvl w:ilvl="0" w:tplc="A0AC837E">
      <w:numFmt w:val="bullet"/>
      <w:lvlText w:val="•"/>
      <w:lvlJc w:val="left"/>
      <w:pPr>
        <w:ind w:left="120" w:hanging="128"/>
      </w:pPr>
      <w:rPr>
        <w:rFonts w:ascii="Arial" w:eastAsia="Arial" w:hAnsi="Arial" w:cs="Arial" w:hint="default"/>
        <w:w w:val="96"/>
        <w:sz w:val="20"/>
        <w:szCs w:val="20"/>
        <w:lang w:val="en-US" w:eastAsia="en-US" w:bidi="ar-SA"/>
      </w:rPr>
    </w:lvl>
    <w:lvl w:ilvl="1" w:tplc="D868B66E">
      <w:numFmt w:val="bullet"/>
      <w:lvlText w:val="•"/>
      <w:lvlJc w:val="left"/>
      <w:pPr>
        <w:ind w:left="8320" w:hanging="128"/>
      </w:pPr>
      <w:rPr>
        <w:rFonts w:hint="default"/>
        <w:lang w:val="en-US" w:eastAsia="en-US" w:bidi="ar-SA"/>
      </w:rPr>
    </w:lvl>
    <w:lvl w:ilvl="2" w:tplc="3B12A736">
      <w:numFmt w:val="bullet"/>
      <w:lvlText w:val="•"/>
      <w:lvlJc w:val="left"/>
      <w:pPr>
        <w:ind w:left="8396" w:hanging="128"/>
      </w:pPr>
      <w:rPr>
        <w:rFonts w:hint="default"/>
        <w:lang w:val="en-US" w:eastAsia="en-US" w:bidi="ar-SA"/>
      </w:rPr>
    </w:lvl>
    <w:lvl w:ilvl="3" w:tplc="616E44FC">
      <w:numFmt w:val="bullet"/>
      <w:lvlText w:val="•"/>
      <w:lvlJc w:val="left"/>
      <w:pPr>
        <w:ind w:left="8473" w:hanging="128"/>
      </w:pPr>
      <w:rPr>
        <w:rFonts w:hint="default"/>
        <w:lang w:val="en-US" w:eastAsia="en-US" w:bidi="ar-SA"/>
      </w:rPr>
    </w:lvl>
    <w:lvl w:ilvl="4" w:tplc="CD76BFD4">
      <w:numFmt w:val="bullet"/>
      <w:lvlText w:val="•"/>
      <w:lvlJc w:val="left"/>
      <w:pPr>
        <w:ind w:left="8550" w:hanging="128"/>
      </w:pPr>
      <w:rPr>
        <w:rFonts w:hint="default"/>
        <w:lang w:val="en-US" w:eastAsia="en-US" w:bidi="ar-SA"/>
      </w:rPr>
    </w:lvl>
    <w:lvl w:ilvl="5" w:tplc="B6FC84B0">
      <w:numFmt w:val="bullet"/>
      <w:lvlText w:val="•"/>
      <w:lvlJc w:val="left"/>
      <w:pPr>
        <w:ind w:left="8627" w:hanging="128"/>
      </w:pPr>
      <w:rPr>
        <w:rFonts w:hint="default"/>
        <w:lang w:val="en-US" w:eastAsia="en-US" w:bidi="ar-SA"/>
      </w:rPr>
    </w:lvl>
    <w:lvl w:ilvl="6" w:tplc="C0C00BAC">
      <w:numFmt w:val="bullet"/>
      <w:lvlText w:val="•"/>
      <w:lvlJc w:val="left"/>
      <w:pPr>
        <w:ind w:left="8704" w:hanging="128"/>
      </w:pPr>
      <w:rPr>
        <w:rFonts w:hint="default"/>
        <w:lang w:val="en-US" w:eastAsia="en-US" w:bidi="ar-SA"/>
      </w:rPr>
    </w:lvl>
    <w:lvl w:ilvl="7" w:tplc="08C85F64">
      <w:numFmt w:val="bullet"/>
      <w:lvlText w:val="•"/>
      <w:lvlJc w:val="left"/>
      <w:pPr>
        <w:ind w:left="8780" w:hanging="128"/>
      </w:pPr>
      <w:rPr>
        <w:rFonts w:hint="default"/>
        <w:lang w:val="en-US" w:eastAsia="en-US" w:bidi="ar-SA"/>
      </w:rPr>
    </w:lvl>
    <w:lvl w:ilvl="8" w:tplc="03E6CFB6">
      <w:numFmt w:val="bullet"/>
      <w:lvlText w:val="•"/>
      <w:lvlJc w:val="left"/>
      <w:pPr>
        <w:ind w:left="8857" w:hanging="128"/>
      </w:pPr>
      <w:rPr>
        <w:rFonts w:hint="default"/>
        <w:lang w:val="en-US" w:eastAsia="en-US" w:bidi="ar-SA"/>
      </w:rPr>
    </w:lvl>
  </w:abstractNum>
  <w:abstractNum w:abstractNumId="19" w15:restartNumberingAfterBreak="0">
    <w:nsid w:val="382B0A4B"/>
    <w:multiLevelType w:val="hybridMultilevel"/>
    <w:tmpl w:val="0D5AA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4B30F4"/>
    <w:multiLevelType w:val="hybridMultilevel"/>
    <w:tmpl w:val="F2BCBF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7450E3"/>
    <w:multiLevelType w:val="hybridMultilevel"/>
    <w:tmpl w:val="231EB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726E9"/>
    <w:multiLevelType w:val="hybridMultilevel"/>
    <w:tmpl w:val="CE4A6EF0"/>
    <w:lvl w:ilvl="0" w:tplc="AF46C6EA">
      <w:numFmt w:val="bullet"/>
      <w:lvlText w:val="•"/>
      <w:lvlJc w:val="left"/>
      <w:pPr>
        <w:ind w:left="488" w:hanging="128"/>
      </w:pPr>
      <w:rPr>
        <w:rFonts w:ascii="Neue Haas Grotesk Text Pro" w:eastAsia="Arial" w:hAnsi="Neue Haas Grotesk Text Pro" w:cs="Arial" w:hint="default"/>
        <w:w w:val="96"/>
        <w:sz w:val="22"/>
        <w:szCs w:val="22"/>
        <w:lang w:val="en-US" w:eastAsia="en-US" w:bidi="ar-SA"/>
      </w:rPr>
    </w:lvl>
    <w:lvl w:ilvl="1" w:tplc="08090003" w:tentative="1">
      <w:start w:val="1"/>
      <w:numFmt w:val="bullet"/>
      <w:lvlText w:val="o"/>
      <w:lvlJc w:val="left"/>
      <w:pPr>
        <w:ind w:left="1088" w:hanging="360"/>
      </w:pPr>
      <w:rPr>
        <w:rFonts w:ascii="Courier New" w:hAnsi="Courier New" w:cs="Courier New" w:hint="default"/>
      </w:rPr>
    </w:lvl>
    <w:lvl w:ilvl="2" w:tplc="08090005" w:tentative="1">
      <w:start w:val="1"/>
      <w:numFmt w:val="bullet"/>
      <w:lvlText w:val=""/>
      <w:lvlJc w:val="left"/>
      <w:pPr>
        <w:ind w:left="1808" w:hanging="360"/>
      </w:pPr>
      <w:rPr>
        <w:rFonts w:ascii="Wingdings" w:hAnsi="Wingdings" w:hint="default"/>
      </w:rPr>
    </w:lvl>
    <w:lvl w:ilvl="3" w:tplc="08090001" w:tentative="1">
      <w:start w:val="1"/>
      <w:numFmt w:val="bullet"/>
      <w:lvlText w:val=""/>
      <w:lvlJc w:val="left"/>
      <w:pPr>
        <w:ind w:left="2528" w:hanging="360"/>
      </w:pPr>
      <w:rPr>
        <w:rFonts w:ascii="Symbol" w:hAnsi="Symbol" w:hint="default"/>
      </w:rPr>
    </w:lvl>
    <w:lvl w:ilvl="4" w:tplc="08090003" w:tentative="1">
      <w:start w:val="1"/>
      <w:numFmt w:val="bullet"/>
      <w:lvlText w:val="o"/>
      <w:lvlJc w:val="left"/>
      <w:pPr>
        <w:ind w:left="3248" w:hanging="360"/>
      </w:pPr>
      <w:rPr>
        <w:rFonts w:ascii="Courier New" w:hAnsi="Courier New" w:cs="Courier New" w:hint="default"/>
      </w:rPr>
    </w:lvl>
    <w:lvl w:ilvl="5" w:tplc="08090005" w:tentative="1">
      <w:start w:val="1"/>
      <w:numFmt w:val="bullet"/>
      <w:lvlText w:val=""/>
      <w:lvlJc w:val="left"/>
      <w:pPr>
        <w:ind w:left="3968" w:hanging="360"/>
      </w:pPr>
      <w:rPr>
        <w:rFonts w:ascii="Wingdings" w:hAnsi="Wingdings" w:hint="default"/>
      </w:rPr>
    </w:lvl>
    <w:lvl w:ilvl="6" w:tplc="08090001" w:tentative="1">
      <w:start w:val="1"/>
      <w:numFmt w:val="bullet"/>
      <w:lvlText w:val=""/>
      <w:lvlJc w:val="left"/>
      <w:pPr>
        <w:ind w:left="4688" w:hanging="360"/>
      </w:pPr>
      <w:rPr>
        <w:rFonts w:ascii="Symbol" w:hAnsi="Symbol" w:hint="default"/>
      </w:rPr>
    </w:lvl>
    <w:lvl w:ilvl="7" w:tplc="08090003" w:tentative="1">
      <w:start w:val="1"/>
      <w:numFmt w:val="bullet"/>
      <w:lvlText w:val="o"/>
      <w:lvlJc w:val="left"/>
      <w:pPr>
        <w:ind w:left="5408" w:hanging="360"/>
      </w:pPr>
      <w:rPr>
        <w:rFonts w:ascii="Courier New" w:hAnsi="Courier New" w:cs="Courier New" w:hint="default"/>
      </w:rPr>
    </w:lvl>
    <w:lvl w:ilvl="8" w:tplc="08090005" w:tentative="1">
      <w:start w:val="1"/>
      <w:numFmt w:val="bullet"/>
      <w:lvlText w:val=""/>
      <w:lvlJc w:val="left"/>
      <w:pPr>
        <w:ind w:left="6128" w:hanging="360"/>
      </w:pPr>
      <w:rPr>
        <w:rFonts w:ascii="Wingdings" w:hAnsi="Wingdings" w:hint="default"/>
      </w:rPr>
    </w:lvl>
  </w:abstractNum>
  <w:abstractNum w:abstractNumId="23" w15:restartNumberingAfterBreak="0">
    <w:nsid w:val="44122F17"/>
    <w:multiLevelType w:val="hybridMultilevel"/>
    <w:tmpl w:val="7DD2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3C58AE"/>
    <w:multiLevelType w:val="hybridMultilevel"/>
    <w:tmpl w:val="8902A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BE43A13"/>
    <w:multiLevelType w:val="hybridMultilevel"/>
    <w:tmpl w:val="40740E1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4D783B47"/>
    <w:multiLevelType w:val="hybridMultilevel"/>
    <w:tmpl w:val="0D549E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791796"/>
    <w:multiLevelType w:val="hybridMultilevel"/>
    <w:tmpl w:val="379CA57A"/>
    <w:lvl w:ilvl="0" w:tplc="AF46C6EA">
      <w:numFmt w:val="bullet"/>
      <w:lvlText w:val="•"/>
      <w:lvlJc w:val="left"/>
      <w:pPr>
        <w:ind w:left="840" w:hanging="128"/>
      </w:pPr>
      <w:rPr>
        <w:rFonts w:ascii="Neue Haas Grotesk Text Pro" w:eastAsia="Arial" w:hAnsi="Neue Haas Grotesk Text Pro" w:cs="Arial" w:hint="default"/>
        <w:w w:val="96"/>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676F7"/>
    <w:multiLevelType w:val="hybridMultilevel"/>
    <w:tmpl w:val="6D1C2AB4"/>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AE13992"/>
    <w:multiLevelType w:val="hybridMultilevel"/>
    <w:tmpl w:val="864CB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5469C0"/>
    <w:multiLevelType w:val="hybridMultilevel"/>
    <w:tmpl w:val="422AA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EE1DCB"/>
    <w:multiLevelType w:val="hybridMultilevel"/>
    <w:tmpl w:val="1E3438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913796"/>
    <w:multiLevelType w:val="hybridMultilevel"/>
    <w:tmpl w:val="6E5E72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A6504C"/>
    <w:multiLevelType w:val="hybridMultilevel"/>
    <w:tmpl w:val="1C1A6B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6AD2402F"/>
    <w:multiLevelType w:val="hybridMultilevel"/>
    <w:tmpl w:val="2C566A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9B6934"/>
    <w:multiLevelType w:val="hybridMultilevel"/>
    <w:tmpl w:val="76F637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F74731E"/>
    <w:multiLevelType w:val="hybridMultilevel"/>
    <w:tmpl w:val="7ED8A0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BF32B2"/>
    <w:multiLevelType w:val="hybridMultilevel"/>
    <w:tmpl w:val="E95060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CC42AC"/>
    <w:multiLevelType w:val="hybridMultilevel"/>
    <w:tmpl w:val="EB104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27D745E"/>
    <w:multiLevelType w:val="hybridMultilevel"/>
    <w:tmpl w:val="16FAEF90"/>
    <w:lvl w:ilvl="0" w:tplc="AF46C6EA">
      <w:numFmt w:val="bullet"/>
      <w:lvlText w:val="•"/>
      <w:lvlJc w:val="left"/>
      <w:pPr>
        <w:ind w:left="488" w:hanging="128"/>
      </w:pPr>
      <w:rPr>
        <w:rFonts w:ascii="Neue Haas Grotesk Text Pro" w:eastAsia="Arial" w:hAnsi="Neue Haas Grotesk Text Pro" w:cs="Arial" w:hint="default"/>
        <w:w w:val="96"/>
        <w:sz w:val="22"/>
        <w:szCs w:val="22"/>
        <w:lang w:val="en-US" w:eastAsia="en-US" w:bidi="ar-SA"/>
      </w:rPr>
    </w:lvl>
    <w:lvl w:ilvl="1" w:tplc="08090003" w:tentative="1">
      <w:start w:val="1"/>
      <w:numFmt w:val="bullet"/>
      <w:lvlText w:val="o"/>
      <w:lvlJc w:val="left"/>
      <w:pPr>
        <w:ind w:left="1088" w:hanging="360"/>
      </w:pPr>
      <w:rPr>
        <w:rFonts w:ascii="Courier New" w:hAnsi="Courier New" w:cs="Courier New" w:hint="default"/>
      </w:rPr>
    </w:lvl>
    <w:lvl w:ilvl="2" w:tplc="08090005" w:tentative="1">
      <w:start w:val="1"/>
      <w:numFmt w:val="bullet"/>
      <w:lvlText w:val=""/>
      <w:lvlJc w:val="left"/>
      <w:pPr>
        <w:ind w:left="1808" w:hanging="360"/>
      </w:pPr>
      <w:rPr>
        <w:rFonts w:ascii="Wingdings" w:hAnsi="Wingdings" w:hint="default"/>
      </w:rPr>
    </w:lvl>
    <w:lvl w:ilvl="3" w:tplc="08090001" w:tentative="1">
      <w:start w:val="1"/>
      <w:numFmt w:val="bullet"/>
      <w:lvlText w:val=""/>
      <w:lvlJc w:val="left"/>
      <w:pPr>
        <w:ind w:left="2528" w:hanging="360"/>
      </w:pPr>
      <w:rPr>
        <w:rFonts w:ascii="Symbol" w:hAnsi="Symbol" w:hint="default"/>
      </w:rPr>
    </w:lvl>
    <w:lvl w:ilvl="4" w:tplc="08090003" w:tentative="1">
      <w:start w:val="1"/>
      <w:numFmt w:val="bullet"/>
      <w:lvlText w:val="o"/>
      <w:lvlJc w:val="left"/>
      <w:pPr>
        <w:ind w:left="3248" w:hanging="360"/>
      </w:pPr>
      <w:rPr>
        <w:rFonts w:ascii="Courier New" w:hAnsi="Courier New" w:cs="Courier New" w:hint="default"/>
      </w:rPr>
    </w:lvl>
    <w:lvl w:ilvl="5" w:tplc="08090005" w:tentative="1">
      <w:start w:val="1"/>
      <w:numFmt w:val="bullet"/>
      <w:lvlText w:val=""/>
      <w:lvlJc w:val="left"/>
      <w:pPr>
        <w:ind w:left="3968" w:hanging="360"/>
      </w:pPr>
      <w:rPr>
        <w:rFonts w:ascii="Wingdings" w:hAnsi="Wingdings" w:hint="default"/>
      </w:rPr>
    </w:lvl>
    <w:lvl w:ilvl="6" w:tplc="08090001" w:tentative="1">
      <w:start w:val="1"/>
      <w:numFmt w:val="bullet"/>
      <w:lvlText w:val=""/>
      <w:lvlJc w:val="left"/>
      <w:pPr>
        <w:ind w:left="4688" w:hanging="360"/>
      </w:pPr>
      <w:rPr>
        <w:rFonts w:ascii="Symbol" w:hAnsi="Symbol" w:hint="default"/>
      </w:rPr>
    </w:lvl>
    <w:lvl w:ilvl="7" w:tplc="08090003" w:tentative="1">
      <w:start w:val="1"/>
      <w:numFmt w:val="bullet"/>
      <w:lvlText w:val="o"/>
      <w:lvlJc w:val="left"/>
      <w:pPr>
        <w:ind w:left="5408" w:hanging="360"/>
      </w:pPr>
      <w:rPr>
        <w:rFonts w:ascii="Courier New" w:hAnsi="Courier New" w:cs="Courier New" w:hint="default"/>
      </w:rPr>
    </w:lvl>
    <w:lvl w:ilvl="8" w:tplc="08090005" w:tentative="1">
      <w:start w:val="1"/>
      <w:numFmt w:val="bullet"/>
      <w:lvlText w:val=""/>
      <w:lvlJc w:val="left"/>
      <w:pPr>
        <w:ind w:left="6128" w:hanging="360"/>
      </w:pPr>
      <w:rPr>
        <w:rFonts w:ascii="Wingdings" w:hAnsi="Wingdings" w:hint="default"/>
      </w:rPr>
    </w:lvl>
  </w:abstractNum>
  <w:abstractNum w:abstractNumId="40" w15:restartNumberingAfterBreak="0">
    <w:nsid w:val="75423418"/>
    <w:multiLevelType w:val="hybridMultilevel"/>
    <w:tmpl w:val="ADD0888E"/>
    <w:lvl w:ilvl="0" w:tplc="08090003">
      <w:start w:val="1"/>
      <w:numFmt w:val="bullet"/>
      <w:lvlText w:val="o"/>
      <w:lvlJc w:val="left"/>
      <w:pPr>
        <w:ind w:left="1800" w:hanging="360"/>
      </w:pPr>
      <w:rPr>
        <w:rFonts w:ascii="Courier New" w:hAnsi="Courier New" w:cs="Courier New" w:hint="default"/>
      </w:rPr>
    </w:lvl>
    <w:lvl w:ilvl="1" w:tplc="A43401EE">
      <w:numFmt w:val="bullet"/>
      <w:lvlText w:val="•"/>
      <w:lvlJc w:val="left"/>
      <w:pPr>
        <w:ind w:left="2520" w:hanging="360"/>
      </w:pPr>
      <w:rPr>
        <w:rFonts w:ascii="Calibri" w:eastAsia="Verdana" w:hAnsi="Calibri" w:cs="Calibr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6D76BFE"/>
    <w:multiLevelType w:val="hybridMultilevel"/>
    <w:tmpl w:val="56E0302C"/>
    <w:lvl w:ilvl="0" w:tplc="AF46C6EA">
      <w:numFmt w:val="bullet"/>
      <w:lvlText w:val="•"/>
      <w:lvlJc w:val="left"/>
      <w:pPr>
        <w:ind w:left="384" w:hanging="128"/>
      </w:pPr>
      <w:rPr>
        <w:rFonts w:ascii="Neue Haas Grotesk Text Pro" w:eastAsia="Arial" w:hAnsi="Neue Haas Grotesk Text Pro" w:cs="Arial" w:hint="default"/>
        <w:w w:val="96"/>
        <w:sz w:val="22"/>
        <w:szCs w:val="22"/>
        <w:lang w:val="en-US" w:eastAsia="en-US" w:bidi="ar-SA"/>
      </w:rPr>
    </w:lvl>
    <w:lvl w:ilvl="1" w:tplc="08090003" w:tentative="1">
      <w:start w:val="1"/>
      <w:numFmt w:val="bullet"/>
      <w:lvlText w:val="o"/>
      <w:lvlJc w:val="left"/>
      <w:pPr>
        <w:ind w:left="984" w:hanging="360"/>
      </w:pPr>
      <w:rPr>
        <w:rFonts w:ascii="Courier New" w:hAnsi="Courier New" w:cs="Courier New" w:hint="default"/>
      </w:rPr>
    </w:lvl>
    <w:lvl w:ilvl="2" w:tplc="08090005" w:tentative="1">
      <w:start w:val="1"/>
      <w:numFmt w:val="bullet"/>
      <w:lvlText w:val=""/>
      <w:lvlJc w:val="left"/>
      <w:pPr>
        <w:ind w:left="1704" w:hanging="360"/>
      </w:pPr>
      <w:rPr>
        <w:rFonts w:ascii="Wingdings" w:hAnsi="Wingdings" w:hint="default"/>
      </w:rPr>
    </w:lvl>
    <w:lvl w:ilvl="3" w:tplc="08090001" w:tentative="1">
      <w:start w:val="1"/>
      <w:numFmt w:val="bullet"/>
      <w:lvlText w:val=""/>
      <w:lvlJc w:val="left"/>
      <w:pPr>
        <w:ind w:left="2424" w:hanging="360"/>
      </w:pPr>
      <w:rPr>
        <w:rFonts w:ascii="Symbol" w:hAnsi="Symbol" w:hint="default"/>
      </w:rPr>
    </w:lvl>
    <w:lvl w:ilvl="4" w:tplc="08090003" w:tentative="1">
      <w:start w:val="1"/>
      <w:numFmt w:val="bullet"/>
      <w:lvlText w:val="o"/>
      <w:lvlJc w:val="left"/>
      <w:pPr>
        <w:ind w:left="3144" w:hanging="360"/>
      </w:pPr>
      <w:rPr>
        <w:rFonts w:ascii="Courier New" w:hAnsi="Courier New" w:cs="Courier New" w:hint="default"/>
      </w:rPr>
    </w:lvl>
    <w:lvl w:ilvl="5" w:tplc="08090005" w:tentative="1">
      <w:start w:val="1"/>
      <w:numFmt w:val="bullet"/>
      <w:lvlText w:val=""/>
      <w:lvlJc w:val="left"/>
      <w:pPr>
        <w:ind w:left="3864" w:hanging="360"/>
      </w:pPr>
      <w:rPr>
        <w:rFonts w:ascii="Wingdings" w:hAnsi="Wingdings" w:hint="default"/>
      </w:rPr>
    </w:lvl>
    <w:lvl w:ilvl="6" w:tplc="08090001" w:tentative="1">
      <w:start w:val="1"/>
      <w:numFmt w:val="bullet"/>
      <w:lvlText w:val=""/>
      <w:lvlJc w:val="left"/>
      <w:pPr>
        <w:ind w:left="4584" w:hanging="360"/>
      </w:pPr>
      <w:rPr>
        <w:rFonts w:ascii="Symbol" w:hAnsi="Symbol" w:hint="default"/>
      </w:rPr>
    </w:lvl>
    <w:lvl w:ilvl="7" w:tplc="08090003" w:tentative="1">
      <w:start w:val="1"/>
      <w:numFmt w:val="bullet"/>
      <w:lvlText w:val="o"/>
      <w:lvlJc w:val="left"/>
      <w:pPr>
        <w:ind w:left="5304" w:hanging="360"/>
      </w:pPr>
      <w:rPr>
        <w:rFonts w:ascii="Courier New" w:hAnsi="Courier New" w:cs="Courier New" w:hint="default"/>
      </w:rPr>
    </w:lvl>
    <w:lvl w:ilvl="8" w:tplc="08090005" w:tentative="1">
      <w:start w:val="1"/>
      <w:numFmt w:val="bullet"/>
      <w:lvlText w:val=""/>
      <w:lvlJc w:val="left"/>
      <w:pPr>
        <w:ind w:left="6024" w:hanging="360"/>
      </w:pPr>
      <w:rPr>
        <w:rFonts w:ascii="Wingdings" w:hAnsi="Wingdings" w:hint="default"/>
      </w:rPr>
    </w:lvl>
  </w:abstractNum>
  <w:num w:numId="1" w16cid:durableId="799038099">
    <w:abstractNumId w:val="18"/>
  </w:num>
  <w:num w:numId="2" w16cid:durableId="276640780">
    <w:abstractNumId w:val="7"/>
  </w:num>
  <w:num w:numId="3" w16cid:durableId="1643998265">
    <w:abstractNumId w:val="1"/>
  </w:num>
  <w:num w:numId="4" w16cid:durableId="1417020335">
    <w:abstractNumId w:val="9"/>
  </w:num>
  <w:num w:numId="5" w16cid:durableId="691105615">
    <w:abstractNumId w:val="32"/>
  </w:num>
  <w:num w:numId="6" w16cid:durableId="463736238">
    <w:abstractNumId w:val="8"/>
  </w:num>
  <w:num w:numId="7" w16cid:durableId="1768771040">
    <w:abstractNumId w:val="27"/>
  </w:num>
  <w:num w:numId="8" w16cid:durableId="815344113">
    <w:abstractNumId w:val="4"/>
  </w:num>
  <w:num w:numId="9" w16cid:durableId="1350329734">
    <w:abstractNumId w:val="22"/>
  </w:num>
  <w:num w:numId="10" w16cid:durableId="1570266679">
    <w:abstractNumId w:val="41"/>
  </w:num>
  <w:num w:numId="11" w16cid:durableId="68429792">
    <w:abstractNumId w:val="39"/>
  </w:num>
  <w:num w:numId="12" w16cid:durableId="2028411314">
    <w:abstractNumId w:val="10"/>
  </w:num>
  <w:num w:numId="13" w16cid:durableId="166210389">
    <w:abstractNumId w:val="19"/>
  </w:num>
  <w:num w:numId="14" w16cid:durableId="660276193">
    <w:abstractNumId w:val="40"/>
  </w:num>
  <w:num w:numId="15" w16cid:durableId="300309555">
    <w:abstractNumId w:val="29"/>
  </w:num>
  <w:num w:numId="16" w16cid:durableId="1189879140">
    <w:abstractNumId w:val="14"/>
  </w:num>
  <w:num w:numId="17" w16cid:durableId="361243687">
    <w:abstractNumId w:val="13"/>
  </w:num>
  <w:num w:numId="18" w16cid:durableId="612329369">
    <w:abstractNumId w:val="6"/>
  </w:num>
  <w:num w:numId="19" w16cid:durableId="713382302">
    <w:abstractNumId w:val="23"/>
  </w:num>
  <w:num w:numId="20" w16cid:durableId="585529744">
    <w:abstractNumId w:val="20"/>
  </w:num>
  <w:num w:numId="21" w16cid:durableId="1798907430">
    <w:abstractNumId w:val="38"/>
  </w:num>
  <w:num w:numId="22" w16cid:durableId="689528598">
    <w:abstractNumId w:val="11"/>
  </w:num>
  <w:num w:numId="23" w16cid:durableId="979068482">
    <w:abstractNumId w:val="24"/>
  </w:num>
  <w:num w:numId="24" w16cid:durableId="484513233">
    <w:abstractNumId w:val="15"/>
  </w:num>
  <w:num w:numId="25" w16cid:durableId="518933623">
    <w:abstractNumId w:val="16"/>
  </w:num>
  <w:num w:numId="26" w16cid:durableId="1335689301">
    <w:abstractNumId w:val="31"/>
  </w:num>
  <w:num w:numId="27" w16cid:durableId="475492262">
    <w:abstractNumId w:val="2"/>
  </w:num>
  <w:num w:numId="28" w16cid:durableId="76026633">
    <w:abstractNumId w:val="30"/>
  </w:num>
  <w:num w:numId="29" w16cid:durableId="1782216585">
    <w:abstractNumId w:val="12"/>
  </w:num>
  <w:num w:numId="30" w16cid:durableId="1042243282">
    <w:abstractNumId w:val="34"/>
  </w:num>
  <w:num w:numId="31" w16cid:durableId="339891141">
    <w:abstractNumId w:val="35"/>
  </w:num>
  <w:num w:numId="32" w16cid:durableId="994727082">
    <w:abstractNumId w:val="26"/>
  </w:num>
  <w:num w:numId="33" w16cid:durableId="673187889">
    <w:abstractNumId w:val="37"/>
  </w:num>
  <w:num w:numId="34" w16cid:durableId="464010884">
    <w:abstractNumId w:val="0"/>
  </w:num>
  <w:num w:numId="35" w16cid:durableId="284045560">
    <w:abstractNumId w:val="28"/>
  </w:num>
  <w:num w:numId="36" w16cid:durableId="814948813">
    <w:abstractNumId w:val="36"/>
  </w:num>
  <w:num w:numId="37" w16cid:durableId="133986271">
    <w:abstractNumId w:val="33"/>
  </w:num>
  <w:num w:numId="38" w16cid:durableId="1756628668">
    <w:abstractNumId w:val="3"/>
  </w:num>
  <w:num w:numId="39" w16cid:durableId="410203547">
    <w:abstractNumId w:val="21"/>
  </w:num>
  <w:num w:numId="40" w16cid:durableId="554506316">
    <w:abstractNumId w:val="25"/>
  </w:num>
  <w:num w:numId="41" w16cid:durableId="1464343751">
    <w:abstractNumId w:val="17"/>
  </w:num>
  <w:num w:numId="42" w16cid:durableId="866679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92"/>
    <w:rsid w:val="00010D55"/>
    <w:rsid w:val="00011EF4"/>
    <w:rsid w:val="00030278"/>
    <w:rsid w:val="000420CD"/>
    <w:rsid w:val="00047A8D"/>
    <w:rsid w:val="0005429A"/>
    <w:rsid w:val="00064A63"/>
    <w:rsid w:val="00080CE0"/>
    <w:rsid w:val="000846A3"/>
    <w:rsid w:val="00087362"/>
    <w:rsid w:val="000874C8"/>
    <w:rsid w:val="00093A01"/>
    <w:rsid w:val="000973DC"/>
    <w:rsid w:val="000A03E9"/>
    <w:rsid w:val="000A141A"/>
    <w:rsid w:val="000B2771"/>
    <w:rsid w:val="000B3A3F"/>
    <w:rsid w:val="000C467B"/>
    <w:rsid w:val="000F3CC9"/>
    <w:rsid w:val="000F4471"/>
    <w:rsid w:val="000F5111"/>
    <w:rsid w:val="0010728F"/>
    <w:rsid w:val="00107396"/>
    <w:rsid w:val="0011469C"/>
    <w:rsid w:val="00125F26"/>
    <w:rsid w:val="001375F6"/>
    <w:rsid w:val="00143EB2"/>
    <w:rsid w:val="00145EE7"/>
    <w:rsid w:val="00166F0B"/>
    <w:rsid w:val="001827E2"/>
    <w:rsid w:val="001830D3"/>
    <w:rsid w:val="00185AC7"/>
    <w:rsid w:val="00192B90"/>
    <w:rsid w:val="001971C7"/>
    <w:rsid w:val="001A6266"/>
    <w:rsid w:val="001A7718"/>
    <w:rsid w:val="001C2666"/>
    <w:rsid w:val="001C5066"/>
    <w:rsid w:val="001C667D"/>
    <w:rsid w:val="001D2F8A"/>
    <w:rsid w:val="001D737C"/>
    <w:rsid w:val="001F3D47"/>
    <w:rsid w:val="00201344"/>
    <w:rsid w:val="00204354"/>
    <w:rsid w:val="0022587F"/>
    <w:rsid w:val="00226B86"/>
    <w:rsid w:val="002A153F"/>
    <w:rsid w:val="002A602B"/>
    <w:rsid w:val="002C0401"/>
    <w:rsid w:val="002C744A"/>
    <w:rsid w:val="002E646A"/>
    <w:rsid w:val="003050CF"/>
    <w:rsid w:val="0031389D"/>
    <w:rsid w:val="0032026F"/>
    <w:rsid w:val="00331820"/>
    <w:rsid w:val="00340031"/>
    <w:rsid w:val="00365774"/>
    <w:rsid w:val="0037607E"/>
    <w:rsid w:val="0037727A"/>
    <w:rsid w:val="00397744"/>
    <w:rsid w:val="003D7BF9"/>
    <w:rsid w:val="003E189E"/>
    <w:rsid w:val="0040008A"/>
    <w:rsid w:val="00407CFE"/>
    <w:rsid w:val="00426B13"/>
    <w:rsid w:val="004305EC"/>
    <w:rsid w:val="004323A0"/>
    <w:rsid w:val="00432B06"/>
    <w:rsid w:val="004368E7"/>
    <w:rsid w:val="00442777"/>
    <w:rsid w:val="00455FA0"/>
    <w:rsid w:val="00461C8A"/>
    <w:rsid w:val="004661FF"/>
    <w:rsid w:val="00470A85"/>
    <w:rsid w:val="00477BC3"/>
    <w:rsid w:val="00482667"/>
    <w:rsid w:val="00482720"/>
    <w:rsid w:val="004A2BE3"/>
    <w:rsid w:val="004D13F1"/>
    <w:rsid w:val="004F7A9D"/>
    <w:rsid w:val="0051187C"/>
    <w:rsid w:val="00520DA0"/>
    <w:rsid w:val="0052775E"/>
    <w:rsid w:val="00535742"/>
    <w:rsid w:val="005463E7"/>
    <w:rsid w:val="0059274E"/>
    <w:rsid w:val="005A7E4C"/>
    <w:rsid w:val="005D0E08"/>
    <w:rsid w:val="005D75E6"/>
    <w:rsid w:val="005E33F5"/>
    <w:rsid w:val="0060338A"/>
    <w:rsid w:val="006210CF"/>
    <w:rsid w:val="00633593"/>
    <w:rsid w:val="0064791E"/>
    <w:rsid w:val="0065043B"/>
    <w:rsid w:val="006507D4"/>
    <w:rsid w:val="00661C7A"/>
    <w:rsid w:val="00672B4D"/>
    <w:rsid w:val="0067425F"/>
    <w:rsid w:val="00692662"/>
    <w:rsid w:val="006A03FD"/>
    <w:rsid w:val="006A79BD"/>
    <w:rsid w:val="006B0075"/>
    <w:rsid w:val="006D0393"/>
    <w:rsid w:val="006E4815"/>
    <w:rsid w:val="006E4869"/>
    <w:rsid w:val="006F58E2"/>
    <w:rsid w:val="00707C04"/>
    <w:rsid w:val="00721FB9"/>
    <w:rsid w:val="00743F1F"/>
    <w:rsid w:val="00752E8C"/>
    <w:rsid w:val="00757BFB"/>
    <w:rsid w:val="007715D8"/>
    <w:rsid w:val="007771AB"/>
    <w:rsid w:val="007B2F8B"/>
    <w:rsid w:val="007C1CF5"/>
    <w:rsid w:val="007D718F"/>
    <w:rsid w:val="00802FD9"/>
    <w:rsid w:val="00807789"/>
    <w:rsid w:val="008467E9"/>
    <w:rsid w:val="00852090"/>
    <w:rsid w:val="008535A2"/>
    <w:rsid w:val="0086219A"/>
    <w:rsid w:val="0087215E"/>
    <w:rsid w:val="00880EB3"/>
    <w:rsid w:val="00892713"/>
    <w:rsid w:val="008A1397"/>
    <w:rsid w:val="008B75DE"/>
    <w:rsid w:val="008C0D97"/>
    <w:rsid w:val="008D2DEB"/>
    <w:rsid w:val="00901EBF"/>
    <w:rsid w:val="009036ED"/>
    <w:rsid w:val="0090383E"/>
    <w:rsid w:val="00913AC8"/>
    <w:rsid w:val="0091490F"/>
    <w:rsid w:val="00915175"/>
    <w:rsid w:val="00927E76"/>
    <w:rsid w:val="00932AE2"/>
    <w:rsid w:val="009353BC"/>
    <w:rsid w:val="00936F5F"/>
    <w:rsid w:val="009462A0"/>
    <w:rsid w:val="00946E41"/>
    <w:rsid w:val="00947EAF"/>
    <w:rsid w:val="00957D83"/>
    <w:rsid w:val="009813F1"/>
    <w:rsid w:val="009825CE"/>
    <w:rsid w:val="009A7893"/>
    <w:rsid w:val="009B0F63"/>
    <w:rsid w:val="009C4FDE"/>
    <w:rsid w:val="009D48AF"/>
    <w:rsid w:val="009E752F"/>
    <w:rsid w:val="009E762E"/>
    <w:rsid w:val="00A27706"/>
    <w:rsid w:val="00A369C5"/>
    <w:rsid w:val="00A41D87"/>
    <w:rsid w:val="00A46DB7"/>
    <w:rsid w:val="00A63D4A"/>
    <w:rsid w:val="00A72339"/>
    <w:rsid w:val="00A81435"/>
    <w:rsid w:val="00A84981"/>
    <w:rsid w:val="00A91EA4"/>
    <w:rsid w:val="00A92BE2"/>
    <w:rsid w:val="00AA4E18"/>
    <w:rsid w:val="00AC2978"/>
    <w:rsid w:val="00AC78EC"/>
    <w:rsid w:val="00AD78BE"/>
    <w:rsid w:val="00AE4CC5"/>
    <w:rsid w:val="00AE6487"/>
    <w:rsid w:val="00AF1A6D"/>
    <w:rsid w:val="00B1265D"/>
    <w:rsid w:val="00B12C0A"/>
    <w:rsid w:val="00B17EA7"/>
    <w:rsid w:val="00B30E46"/>
    <w:rsid w:val="00B5150B"/>
    <w:rsid w:val="00B6055F"/>
    <w:rsid w:val="00B80CB8"/>
    <w:rsid w:val="00B839AD"/>
    <w:rsid w:val="00BA3A9B"/>
    <w:rsid w:val="00BB0526"/>
    <w:rsid w:val="00BC4EEE"/>
    <w:rsid w:val="00BD0159"/>
    <w:rsid w:val="00BD29D2"/>
    <w:rsid w:val="00BF6811"/>
    <w:rsid w:val="00C02C11"/>
    <w:rsid w:val="00C03F6A"/>
    <w:rsid w:val="00C06954"/>
    <w:rsid w:val="00C13247"/>
    <w:rsid w:val="00C3140A"/>
    <w:rsid w:val="00C32148"/>
    <w:rsid w:val="00C379C8"/>
    <w:rsid w:val="00C42116"/>
    <w:rsid w:val="00C45C6C"/>
    <w:rsid w:val="00C46BCF"/>
    <w:rsid w:val="00C6366F"/>
    <w:rsid w:val="00C64A2B"/>
    <w:rsid w:val="00C65547"/>
    <w:rsid w:val="00C70A0F"/>
    <w:rsid w:val="00C7104D"/>
    <w:rsid w:val="00C92191"/>
    <w:rsid w:val="00C93FC2"/>
    <w:rsid w:val="00CA2253"/>
    <w:rsid w:val="00CC0B92"/>
    <w:rsid w:val="00CC0FF0"/>
    <w:rsid w:val="00CD4EE1"/>
    <w:rsid w:val="00CD5FE0"/>
    <w:rsid w:val="00CD628A"/>
    <w:rsid w:val="00CF698B"/>
    <w:rsid w:val="00CF6E9B"/>
    <w:rsid w:val="00D26342"/>
    <w:rsid w:val="00D36599"/>
    <w:rsid w:val="00D44A56"/>
    <w:rsid w:val="00D5651E"/>
    <w:rsid w:val="00D57828"/>
    <w:rsid w:val="00D629D4"/>
    <w:rsid w:val="00D75DE5"/>
    <w:rsid w:val="00D761B8"/>
    <w:rsid w:val="00D866C0"/>
    <w:rsid w:val="00D91611"/>
    <w:rsid w:val="00DA3C49"/>
    <w:rsid w:val="00DB2993"/>
    <w:rsid w:val="00DB7960"/>
    <w:rsid w:val="00E00ECB"/>
    <w:rsid w:val="00E11FE6"/>
    <w:rsid w:val="00E17A88"/>
    <w:rsid w:val="00E320B0"/>
    <w:rsid w:val="00E4230D"/>
    <w:rsid w:val="00E544D3"/>
    <w:rsid w:val="00E56B62"/>
    <w:rsid w:val="00E74F81"/>
    <w:rsid w:val="00E85F38"/>
    <w:rsid w:val="00EB1AEA"/>
    <w:rsid w:val="00ED01B5"/>
    <w:rsid w:val="00ED738E"/>
    <w:rsid w:val="00EE030C"/>
    <w:rsid w:val="00EF0614"/>
    <w:rsid w:val="00F06BB7"/>
    <w:rsid w:val="00F25457"/>
    <w:rsid w:val="00F26946"/>
    <w:rsid w:val="00F31B2D"/>
    <w:rsid w:val="00F408D2"/>
    <w:rsid w:val="00F422B6"/>
    <w:rsid w:val="00F50A72"/>
    <w:rsid w:val="00F52B78"/>
    <w:rsid w:val="00F5384C"/>
    <w:rsid w:val="00F5630E"/>
    <w:rsid w:val="00F57714"/>
    <w:rsid w:val="00F63C86"/>
    <w:rsid w:val="00F7627F"/>
    <w:rsid w:val="00F924E4"/>
    <w:rsid w:val="00F974B2"/>
    <w:rsid w:val="00FD0A3A"/>
    <w:rsid w:val="00FE40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2B35"/>
  <w15:docId w15:val="{2AA07F33-E7E2-40A3-9A13-CE02E7EE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547" w:hanging="43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0"/>
      <w:ind w:left="869" w:right="871"/>
      <w:jc w:val="center"/>
    </w:pPr>
    <w:rPr>
      <w:sz w:val="36"/>
      <w:szCs w:val="36"/>
    </w:rPr>
  </w:style>
  <w:style w:type="paragraph" w:styleId="ListParagraph">
    <w:name w:val="List Paragraph"/>
    <w:basedOn w:val="Normal"/>
    <w:uiPriority w:val="1"/>
    <w:qFormat/>
    <w:pPr>
      <w:ind w:left="245" w:hanging="128"/>
    </w:pPr>
  </w:style>
  <w:style w:type="paragraph" w:customStyle="1" w:styleId="TableParagraph">
    <w:name w:val="Table Paragraph"/>
    <w:basedOn w:val="Normal"/>
    <w:uiPriority w:val="1"/>
    <w:qFormat/>
    <w:pPr>
      <w:spacing w:line="208" w:lineRule="exact"/>
      <w:ind w:left="112"/>
    </w:pPr>
  </w:style>
  <w:style w:type="paragraph" w:styleId="Header">
    <w:name w:val="header"/>
    <w:basedOn w:val="Normal"/>
    <w:link w:val="HeaderChar"/>
    <w:uiPriority w:val="99"/>
    <w:unhideWhenUsed/>
    <w:rsid w:val="00125F26"/>
    <w:pPr>
      <w:tabs>
        <w:tab w:val="center" w:pos="4513"/>
        <w:tab w:val="right" w:pos="9026"/>
      </w:tabs>
    </w:pPr>
  </w:style>
  <w:style w:type="character" w:customStyle="1" w:styleId="HeaderChar">
    <w:name w:val="Header Char"/>
    <w:basedOn w:val="DefaultParagraphFont"/>
    <w:link w:val="Header"/>
    <w:uiPriority w:val="99"/>
    <w:rsid w:val="00125F26"/>
    <w:rPr>
      <w:rFonts w:ascii="Verdana" w:eastAsia="Verdana" w:hAnsi="Verdana" w:cs="Verdana"/>
    </w:rPr>
  </w:style>
  <w:style w:type="paragraph" w:styleId="Footer">
    <w:name w:val="footer"/>
    <w:basedOn w:val="Normal"/>
    <w:link w:val="FooterChar"/>
    <w:uiPriority w:val="99"/>
    <w:unhideWhenUsed/>
    <w:rsid w:val="00125F26"/>
    <w:pPr>
      <w:tabs>
        <w:tab w:val="center" w:pos="4513"/>
        <w:tab w:val="right" w:pos="9026"/>
      </w:tabs>
    </w:pPr>
  </w:style>
  <w:style w:type="character" w:customStyle="1" w:styleId="FooterChar">
    <w:name w:val="Footer Char"/>
    <w:basedOn w:val="DefaultParagraphFont"/>
    <w:link w:val="Footer"/>
    <w:uiPriority w:val="99"/>
    <w:rsid w:val="00125F26"/>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6113">
      <w:bodyDiv w:val="1"/>
      <w:marLeft w:val="0"/>
      <w:marRight w:val="0"/>
      <w:marTop w:val="0"/>
      <w:marBottom w:val="0"/>
      <w:divBdr>
        <w:top w:val="none" w:sz="0" w:space="0" w:color="auto"/>
        <w:left w:val="none" w:sz="0" w:space="0" w:color="auto"/>
        <w:bottom w:val="none" w:sz="0" w:space="0" w:color="auto"/>
        <w:right w:val="none" w:sz="0" w:space="0" w:color="auto"/>
      </w:divBdr>
    </w:div>
    <w:div w:id="967974718">
      <w:bodyDiv w:val="1"/>
      <w:marLeft w:val="0"/>
      <w:marRight w:val="0"/>
      <w:marTop w:val="0"/>
      <w:marBottom w:val="0"/>
      <w:divBdr>
        <w:top w:val="none" w:sz="0" w:space="0" w:color="auto"/>
        <w:left w:val="none" w:sz="0" w:space="0" w:color="auto"/>
        <w:bottom w:val="none" w:sz="0" w:space="0" w:color="auto"/>
        <w:right w:val="none" w:sz="0" w:space="0" w:color="auto"/>
      </w:divBdr>
    </w:div>
    <w:div w:id="1462577597">
      <w:bodyDiv w:val="1"/>
      <w:marLeft w:val="0"/>
      <w:marRight w:val="0"/>
      <w:marTop w:val="0"/>
      <w:marBottom w:val="0"/>
      <w:divBdr>
        <w:top w:val="none" w:sz="0" w:space="0" w:color="auto"/>
        <w:left w:val="none" w:sz="0" w:space="0" w:color="auto"/>
        <w:bottom w:val="none" w:sz="0" w:space="0" w:color="auto"/>
        <w:right w:val="none" w:sz="0" w:space="0" w:color="auto"/>
      </w:divBdr>
    </w:div>
    <w:div w:id="181390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B7A61A07-EF70-4D9F-B525-F1DA3B0B4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0089E-C0DD-4889-828E-4E628781B15F}">
  <ds:schemaRefs>
    <ds:schemaRef ds:uri="http://schemas.microsoft.com/sharepoint/v3/contenttype/forms"/>
  </ds:schemaRefs>
</ds:datastoreItem>
</file>

<file path=customXml/itemProps3.xml><?xml version="1.0" encoding="utf-8"?>
<ds:datastoreItem xmlns:ds="http://schemas.openxmlformats.org/officeDocument/2006/customXml" ds:itemID="{1A76017C-0605-4A93-9AF7-0EBDBD4BEFF2}">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2</cp:revision>
  <dcterms:created xsi:type="dcterms:W3CDTF">2024-11-08T21:44:00Z</dcterms:created>
  <dcterms:modified xsi:type="dcterms:W3CDTF">2024-11-08T21:44:00Z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Microsoft 365</vt:lpwstr>
  </property>
  <property fmtid="{D5CDD505-2E9C-101B-9397-08002B2CF9AE}" pid="4" name="LastSaved">
    <vt:filetime>2021-01-28T00:00:00Z</vt:filetime>
  </property>
  <property fmtid="{D5CDD505-2E9C-101B-9397-08002B2CF9AE}" pid="5" name="ClassificationContentMarkingFooterShapeIds">
    <vt:lpwstr>2,3,4</vt:lpwstr>
  </property>
  <property fmtid="{D5CDD505-2E9C-101B-9397-08002B2CF9AE}" pid="6" name="ClassificationContentMarkingFooterFontProps">
    <vt:lpwstr>#000000,10,Calibri</vt:lpwstr>
  </property>
  <property fmtid="{D5CDD505-2E9C-101B-9397-08002B2CF9AE}" pid="7" name="ClassificationContentMarkingFooterText">
    <vt:lpwstr>PUBLIC - Unrestricted Access</vt:lpwstr>
  </property>
  <property fmtid="{D5CDD505-2E9C-101B-9397-08002B2CF9AE}" pid="8" name="MSIP_Label_c331848e-2430-41de-8263-33af6becbc41_Enabled">
    <vt:lpwstr>true</vt:lpwstr>
  </property>
  <property fmtid="{D5CDD505-2E9C-101B-9397-08002B2CF9AE}" pid="9" name="MSIP_Label_c331848e-2430-41de-8263-33af6becbc41_SetDate">
    <vt:lpwstr>2022-10-12T08:07:46Z</vt:lpwstr>
  </property>
  <property fmtid="{D5CDD505-2E9C-101B-9397-08002B2CF9AE}" pid="10" name="MSIP_Label_c331848e-2430-41de-8263-33af6becbc41_Method">
    <vt:lpwstr>Privileged</vt:lpwstr>
  </property>
  <property fmtid="{D5CDD505-2E9C-101B-9397-08002B2CF9AE}" pid="11" name="MSIP_Label_c331848e-2430-41de-8263-33af6becbc41_Name">
    <vt:lpwstr>WG001-Public</vt:lpwstr>
  </property>
  <property fmtid="{D5CDD505-2E9C-101B-9397-08002B2CF9AE}" pid="12" name="MSIP_Label_c331848e-2430-41de-8263-33af6becbc41_SiteId">
    <vt:lpwstr>b771cb47-279a-4b84-aaeb-14a9b7a71446</vt:lpwstr>
  </property>
  <property fmtid="{D5CDD505-2E9C-101B-9397-08002B2CF9AE}" pid="13" name="MSIP_Label_c331848e-2430-41de-8263-33af6becbc41_ActionId">
    <vt:lpwstr>cd2242f4-c262-4b0d-9826-9f610fe3a876</vt:lpwstr>
  </property>
  <property fmtid="{D5CDD505-2E9C-101B-9397-08002B2CF9AE}" pid="14" name="MSIP_Label_c331848e-2430-41de-8263-33af6becbc41_ContentBits">
    <vt:lpwstr>2</vt:lpwstr>
  </property>
  <property fmtid="{D5CDD505-2E9C-101B-9397-08002B2CF9AE}" pid="15" name="ContentTypeId">
    <vt:lpwstr>0x010100482A4ED116418245A93493FBB4CD8175</vt:lpwstr>
  </property>
  <property fmtid="{D5CDD505-2E9C-101B-9397-08002B2CF9AE}" pid="16" name="MediaServiceImageTags">
    <vt:lpwstr/>
  </property>
</Properties>
</file>