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2DBD6" w14:textId="77777777" w:rsidR="0013293D" w:rsidRPr="005779FB" w:rsidRDefault="0013293D" w:rsidP="00573D92">
      <w:pPr>
        <w:jc w:val="center"/>
        <w:rPr>
          <w:rFonts w:ascii="Raleway" w:hAnsi="Raleway" w:cstheme="minorHAnsi"/>
        </w:rPr>
      </w:pPr>
    </w:p>
    <w:p w14:paraId="178F528F" w14:textId="77777777" w:rsidR="0013293D" w:rsidRPr="00015857" w:rsidRDefault="0013293D" w:rsidP="00573D92">
      <w:pPr>
        <w:jc w:val="center"/>
        <w:rPr>
          <w:rFonts w:ascii="Raleway" w:hAnsi="Raleway" w:cstheme="minorHAnsi"/>
          <w:b/>
          <w:bCs/>
          <w:sz w:val="36"/>
          <w:szCs w:val="36"/>
        </w:rPr>
      </w:pPr>
    </w:p>
    <w:p w14:paraId="6473D631" w14:textId="44089029" w:rsidR="00C5497C" w:rsidRPr="00015857" w:rsidRDefault="0012359B" w:rsidP="00573D92">
      <w:pPr>
        <w:jc w:val="center"/>
        <w:rPr>
          <w:rFonts w:ascii="Raleway" w:hAnsi="Raleway" w:cstheme="minorHAnsi"/>
          <w:b/>
          <w:bCs/>
          <w:sz w:val="36"/>
          <w:szCs w:val="36"/>
        </w:rPr>
      </w:pPr>
      <w:r w:rsidRPr="00015857">
        <w:rPr>
          <w:rFonts w:ascii="Raleway" w:hAnsi="Raleway" w:cstheme="minorHAnsi"/>
          <w:b/>
          <w:bCs/>
          <w:sz w:val="36"/>
          <w:szCs w:val="36"/>
        </w:rPr>
        <w:t>Core Unit 3 – Running a Workplace Pension Scheme</w:t>
      </w:r>
    </w:p>
    <w:p w14:paraId="4AED0957" w14:textId="67C864BF" w:rsidR="00C5497C" w:rsidRPr="00015857" w:rsidRDefault="0012359B" w:rsidP="00573D92">
      <w:pPr>
        <w:jc w:val="center"/>
        <w:rPr>
          <w:rFonts w:ascii="Raleway" w:hAnsi="Raleway" w:cstheme="minorHAnsi"/>
          <w:b/>
          <w:bCs/>
          <w:w w:val="95"/>
          <w:sz w:val="36"/>
          <w:szCs w:val="36"/>
        </w:rPr>
      </w:pPr>
      <w:r w:rsidRPr="00015857">
        <w:rPr>
          <w:rFonts w:ascii="Raleway" w:hAnsi="Raleway" w:cstheme="minorHAnsi"/>
          <w:b/>
          <w:bCs/>
          <w:w w:val="95"/>
          <w:sz w:val="36"/>
          <w:szCs w:val="36"/>
        </w:rPr>
        <w:t xml:space="preserve">Assignment 5 </w:t>
      </w:r>
      <w:r w:rsidR="00573D92" w:rsidRPr="00015857">
        <w:rPr>
          <w:rFonts w:ascii="Raleway" w:hAnsi="Raleway" w:cstheme="minorHAnsi"/>
          <w:b/>
          <w:bCs/>
          <w:w w:val="95"/>
          <w:sz w:val="36"/>
          <w:szCs w:val="36"/>
        </w:rPr>
        <w:t>N</w:t>
      </w:r>
      <w:r w:rsidRPr="00015857">
        <w:rPr>
          <w:rFonts w:ascii="Raleway" w:hAnsi="Raleway" w:cstheme="minorHAnsi"/>
          <w:b/>
          <w:bCs/>
          <w:w w:val="95"/>
          <w:sz w:val="36"/>
          <w:szCs w:val="36"/>
        </w:rPr>
        <w:t>otes</w:t>
      </w:r>
    </w:p>
    <w:p w14:paraId="4BE7EA58" w14:textId="77777777" w:rsidR="00573D92" w:rsidRPr="005779FB" w:rsidRDefault="0012359B" w:rsidP="00573D92">
      <w:pPr>
        <w:jc w:val="center"/>
        <w:rPr>
          <w:rFonts w:ascii="Raleway" w:hAnsi="Raleway" w:cstheme="minorHAnsi"/>
          <w:sz w:val="36"/>
          <w:szCs w:val="36"/>
        </w:rPr>
      </w:pPr>
      <w:r w:rsidRPr="005779FB">
        <w:rPr>
          <w:rFonts w:ascii="Raleway" w:hAnsi="Raleway" w:cstheme="minorHAnsi"/>
          <w:sz w:val="36"/>
          <w:szCs w:val="36"/>
        </w:rPr>
        <w:t xml:space="preserve">(Part 6 – Special Situations) </w:t>
      </w:r>
    </w:p>
    <w:p w14:paraId="1BF95FD2" w14:textId="77777777" w:rsidR="009A522D" w:rsidRPr="009A522D" w:rsidRDefault="0012359B" w:rsidP="009A522D">
      <w:pPr>
        <w:jc w:val="center"/>
        <w:rPr>
          <w:rFonts w:ascii="Raleway" w:hAnsi="Raleway" w:cstheme="minorHAnsi"/>
          <w:i/>
        </w:rPr>
      </w:pPr>
      <w:r w:rsidRPr="005779FB">
        <w:rPr>
          <w:rFonts w:ascii="Raleway" w:hAnsi="Raleway" w:cstheme="minorHAnsi"/>
        </w:rPr>
        <w:t xml:space="preserve">Recommended Time: </w:t>
      </w:r>
      <w:r w:rsidR="009A522D" w:rsidRPr="009A522D">
        <w:rPr>
          <w:rFonts w:ascii="Raleway" w:hAnsi="Raleway" w:cstheme="minorHAnsi"/>
          <w:i/>
        </w:rPr>
        <w:t>2 hours 30 minutes</w:t>
      </w:r>
    </w:p>
    <w:p w14:paraId="028C2BE5" w14:textId="48DDBE93" w:rsidR="00C5497C" w:rsidRPr="005779FB" w:rsidRDefault="00C5497C" w:rsidP="009A522D">
      <w:pPr>
        <w:rPr>
          <w:rFonts w:ascii="Raleway" w:hAnsi="Raleway" w:cstheme="minorHAnsi"/>
        </w:rPr>
      </w:pPr>
    </w:p>
    <w:p w14:paraId="043B1599" w14:textId="7A046B0B" w:rsidR="00573D92" w:rsidRPr="005779FB" w:rsidRDefault="00573D92" w:rsidP="00573D92">
      <w:pPr>
        <w:jc w:val="center"/>
        <w:rPr>
          <w:rFonts w:ascii="Raleway" w:hAnsi="Raleway" w:cstheme="minorHAnsi"/>
        </w:rPr>
      </w:pPr>
    </w:p>
    <w:p w14:paraId="2989C014" w14:textId="4BAA8093" w:rsidR="005114BD" w:rsidRPr="00015857" w:rsidRDefault="005114BD" w:rsidP="005114BD">
      <w:pPr>
        <w:pStyle w:val="ListParagraph"/>
        <w:numPr>
          <w:ilvl w:val="0"/>
          <w:numId w:val="3"/>
        </w:numPr>
        <w:rPr>
          <w:rFonts w:ascii="Raleway" w:hAnsi="Raleway" w:cstheme="minorHAnsi"/>
          <w:b/>
          <w:bCs/>
        </w:rPr>
      </w:pPr>
      <w:r w:rsidRPr="00015857">
        <w:rPr>
          <w:rFonts w:ascii="Raleway" w:hAnsi="Raleway" w:cstheme="minorHAnsi"/>
          <w:b/>
          <w:bCs/>
          <w:lang w:val="en-GB"/>
        </w:rPr>
        <w:t>Summarise</w:t>
      </w:r>
      <w:r w:rsidRPr="00015857">
        <w:rPr>
          <w:rFonts w:ascii="Raleway" w:hAnsi="Raleway" w:cstheme="minorHAnsi"/>
          <w:b/>
          <w:bCs/>
        </w:rPr>
        <w:t xml:space="preserve"> the </w:t>
      </w:r>
      <w:r w:rsidR="004B5CF0" w:rsidRPr="00015857">
        <w:rPr>
          <w:rFonts w:ascii="Raleway" w:hAnsi="Raleway" w:cstheme="minorHAnsi"/>
          <w:b/>
          <w:bCs/>
        </w:rPr>
        <w:t>information trustees must</w:t>
      </w:r>
      <w:r w:rsidR="002B319A" w:rsidRPr="00015857">
        <w:rPr>
          <w:rFonts w:ascii="Raleway" w:hAnsi="Raleway" w:cstheme="minorHAnsi"/>
          <w:b/>
          <w:bCs/>
        </w:rPr>
        <w:t xml:space="preserve"> </w:t>
      </w:r>
      <w:r w:rsidR="004B5CF0" w:rsidRPr="00015857">
        <w:rPr>
          <w:rFonts w:ascii="Raleway" w:hAnsi="Raleway" w:cstheme="minorHAnsi"/>
          <w:b/>
          <w:bCs/>
        </w:rPr>
        <w:t xml:space="preserve">provide to </w:t>
      </w:r>
      <w:r w:rsidR="002B319A" w:rsidRPr="00015857">
        <w:rPr>
          <w:rFonts w:ascii="Raleway" w:hAnsi="Raleway" w:cstheme="minorHAnsi"/>
          <w:b/>
          <w:bCs/>
        </w:rPr>
        <w:t xml:space="preserve">members </w:t>
      </w:r>
      <w:r w:rsidR="00B020BE" w:rsidRPr="00015857">
        <w:rPr>
          <w:rFonts w:ascii="Raleway" w:hAnsi="Raleway" w:cstheme="minorHAnsi"/>
          <w:b/>
          <w:bCs/>
        </w:rPr>
        <w:t>during the process of</w:t>
      </w:r>
      <w:r w:rsidR="002B319A" w:rsidRPr="00015857">
        <w:rPr>
          <w:rFonts w:ascii="Raleway" w:hAnsi="Raleway" w:cstheme="minorHAnsi"/>
          <w:b/>
          <w:bCs/>
        </w:rPr>
        <w:t xml:space="preserve"> w</w:t>
      </w:r>
      <w:r w:rsidRPr="00015857">
        <w:rPr>
          <w:rFonts w:ascii="Raleway" w:hAnsi="Raleway" w:cstheme="minorHAnsi"/>
          <w:b/>
          <w:bCs/>
        </w:rPr>
        <w:t>inding up a scheme</w:t>
      </w:r>
      <w:r w:rsidR="00CD75E7" w:rsidRPr="00015857">
        <w:rPr>
          <w:rFonts w:ascii="Raleway" w:hAnsi="Raleway" w:cstheme="minorHAnsi"/>
          <w:b/>
          <w:bCs/>
        </w:rPr>
        <w:t xml:space="preserve">, and </w:t>
      </w:r>
      <w:r w:rsidR="001A4D56" w:rsidRPr="00015857">
        <w:rPr>
          <w:rFonts w:ascii="Raleway" w:hAnsi="Raleway" w:cstheme="minorHAnsi"/>
          <w:b/>
          <w:bCs/>
        </w:rPr>
        <w:t xml:space="preserve">list the key activities that </w:t>
      </w:r>
      <w:r w:rsidR="00FA040C" w:rsidRPr="00015857">
        <w:rPr>
          <w:rFonts w:ascii="Raleway" w:hAnsi="Raleway" w:cstheme="minorHAnsi"/>
          <w:b/>
          <w:bCs/>
        </w:rPr>
        <w:t xml:space="preserve">defined benefit and defined contribution schemes </w:t>
      </w:r>
      <w:r w:rsidR="0099673E" w:rsidRPr="00015857">
        <w:rPr>
          <w:rFonts w:ascii="Raleway" w:hAnsi="Raleway" w:cstheme="minorHAnsi"/>
          <w:b/>
          <w:bCs/>
        </w:rPr>
        <w:t xml:space="preserve">must complete within two years of </w:t>
      </w:r>
      <w:r w:rsidR="00387F2D" w:rsidRPr="00015857">
        <w:rPr>
          <w:rFonts w:ascii="Raleway" w:hAnsi="Raleway" w:cstheme="minorHAnsi"/>
          <w:b/>
          <w:bCs/>
        </w:rPr>
        <w:t>the winding up date</w:t>
      </w:r>
      <w:r w:rsidR="00B020BE" w:rsidRPr="00015857">
        <w:rPr>
          <w:rFonts w:ascii="Raleway" w:hAnsi="Raleway" w:cstheme="minorHAnsi"/>
          <w:b/>
          <w:bCs/>
        </w:rPr>
        <w:t>.</w:t>
      </w:r>
      <w:r w:rsidR="00B171E2" w:rsidRPr="00015857">
        <w:rPr>
          <w:rFonts w:ascii="Raleway" w:hAnsi="Raleway" w:cstheme="minorHAnsi"/>
          <w:b/>
          <w:bCs/>
        </w:rPr>
        <w:t xml:space="preserve"> </w:t>
      </w:r>
    </w:p>
    <w:p w14:paraId="3F61D543" w14:textId="1C08F2CD" w:rsidR="00B020BE" w:rsidRPr="00015857" w:rsidRDefault="00AF43BA" w:rsidP="00313FBA">
      <w:pPr>
        <w:pStyle w:val="ListParagraph"/>
        <w:ind w:left="720" w:firstLine="0"/>
        <w:jc w:val="right"/>
        <w:rPr>
          <w:rFonts w:ascii="Raleway" w:hAnsi="Raleway" w:cstheme="minorHAnsi"/>
          <w:b/>
          <w:bCs/>
        </w:rPr>
      </w:pPr>
      <w:r w:rsidRPr="00015857">
        <w:rPr>
          <w:rFonts w:ascii="Raleway" w:hAnsi="Raleway" w:cstheme="minorHAnsi"/>
          <w:b/>
          <w:bCs/>
        </w:rPr>
        <w:t>(15 marks)</w:t>
      </w:r>
    </w:p>
    <w:p w14:paraId="1732E0D5" w14:textId="77777777" w:rsidR="00AF43BA" w:rsidRPr="005779FB" w:rsidRDefault="00AF43BA" w:rsidP="00B020BE">
      <w:pPr>
        <w:pStyle w:val="ListParagraph"/>
        <w:ind w:left="720" w:firstLine="0"/>
        <w:rPr>
          <w:rFonts w:ascii="Raleway" w:hAnsi="Raleway" w:cstheme="minorHAnsi"/>
        </w:rPr>
      </w:pPr>
    </w:p>
    <w:p w14:paraId="249A7D02" w14:textId="21A0F396" w:rsidR="005114BD" w:rsidRPr="005779FB" w:rsidRDefault="005114BD" w:rsidP="005114BD">
      <w:pPr>
        <w:ind w:left="360" w:firstLine="360"/>
        <w:rPr>
          <w:rFonts w:ascii="Raleway" w:hAnsi="Raleway" w:cstheme="minorHAnsi"/>
        </w:rPr>
      </w:pPr>
      <w:r w:rsidRPr="005779FB">
        <w:rPr>
          <w:rFonts w:ascii="Raleway" w:hAnsi="Raleway" w:cstheme="minorHAnsi"/>
        </w:rPr>
        <w:t>Answer should cover:</w:t>
      </w:r>
    </w:p>
    <w:p w14:paraId="55BA82FA" w14:textId="340EE7C5" w:rsidR="005114BD" w:rsidRPr="005779FB" w:rsidRDefault="00AF43BA" w:rsidP="005114BD">
      <w:pPr>
        <w:ind w:left="360" w:firstLine="360"/>
        <w:rPr>
          <w:rFonts w:ascii="Raleway" w:hAnsi="Raleway" w:cstheme="minorHAnsi"/>
        </w:rPr>
      </w:pPr>
      <w:r w:rsidRPr="005779FB">
        <w:rPr>
          <w:rFonts w:ascii="Raleway" w:hAnsi="Raleway" w:cstheme="minorHAnsi"/>
          <w:i/>
          <w:iCs/>
        </w:rPr>
        <w:t>Information to members (5 marks)</w:t>
      </w:r>
      <w:r w:rsidRPr="005779FB">
        <w:rPr>
          <w:rFonts w:ascii="Raleway" w:hAnsi="Raleway" w:cstheme="minorHAnsi"/>
        </w:rPr>
        <w:t>:</w:t>
      </w:r>
    </w:p>
    <w:p w14:paraId="0DA4F4FD" w14:textId="6C364291" w:rsidR="005114BD" w:rsidRPr="005779FB" w:rsidRDefault="0054617F" w:rsidP="005114BD">
      <w:pPr>
        <w:pStyle w:val="ListParagraph"/>
        <w:numPr>
          <w:ilvl w:val="0"/>
          <w:numId w:val="13"/>
        </w:numPr>
        <w:rPr>
          <w:rFonts w:ascii="Raleway" w:hAnsi="Raleway" w:cstheme="minorHAnsi"/>
        </w:rPr>
      </w:pPr>
      <w:r w:rsidRPr="005779FB">
        <w:rPr>
          <w:rFonts w:ascii="Raleway" w:hAnsi="Raleway" w:cstheme="minorHAnsi"/>
        </w:rPr>
        <w:t>Must issue notice</w:t>
      </w:r>
      <w:r w:rsidR="00703EA8" w:rsidRPr="005779FB">
        <w:rPr>
          <w:rFonts w:ascii="Raleway" w:hAnsi="Raleway" w:cstheme="minorHAnsi"/>
        </w:rPr>
        <w:t xml:space="preserve"> informing </w:t>
      </w:r>
      <w:r w:rsidR="005D20A2" w:rsidRPr="005779FB">
        <w:rPr>
          <w:rFonts w:ascii="Raleway" w:hAnsi="Raleway" w:cstheme="minorHAnsi"/>
        </w:rPr>
        <w:t>all members and beneficiaries</w:t>
      </w:r>
      <w:r w:rsidR="00353786" w:rsidRPr="005779FB">
        <w:rPr>
          <w:rFonts w:ascii="Raleway" w:hAnsi="Raleway" w:cstheme="minorHAnsi"/>
        </w:rPr>
        <w:t xml:space="preserve">, in writing and </w:t>
      </w:r>
      <w:r w:rsidR="00C646A2" w:rsidRPr="005779FB">
        <w:rPr>
          <w:rFonts w:ascii="Raleway" w:hAnsi="Raleway" w:cstheme="minorHAnsi"/>
        </w:rPr>
        <w:t xml:space="preserve">within 1 month of </w:t>
      </w:r>
      <w:r w:rsidR="0090716B" w:rsidRPr="005779FB">
        <w:rPr>
          <w:rFonts w:ascii="Raleway" w:hAnsi="Raleway" w:cstheme="minorHAnsi"/>
        </w:rPr>
        <w:t xml:space="preserve">commencement of </w:t>
      </w:r>
      <w:r w:rsidR="00C646A2" w:rsidRPr="005779FB">
        <w:rPr>
          <w:rFonts w:ascii="Raleway" w:hAnsi="Raleway" w:cstheme="minorHAnsi"/>
        </w:rPr>
        <w:t>wind up</w:t>
      </w:r>
      <w:r w:rsidR="00DA0CE2" w:rsidRPr="005779FB">
        <w:rPr>
          <w:rFonts w:ascii="Raleway" w:hAnsi="Raleway" w:cstheme="minorHAnsi"/>
        </w:rPr>
        <w:t>, to</w:t>
      </w:r>
      <w:r w:rsidR="00C646A2" w:rsidRPr="005779FB">
        <w:rPr>
          <w:rFonts w:ascii="Raleway" w:hAnsi="Raleway" w:cstheme="minorHAnsi"/>
        </w:rPr>
        <w:t xml:space="preserve"> include:</w:t>
      </w:r>
    </w:p>
    <w:p w14:paraId="66A40BF0" w14:textId="73222BE9" w:rsidR="00703EA8" w:rsidRPr="005779FB" w:rsidRDefault="00353786" w:rsidP="00703EA8">
      <w:pPr>
        <w:pStyle w:val="ListParagraph"/>
        <w:numPr>
          <w:ilvl w:val="1"/>
          <w:numId w:val="13"/>
        </w:numPr>
        <w:rPr>
          <w:rFonts w:ascii="Raleway" w:hAnsi="Raleway" w:cstheme="minorHAnsi"/>
        </w:rPr>
      </w:pPr>
      <w:r w:rsidRPr="005779FB">
        <w:rPr>
          <w:rFonts w:ascii="Raleway" w:hAnsi="Raleway" w:cstheme="minorHAnsi"/>
        </w:rPr>
        <w:t>r</w:t>
      </w:r>
      <w:r w:rsidR="005D20A2" w:rsidRPr="005779FB">
        <w:rPr>
          <w:rFonts w:ascii="Raleway" w:hAnsi="Raleway" w:cstheme="minorHAnsi"/>
        </w:rPr>
        <w:t>easons scheme is being wound up;</w:t>
      </w:r>
      <w:r w:rsidR="00703EA8" w:rsidRPr="005779FB">
        <w:rPr>
          <w:rFonts w:ascii="Raleway" w:hAnsi="Raleway" w:cstheme="minorHAnsi"/>
        </w:rPr>
        <w:t xml:space="preserve"> </w:t>
      </w:r>
    </w:p>
    <w:p w14:paraId="3E6AD32D" w14:textId="00FB8C19" w:rsidR="00703EA8" w:rsidRPr="005779FB" w:rsidRDefault="00703EA8" w:rsidP="00703EA8">
      <w:pPr>
        <w:pStyle w:val="ListParagraph"/>
        <w:numPr>
          <w:ilvl w:val="1"/>
          <w:numId w:val="13"/>
        </w:numPr>
        <w:rPr>
          <w:rFonts w:ascii="Raleway" w:hAnsi="Raleway" w:cstheme="minorHAnsi"/>
        </w:rPr>
      </w:pPr>
      <w:r w:rsidRPr="005779FB">
        <w:rPr>
          <w:rFonts w:ascii="Raleway" w:hAnsi="Raleway" w:cstheme="minorHAnsi"/>
        </w:rPr>
        <w:t>statement to active members on whether death benefits will continue to be provided</w:t>
      </w:r>
      <w:r w:rsidR="00353786" w:rsidRPr="005779FB">
        <w:rPr>
          <w:rFonts w:ascii="Raleway" w:hAnsi="Raleway" w:cstheme="minorHAnsi"/>
        </w:rPr>
        <w:t>;</w:t>
      </w:r>
    </w:p>
    <w:p w14:paraId="230D6CC8" w14:textId="16893F38" w:rsidR="00703EA8" w:rsidRPr="005779FB" w:rsidRDefault="00703EA8" w:rsidP="00353786">
      <w:pPr>
        <w:pStyle w:val="ListParagraph"/>
        <w:numPr>
          <w:ilvl w:val="1"/>
          <w:numId w:val="13"/>
        </w:numPr>
        <w:rPr>
          <w:rFonts w:ascii="Raleway" w:hAnsi="Raleway" w:cstheme="minorHAnsi"/>
        </w:rPr>
      </w:pPr>
      <w:r w:rsidRPr="005779FB">
        <w:rPr>
          <w:rFonts w:ascii="Raleway" w:hAnsi="Raleway" w:cstheme="minorHAnsi"/>
        </w:rPr>
        <w:t xml:space="preserve">whether an independent trustee has been appointed (generally </w:t>
      </w:r>
      <w:r w:rsidR="00353786" w:rsidRPr="005779FB">
        <w:rPr>
          <w:rFonts w:ascii="Raleway" w:hAnsi="Raleway" w:cstheme="minorHAnsi"/>
        </w:rPr>
        <w:t xml:space="preserve">DB </w:t>
      </w:r>
      <w:r w:rsidRPr="005779FB">
        <w:rPr>
          <w:rFonts w:ascii="Raleway" w:hAnsi="Raleway" w:cstheme="minorHAnsi"/>
        </w:rPr>
        <w:t>only)</w:t>
      </w:r>
      <w:r w:rsidR="00353786" w:rsidRPr="005779FB">
        <w:rPr>
          <w:rFonts w:ascii="Raleway" w:hAnsi="Raleway" w:cstheme="minorHAnsi"/>
        </w:rPr>
        <w:t>;</w:t>
      </w:r>
    </w:p>
    <w:p w14:paraId="5512EC41" w14:textId="2A4AF547" w:rsidR="00703EA8" w:rsidRPr="005779FB" w:rsidRDefault="00703EA8" w:rsidP="00703EA8">
      <w:pPr>
        <w:pStyle w:val="ListParagraph"/>
        <w:numPr>
          <w:ilvl w:val="1"/>
          <w:numId w:val="13"/>
        </w:numPr>
        <w:rPr>
          <w:rFonts w:ascii="Raleway" w:hAnsi="Raleway" w:cstheme="minorHAnsi"/>
        </w:rPr>
      </w:pPr>
      <w:r w:rsidRPr="005779FB">
        <w:rPr>
          <w:rFonts w:ascii="Raleway" w:hAnsi="Raleway" w:cstheme="minorHAnsi"/>
        </w:rPr>
        <w:t>name and address for further enquires</w:t>
      </w:r>
      <w:r w:rsidR="00353786" w:rsidRPr="005779FB">
        <w:rPr>
          <w:rFonts w:ascii="Raleway" w:hAnsi="Raleway" w:cstheme="minorHAnsi"/>
        </w:rPr>
        <w:t>;</w:t>
      </w:r>
    </w:p>
    <w:p w14:paraId="51FE4AE9" w14:textId="186C10F5" w:rsidR="00703EA8" w:rsidRPr="005779FB" w:rsidRDefault="00DA0CE2" w:rsidP="00353786">
      <w:pPr>
        <w:pStyle w:val="ListParagraph"/>
        <w:numPr>
          <w:ilvl w:val="0"/>
          <w:numId w:val="13"/>
        </w:numPr>
        <w:rPr>
          <w:rFonts w:ascii="Raleway" w:hAnsi="Raleway" w:cstheme="minorHAnsi"/>
        </w:rPr>
      </w:pPr>
      <w:r w:rsidRPr="005779FB">
        <w:rPr>
          <w:rFonts w:ascii="Raleway" w:hAnsi="Raleway" w:cstheme="minorHAnsi"/>
        </w:rPr>
        <w:t>Must</w:t>
      </w:r>
      <w:r w:rsidR="00703EA8" w:rsidRPr="005779FB">
        <w:rPr>
          <w:rFonts w:ascii="Raleway" w:hAnsi="Raleway" w:cstheme="minorHAnsi"/>
        </w:rPr>
        <w:t xml:space="preserve"> issue progress report to members at least every 12 months thereafter</w:t>
      </w:r>
      <w:r w:rsidRPr="005779FB">
        <w:rPr>
          <w:rFonts w:ascii="Raleway" w:hAnsi="Raleway" w:cstheme="minorHAnsi"/>
        </w:rPr>
        <w:t xml:space="preserve">, to </w:t>
      </w:r>
      <w:r w:rsidR="00711B02" w:rsidRPr="005779FB">
        <w:rPr>
          <w:rFonts w:ascii="Raleway" w:hAnsi="Raleway" w:cstheme="minorHAnsi"/>
        </w:rPr>
        <w:t>include:</w:t>
      </w:r>
    </w:p>
    <w:p w14:paraId="66518F6A" w14:textId="37A8F642" w:rsidR="00703EA8" w:rsidRPr="005779FB" w:rsidRDefault="00DA0CE2" w:rsidP="00703EA8">
      <w:pPr>
        <w:pStyle w:val="ListParagraph"/>
        <w:numPr>
          <w:ilvl w:val="1"/>
          <w:numId w:val="13"/>
        </w:numPr>
        <w:rPr>
          <w:rFonts w:ascii="Raleway" w:hAnsi="Raleway" w:cstheme="minorHAnsi"/>
        </w:rPr>
      </w:pPr>
      <w:r w:rsidRPr="005779FB">
        <w:rPr>
          <w:rFonts w:ascii="Raleway" w:hAnsi="Raleway" w:cstheme="minorHAnsi"/>
        </w:rPr>
        <w:t>a</w:t>
      </w:r>
      <w:r w:rsidR="00703EA8" w:rsidRPr="005779FB">
        <w:rPr>
          <w:rFonts w:ascii="Raleway" w:hAnsi="Raleway" w:cstheme="minorHAnsi"/>
        </w:rPr>
        <w:t>ction being taken to recover any assets not immediately available</w:t>
      </w:r>
      <w:r w:rsidR="00C772C8" w:rsidRPr="005779FB">
        <w:rPr>
          <w:rFonts w:ascii="Raleway" w:hAnsi="Raleway" w:cstheme="minorHAnsi"/>
        </w:rPr>
        <w:t>;</w:t>
      </w:r>
    </w:p>
    <w:p w14:paraId="61F7C5C0" w14:textId="61C9563F" w:rsidR="00703EA8" w:rsidRPr="005779FB" w:rsidRDefault="00703EA8" w:rsidP="00703EA8">
      <w:pPr>
        <w:pStyle w:val="ListParagraph"/>
        <w:numPr>
          <w:ilvl w:val="1"/>
          <w:numId w:val="13"/>
        </w:numPr>
        <w:rPr>
          <w:rFonts w:ascii="Raleway" w:hAnsi="Raleway" w:cstheme="minorHAnsi"/>
        </w:rPr>
      </w:pPr>
      <w:r w:rsidRPr="005779FB">
        <w:rPr>
          <w:rFonts w:ascii="Raleway" w:hAnsi="Raleway" w:cstheme="minorHAnsi"/>
        </w:rPr>
        <w:t>estimated date when final details of members’ benefits are likely to be known</w:t>
      </w:r>
      <w:r w:rsidR="00C772C8" w:rsidRPr="005779FB">
        <w:rPr>
          <w:rFonts w:ascii="Raleway" w:hAnsi="Raleway" w:cstheme="minorHAnsi"/>
        </w:rPr>
        <w:t>;</w:t>
      </w:r>
    </w:p>
    <w:p w14:paraId="6787A26E" w14:textId="734EDF8F" w:rsidR="005D20A2" w:rsidRPr="005779FB" w:rsidRDefault="00703EA8" w:rsidP="00252A32">
      <w:pPr>
        <w:pStyle w:val="ListParagraph"/>
        <w:numPr>
          <w:ilvl w:val="1"/>
          <w:numId w:val="13"/>
        </w:numPr>
        <w:rPr>
          <w:rFonts w:ascii="Raleway" w:hAnsi="Raleway" w:cstheme="minorHAnsi"/>
        </w:rPr>
      </w:pPr>
      <w:r w:rsidRPr="005779FB">
        <w:rPr>
          <w:rFonts w:ascii="Raleway" w:hAnsi="Raleway" w:cstheme="minorHAnsi"/>
        </w:rPr>
        <w:t>extent (if any) to which value of member’s benefits likely to be reduced</w:t>
      </w:r>
      <w:r w:rsidR="00252A32" w:rsidRPr="005779FB">
        <w:rPr>
          <w:rFonts w:ascii="Raleway" w:hAnsi="Raleway" w:cstheme="minorHAnsi"/>
        </w:rPr>
        <w:t>.</w:t>
      </w:r>
    </w:p>
    <w:p w14:paraId="2A641384" w14:textId="474D47E7" w:rsidR="002A7D04" w:rsidRPr="005779FB" w:rsidRDefault="00A41AE2" w:rsidP="002A7D04">
      <w:pPr>
        <w:ind w:left="720"/>
        <w:rPr>
          <w:rFonts w:ascii="Raleway" w:hAnsi="Raleway" w:cstheme="minorHAnsi"/>
        </w:rPr>
      </w:pPr>
      <w:r w:rsidRPr="005779FB">
        <w:rPr>
          <w:rFonts w:ascii="Raleway" w:hAnsi="Raleway" w:cstheme="minorHAnsi"/>
          <w:i/>
          <w:iCs/>
        </w:rPr>
        <w:t xml:space="preserve">DB </w:t>
      </w:r>
      <w:r w:rsidR="00FE1E75" w:rsidRPr="005779FB">
        <w:rPr>
          <w:rFonts w:ascii="Raleway" w:hAnsi="Raleway" w:cstheme="minorHAnsi"/>
          <w:i/>
          <w:iCs/>
        </w:rPr>
        <w:t xml:space="preserve">Key Activities – </w:t>
      </w:r>
      <w:r w:rsidRPr="005779FB">
        <w:rPr>
          <w:rFonts w:ascii="Raleway" w:hAnsi="Raleway" w:cstheme="minorHAnsi"/>
          <w:i/>
          <w:iCs/>
        </w:rPr>
        <w:t>any 5 of the following</w:t>
      </w:r>
      <w:r w:rsidR="00FE1E75" w:rsidRPr="005779FB">
        <w:rPr>
          <w:rFonts w:ascii="Raleway" w:hAnsi="Raleway" w:cstheme="minorHAnsi"/>
          <w:i/>
          <w:iCs/>
        </w:rPr>
        <w:t xml:space="preserve"> (5 marks)</w:t>
      </w:r>
      <w:r w:rsidR="002A7D04" w:rsidRPr="005779FB">
        <w:rPr>
          <w:rFonts w:ascii="Raleway" w:hAnsi="Raleway" w:cstheme="minorHAnsi"/>
        </w:rPr>
        <w:t>:</w:t>
      </w:r>
    </w:p>
    <w:p w14:paraId="24F8D742" w14:textId="75B615D6"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Calculating whether there is a section 75 debt on the employer (where the assets of the scheme were</w:t>
      </w:r>
      <w:r w:rsidR="00A41AE2" w:rsidRPr="005779FB">
        <w:rPr>
          <w:rFonts w:ascii="Raleway" w:hAnsi="Raleway" w:cstheme="minorHAnsi"/>
        </w:rPr>
        <w:t xml:space="preserve"> </w:t>
      </w:r>
      <w:r w:rsidRPr="005779FB">
        <w:rPr>
          <w:rFonts w:ascii="Raleway" w:hAnsi="Raleway" w:cstheme="minorHAnsi"/>
        </w:rPr>
        <w:t>not sufficient to buy out full accrued benefits with an insurance company), and if so, serving that debt</w:t>
      </w:r>
      <w:r w:rsidR="00A41AE2" w:rsidRPr="005779FB">
        <w:rPr>
          <w:rFonts w:ascii="Raleway" w:hAnsi="Raleway" w:cstheme="minorHAnsi"/>
        </w:rPr>
        <w:t>;</w:t>
      </w:r>
    </w:p>
    <w:p w14:paraId="7966CACD" w14:textId="6570B3D7"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Obtaining terms from insurers to secure benefits for pensioners and non-pensioners</w:t>
      </w:r>
      <w:r w:rsidR="00A41AE2" w:rsidRPr="005779FB">
        <w:rPr>
          <w:rFonts w:ascii="Raleway" w:hAnsi="Raleway" w:cstheme="minorHAnsi"/>
        </w:rPr>
        <w:t>;</w:t>
      </w:r>
    </w:p>
    <w:p w14:paraId="777F13C7" w14:textId="4A499CB6"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Allocating available assets to members in accordance with the statutory priority order</w:t>
      </w:r>
      <w:r w:rsidR="00A41AE2" w:rsidRPr="005779FB">
        <w:rPr>
          <w:rFonts w:ascii="Raleway" w:hAnsi="Raleway" w:cstheme="minorHAnsi"/>
        </w:rPr>
        <w:t>;</w:t>
      </w:r>
    </w:p>
    <w:p w14:paraId="6126BC7E" w14:textId="7FBD6BFF"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Issuing option letters to non-pensioners</w:t>
      </w:r>
      <w:r w:rsidR="00A41AE2" w:rsidRPr="005779FB">
        <w:rPr>
          <w:rFonts w:ascii="Raleway" w:hAnsi="Raleway" w:cstheme="minorHAnsi"/>
        </w:rPr>
        <w:t>;</w:t>
      </w:r>
    </w:p>
    <w:p w14:paraId="261A09B6" w14:textId="0F83AADB"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Paying benefits in accordance with options exercised</w:t>
      </w:r>
      <w:r w:rsidR="00A41AE2" w:rsidRPr="005779FB">
        <w:rPr>
          <w:rFonts w:ascii="Raleway" w:hAnsi="Raleway" w:cstheme="minorHAnsi"/>
        </w:rPr>
        <w:t>;</w:t>
      </w:r>
    </w:p>
    <w:p w14:paraId="4FF36016" w14:textId="76320AB0"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Securing benefits</w:t>
      </w:r>
      <w:r w:rsidR="00A41AE2" w:rsidRPr="005779FB">
        <w:rPr>
          <w:rFonts w:ascii="Raleway" w:hAnsi="Raleway" w:cstheme="minorHAnsi"/>
        </w:rPr>
        <w:t>;</w:t>
      </w:r>
    </w:p>
    <w:p w14:paraId="46BA0515" w14:textId="033DE86C"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Providing details of the benefits that have been secured with an insurer</w:t>
      </w:r>
      <w:r w:rsidR="00A41AE2" w:rsidRPr="005779FB">
        <w:rPr>
          <w:rFonts w:ascii="Raleway" w:hAnsi="Raleway" w:cstheme="minorHAnsi"/>
        </w:rPr>
        <w:t>;</w:t>
      </w:r>
    </w:p>
    <w:p w14:paraId="6961CF58" w14:textId="140FF113"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Conducting a final actuarial valuation</w:t>
      </w:r>
      <w:r w:rsidR="00A41AE2" w:rsidRPr="005779FB">
        <w:rPr>
          <w:rFonts w:ascii="Raleway" w:hAnsi="Raleway" w:cstheme="minorHAnsi"/>
        </w:rPr>
        <w:t>;</w:t>
      </w:r>
    </w:p>
    <w:p w14:paraId="685C3F34" w14:textId="128D34D4"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Obtaining final audited accounts</w:t>
      </w:r>
      <w:r w:rsidR="00A41AE2" w:rsidRPr="005779FB">
        <w:rPr>
          <w:rFonts w:ascii="Raleway" w:hAnsi="Raleway" w:cstheme="minorHAnsi"/>
        </w:rPr>
        <w:t>;</w:t>
      </w:r>
    </w:p>
    <w:p w14:paraId="41BDDF3C" w14:textId="5B805EA5" w:rsidR="00FE1E75" w:rsidRPr="005779FB" w:rsidRDefault="00A41AE2" w:rsidP="00FE1E75">
      <w:pPr>
        <w:ind w:left="720"/>
        <w:rPr>
          <w:rFonts w:ascii="Raleway" w:hAnsi="Raleway" w:cstheme="minorHAnsi"/>
        </w:rPr>
      </w:pPr>
      <w:r w:rsidRPr="005779FB">
        <w:rPr>
          <w:rFonts w:ascii="Raleway" w:hAnsi="Raleway" w:cstheme="minorHAnsi"/>
          <w:i/>
          <w:iCs/>
        </w:rPr>
        <w:t xml:space="preserve">DC </w:t>
      </w:r>
      <w:r w:rsidR="00FE1E75" w:rsidRPr="005779FB">
        <w:rPr>
          <w:rFonts w:ascii="Raleway" w:hAnsi="Raleway" w:cstheme="minorHAnsi"/>
          <w:i/>
          <w:iCs/>
        </w:rPr>
        <w:t>Key Activities – (5 marks)</w:t>
      </w:r>
      <w:r w:rsidR="00FE1E75" w:rsidRPr="005779FB">
        <w:rPr>
          <w:rFonts w:ascii="Raleway" w:hAnsi="Raleway" w:cstheme="minorHAnsi"/>
        </w:rPr>
        <w:t>:</w:t>
      </w:r>
    </w:p>
    <w:p w14:paraId="2D942881" w14:textId="0E08D228" w:rsidR="002A7D04" w:rsidRPr="005779FB" w:rsidRDefault="002A7D04" w:rsidP="00B4660D">
      <w:pPr>
        <w:pStyle w:val="ListParagraph"/>
        <w:numPr>
          <w:ilvl w:val="0"/>
          <w:numId w:val="31"/>
        </w:numPr>
        <w:rPr>
          <w:rFonts w:ascii="Raleway" w:hAnsi="Raleway" w:cstheme="minorHAnsi"/>
        </w:rPr>
      </w:pPr>
      <w:r w:rsidRPr="005779FB">
        <w:rPr>
          <w:rFonts w:ascii="Raleway" w:hAnsi="Raleway" w:cstheme="minorHAnsi"/>
        </w:rPr>
        <w:t>Receipt or recovery of all member/employer contributions due from the employer</w:t>
      </w:r>
      <w:r w:rsidR="00B4660D" w:rsidRPr="005779FB">
        <w:rPr>
          <w:rFonts w:ascii="Raleway" w:hAnsi="Raleway" w:cstheme="minorHAnsi"/>
        </w:rPr>
        <w:t>;</w:t>
      </w:r>
    </w:p>
    <w:p w14:paraId="3C602D67" w14:textId="0372F56B"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Establishing that all pensioner members have annuity policies set up in their own name providing the</w:t>
      </w:r>
      <w:r w:rsidR="00B4660D" w:rsidRPr="005779FB">
        <w:rPr>
          <w:rFonts w:ascii="Raleway" w:hAnsi="Raleway" w:cstheme="minorHAnsi"/>
        </w:rPr>
        <w:t xml:space="preserve"> </w:t>
      </w:r>
      <w:r w:rsidRPr="005779FB">
        <w:rPr>
          <w:rFonts w:ascii="Raleway" w:hAnsi="Raleway" w:cstheme="minorHAnsi"/>
        </w:rPr>
        <w:t>correct scheme benefits</w:t>
      </w:r>
      <w:r w:rsidR="00B4660D" w:rsidRPr="005779FB">
        <w:rPr>
          <w:rFonts w:ascii="Raleway" w:hAnsi="Raleway" w:cstheme="minorHAnsi"/>
        </w:rPr>
        <w:t>;</w:t>
      </w:r>
    </w:p>
    <w:p w14:paraId="23EF6424" w14:textId="6C3DB5C7"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Production and sign off of final accounts accounting for and reconciling all assets/cash held in trustee</w:t>
      </w:r>
      <w:r w:rsidR="00B4660D" w:rsidRPr="005779FB">
        <w:rPr>
          <w:rFonts w:ascii="Raleway" w:hAnsi="Raleway" w:cstheme="minorHAnsi"/>
        </w:rPr>
        <w:t xml:space="preserve"> </w:t>
      </w:r>
      <w:r w:rsidRPr="005779FB">
        <w:rPr>
          <w:rFonts w:ascii="Raleway" w:hAnsi="Raleway" w:cstheme="minorHAnsi"/>
        </w:rPr>
        <w:t xml:space="preserve">bank accounts and </w:t>
      </w:r>
      <w:r w:rsidR="00B4660D" w:rsidRPr="005779FB">
        <w:rPr>
          <w:rFonts w:ascii="Raleway" w:hAnsi="Raleway" w:cstheme="minorHAnsi"/>
        </w:rPr>
        <w:t>i</w:t>
      </w:r>
      <w:r w:rsidRPr="005779FB">
        <w:rPr>
          <w:rFonts w:ascii="Raleway" w:hAnsi="Raleway" w:cstheme="minorHAnsi"/>
        </w:rPr>
        <w:t>nvestment manager / provider accounts</w:t>
      </w:r>
      <w:r w:rsidR="00B4660D" w:rsidRPr="005779FB">
        <w:rPr>
          <w:rFonts w:ascii="Raleway" w:hAnsi="Raleway" w:cstheme="minorHAnsi"/>
        </w:rPr>
        <w:t>;</w:t>
      </w:r>
    </w:p>
    <w:p w14:paraId="3283D8F0" w14:textId="16737E12"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Establishing that all other beneficiaries have been identified, fund values determined, secured and</w:t>
      </w:r>
      <w:r w:rsidR="00B4660D" w:rsidRPr="005779FB">
        <w:rPr>
          <w:rFonts w:ascii="Raleway" w:hAnsi="Raleway" w:cstheme="minorHAnsi"/>
        </w:rPr>
        <w:t xml:space="preserve"> </w:t>
      </w:r>
      <w:r w:rsidRPr="005779FB">
        <w:rPr>
          <w:rFonts w:ascii="Raleway" w:hAnsi="Raleway" w:cstheme="minorHAnsi"/>
        </w:rPr>
        <w:t>statements issued</w:t>
      </w:r>
      <w:r w:rsidR="00B4660D" w:rsidRPr="005779FB">
        <w:rPr>
          <w:rFonts w:ascii="Raleway" w:hAnsi="Raleway" w:cstheme="minorHAnsi"/>
        </w:rPr>
        <w:t>;</w:t>
      </w:r>
    </w:p>
    <w:p w14:paraId="7DD110F1" w14:textId="7E18873B" w:rsidR="002A7D04" w:rsidRPr="005779FB" w:rsidRDefault="002A7D04" w:rsidP="002A7D04">
      <w:pPr>
        <w:pStyle w:val="ListParagraph"/>
        <w:numPr>
          <w:ilvl w:val="0"/>
          <w:numId w:val="13"/>
        </w:numPr>
        <w:rPr>
          <w:rFonts w:ascii="Raleway" w:hAnsi="Raleway" w:cstheme="minorHAnsi"/>
        </w:rPr>
      </w:pPr>
      <w:r w:rsidRPr="005779FB">
        <w:rPr>
          <w:rFonts w:ascii="Raleway" w:hAnsi="Raleway" w:cstheme="minorHAnsi"/>
        </w:rPr>
        <w:t>Providing options to members</w:t>
      </w:r>
      <w:r w:rsidR="00B4660D" w:rsidRPr="005779FB">
        <w:rPr>
          <w:rFonts w:ascii="Raleway" w:hAnsi="Raleway" w:cstheme="minorHAnsi"/>
        </w:rPr>
        <w:t>.</w:t>
      </w:r>
    </w:p>
    <w:p w14:paraId="0C574D01" w14:textId="77777777" w:rsidR="005114BD" w:rsidRPr="005779FB" w:rsidRDefault="005114BD" w:rsidP="005114BD">
      <w:pPr>
        <w:pStyle w:val="ListParagraph"/>
        <w:ind w:left="1080" w:firstLine="0"/>
        <w:rPr>
          <w:rFonts w:ascii="Raleway" w:hAnsi="Raleway" w:cstheme="minorHAnsi"/>
        </w:rPr>
      </w:pPr>
    </w:p>
    <w:p w14:paraId="0C31D098" w14:textId="59E12621" w:rsidR="005114BD" w:rsidRPr="005779FB" w:rsidRDefault="005114BD" w:rsidP="005114BD">
      <w:pPr>
        <w:ind w:left="720"/>
        <w:rPr>
          <w:rFonts w:ascii="Raleway" w:hAnsi="Raleway" w:cstheme="minorHAnsi"/>
        </w:rPr>
      </w:pPr>
      <w:r w:rsidRPr="005779FB">
        <w:rPr>
          <w:rFonts w:ascii="Raleway" w:hAnsi="Raleway" w:cstheme="minorHAnsi"/>
        </w:rPr>
        <w:t>Relevant section of the manual is Part 6 Chapter</w:t>
      </w:r>
      <w:r w:rsidR="00AF43BA" w:rsidRPr="005779FB">
        <w:rPr>
          <w:rFonts w:ascii="Raleway" w:hAnsi="Raleway" w:cstheme="minorHAnsi"/>
        </w:rPr>
        <w:t>s</w:t>
      </w:r>
      <w:r w:rsidRPr="005779FB">
        <w:rPr>
          <w:rFonts w:ascii="Raleway" w:hAnsi="Raleway" w:cstheme="minorHAnsi"/>
        </w:rPr>
        <w:t xml:space="preserve"> 2.</w:t>
      </w:r>
      <w:r w:rsidR="00252A32" w:rsidRPr="005779FB">
        <w:rPr>
          <w:rFonts w:ascii="Raleway" w:hAnsi="Raleway" w:cstheme="minorHAnsi"/>
        </w:rPr>
        <w:t>2</w:t>
      </w:r>
      <w:r w:rsidR="00AF43BA" w:rsidRPr="005779FB">
        <w:rPr>
          <w:rFonts w:ascii="Raleway" w:hAnsi="Raleway" w:cstheme="minorHAnsi"/>
        </w:rPr>
        <w:t xml:space="preserve"> and 2.3</w:t>
      </w:r>
      <w:r w:rsidRPr="005779FB">
        <w:rPr>
          <w:rFonts w:ascii="Raleway" w:hAnsi="Raleway" w:cstheme="minorHAnsi"/>
        </w:rPr>
        <w:t>.</w:t>
      </w:r>
    </w:p>
    <w:p w14:paraId="41829324" w14:textId="206302C9" w:rsidR="005114BD" w:rsidRPr="005779FB" w:rsidRDefault="005114BD" w:rsidP="00573D92">
      <w:pPr>
        <w:jc w:val="center"/>
        <w:rPr>
          <w:rFonts w:ascii="Raleway" w:hAnsi="Raleway" w:cstheme="minorHAnsi"/>
        </w:rPr>
      </w:pPr>
    </w:p>
    <w:p w14:paraId="3B9D8788" w14:textId="77777777" w:rsidR="00313FBA" w:rsidRPr="005779FB" w:rsidRDefault="00313FBA" w:rsidP="00573D92">
      <w:pPr>
        <w:jc w:val="center"/>
        <w:rPr>
          <w:rFonts w:ascii="Raleway" w:hAnsi="Raleway" w:cstheme="minorHAnsi"/>
        </w:rPr>
      </w:pPr>
    </w:p>
    <w:p w14:paraId="3927F1DA" w14:textId="77777777" w:rsidR="00313FBA" w:rsidRPr="005779FB" w:rsidRDefault="00313FBA" w:rsidP="00573D92">
      <w:pPr>
        <w:jc w:val="center"/>
        <w:rPr>
          <w:rFonts w:ascii="Raleway" w:hAnsi="Raleway" w:cstheme="minorHAnsi"/>
        </w:rPr>
      </w:pPr>
    </w:p>
    <w:p w14:paraId="68FAB0CD" w14:textId="77777777" w:rsidR="00313FBA" w:rsidRPr="005779FB" w:rsidRDefault="00313FBA" w:rsidP="00573D92">
      <w:pPr>
        <w:jc w:val="center"/>
        <w:rPr>
          <w:rFonts w:ascii="Raleway" w:hAnsi="Raleway" w:cstheme="minorHAnsi"/>
        </w:rPr>
      </w:pPr>
    </w:p>
    <w:p w14:paraId="4587A444" w14:textId="77777777" w:rsidR="00313FBA" w:rsidRPr="005779FB" w:rsidRDefault="00313FBA" w:rsidP="00573D92">
      <w:pPr>
        <w:jc w:val="center"/>
        <w:rPr>
          <w:rFonts w:ascii="Raleway" w:hAnsi="Raleway" w:cstheme="minorHAnsi"/>
        </w:rPr>
      </w:pPr>
    </w:p>
    <w:p w14:paraId="043B72A2" w14:textId="77777777" w:rsidR="00D65BF6" w:rsidRPr="00015857" w:rsidRDefault="00D65BF6" w:rsidP="00D65BF6">
      <w:pPr>
        <w:pStyle w:val="ListParagraph"/>
        <w:numPr>
          <w:ilvl w:val="0"/>
          <w:numId w:val="3"/>
        </w:numPr>
        <w:rPr>
          <w:rFonts w:ascii="Raleway" w:hAnsi="Raleway" w:cstheme="minorHAnsi"/>
          <w:b/>
          <w:bCs/>
        </w:rPr>
      </w:pPr>
      <w:r w:rsidRPr="00015857">
        <w:rPr>
          <w:rFonts w:ascii="Raleway" w:hAnsi="Raleway" w:cstheme="minorHAnsi"/>
          <w:b/>
          <w:bCs/>
        </w:rPr>
        <w:t>Describe the process of discharging duties on termination of a scheme that is not admitted to the Pension Protection Fund.</w:t>
      </w:r>
    </w:p>
    <w:p w14:paraId="36FF6441" w14:textId="10A9607D" w:rsidR="00D65BF6" w:rsidRPr="00015857" w:rsidRDefault="00D65BF6" w:rsidP="001E7FE1">
      <w:pPr>
        <w:pStyle w:val="ListParagraph"/>
        <w:ind w:left="720" w:firstLine="0"/>
        <w:jc w:val="right"/>
        <w:rPr>
          <w:rFonts w:ascii="Raleway" w:hAnsi="Raleway" w:cstheme="minorHAnsi"/>
          <w:b/>
          <w:bCs/>
        </w:rPr>
      </w:pPr>
      <w:r w:rsidRPr="00015857">
        <w:rPr>
          <w:rFonts w:ascii="Raleway" w:hAnsi="Raleway" w:cstheme="minorHAnsi"/>
          <w:b/>
          <w:bCs/>
        </w:rPr>
        <w:t>(5 marks)</w:t>
      </w:r>
    </w:p>
    <w:p w14:paraId="7EB5D99E" w14:textId="77777777" w:rsidR="00D65BF6" w:rsidRPr="005779FB" w:rsidRDefault="00D65BF6" w:rsidP="00D65BF6">
      <w:pPr>
        <w:ind w:firstLine="720"/>
        <w:rPr>
          <w:rFonts w:ascii="Raleway" w:hAnsi="Raleway" w:cstheme="minorHAnsi"/>
        </w:rPr>
      </w:pPr>
      <w:r w:rsidRPr="005779FB">
        <w:rPr>
          <w:rFonts w:ascii="Raleway" w:hAnsi="Raleway" w:cstheme="minorHAnsi"/>
        </w:rPr>
        <w:t>Answer should include 5 from the following:</w:t>
      </w:r>
    </w:p>
    <w:p w14:paraId="216A7198"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trustees responsible for using the assets of the scheme to discharge its liabilities;</w:t>
      </w:r>
    </w:p>
    <w:p w14:paraId="0B949CFA"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trustees get quotes from insurers to determine cost of buying an annuity for members of a DB scheme in receipt of a pension;</w:t>
      </w:r>
    </w:p>
    <w:p w14:paraId="5F56E49B"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members not in yet in receipt of benefits:</w:t>
      </w:r>
    </w:p>
    <w:p w14:paraId="238CFA95" w14:textId="77777777" w:rsidR="00D65BF6" w:rsidRPr="005779FB" w:rsidRDefault="00D65BF6" w:rsidP="00D65BF6">
      <w:pPr>
        <w:pStyle w:val="ListParagraph"/>
        <w:numPr>
          <w:ilvl w:val="1"/>
          <w:numId w:val="14"/>
        </w:numPr>
        <w:rPr>
          <w:rFonts w:ascii="Raleway" w:hAnsi="Raleway" w:cstheme="minorHAnsi"/>
        </w:rPr>
      </w:pPr>
      <w:r w:rsidRPr="005779FB">
        <w:rPr>
          <w:rFonts w:ascii="Raleway" w:hAnsi="Raleway" w:cstheme="minorHAnsi"/>
        </w:rPr>
        <w:t xml:space="preserve">trustees may offer the a transfer of their funds, OR, </w:t>
      </w:r>
    </w:p>
    <w:p w14:paraId="7275EBA9" w14:textId="77777777" w:rsidR="00D65BF6" w:rsidRPr="005779FB" w:rsidRDefault="00D65BF6" w:rsidP="00D65BF6">
      <w:pPr>
        <w:pStyle w:val="ListParagraph"/>
        <w:numPr>
          <w:ilvl w:val="1"/>
          <w:numId w:val="14"/>
        </w:numPr>
        <w:rPr>
          <w:rFonts w:ascii="Raleway" w:hAnsi="Raleway" w:cstheme="minorHAnsi"/>
        </w:rPr>
      </w:pPr>
      <w:r w:rsidRPr="005779FB">
        <w:rPr>
          <w:rFonts w:ascii="Raleway" w:hAnsi="Raleway" w:cstheme="minorHAnsi"/>
        </w:rPr>
        <w:t>buy a deferred annuity on the member’s behalf;</w:t>
      </w:r>
    </w:p>
    <w:p w14:paraId="30DEA1D0"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members with less than two years’ service, may be able to take a refund of their contributions to the scheme;</w:t>
      </w:r>
    </w:p>
    <w:p w14:paraId="67F2864C"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if benefit value lower than a limit set by the Government each year, member may be able to take a ‘winding-up’ lump sum;</w:t>
      </w:r>
    </w:p>
    <w:p w14:paraId="5E16F45D" w14:textId="637D0065"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If the benefits are being bought out with an insurer the purchase price will be paid over to the insurer with completed proposal form, benefit schedule and full data</w:t>
      </w:r>
      <w:r w:rsidR="009A319C" w:rsidRPr="005779FB">
        <w:rPr>
          <w:rFonts w:ascii="Raleway" w:hAnsi="Raleway" w:cstheme="minorHAnsi"/>
        </w:rPr>
        <w:t>;</w:t>
      </w:r>
      <w:r w:rsidRPr="005779FB">
        <w:rPr>
          <w:rFonts w:ascii="Raleway" w:hAnsi="Raleway" w:cstheme="minorHAnsi"/>
        </w:rPr>
        <w:t xml:space="preserve"> </w:t>
      </w:r>
    </w:p>
    <w:p w14:paraId="31A97D10" w14:textId="77777777" w:rsidR="00D65BF6" w:rsidRPr="005779FB" w:rsidRDefault="00D65BF6" w:rsidP="00D65BF6">
      <w:pPr>
        <w:pStyle w:val="ListParagraph"/>
        <w:numPr>
          <w:ilvl w:val="0"/>
          <w:numId w:val="14"/>
        </w:numPr>
        <w:rPr>
          <w:rFonts w:ascii="Raleway" w:hAnsi="Raleway" w:cstheme="minorHAnsi"/>
        </w:rPr>
      </w:pPr>
      <w:r w:rsidRPr="005779FB">
        <w:rPr>
          <w:rFonts w:ascii="Raleway" w:hAnsi="Raleway" w:cstheme="minorHAnsi"/>
        </w:rPr>
        <w:t xml:space="preserve">wind up can be finalised and written statement sent to all members. </w:t>
      </w:r>
    </w:p>
    <w:p w14:paraId="4E2F8A28" w14:textId="77777777" w:rsidR="00D65BF6" w:rsidRPr="005779FB" w:rsidRDefault="00D65BF6" w:rsidP="00D65BF6">
      <w:pPr>
        <w:pStyle w:val="ListParagraph"/>
        <w:ind w:left="1080" w:firstLine="0"/>
        <w:rPr>
          <w:rFonts w:ascii="Raleway" w:hAnsi="Raleway" w:cstheme="minorHAnsi"/>
        </w:rPr>
      </w:pPr>
    </w:p>
    <w:p w14:paraId="528E40B4" w14:textId="4AB16025" w:rsidR="002C15B7" w:rsidRPr="005779FB" w:rsidRDefault="00D65BF6" w:rsidP="00D65BF6">
      <w:pPr>
        <w:ind w:left="720"/>
        <w:rPr>
          <w:rFonts w:ascii="Raleway" w:hAnsi="Raleway" w:cstheme="minorHAnsi"/>
        </w:rPr>
      </w:pPr>
      <w:r w:rsidRPr="005779FB">
        <w:rPr>
          <w:rFonts w:ascii="Raleway" w:hAnsi="Raleway" w:cstheme="minorHAnsi"/>
        </w:rPr>
        <w:t xml:space="preserve">Relevant section of the manual is Part </w:t>
      </w:r>
      <w:r w:rsidR="00AC4245">
        <w:rPr>
          <w:rFonts w:ascii="Raleway" w:hAnsi="Raleway" w:cstheme="minorHAnsi"/>
        </w:rPr>
        <w:t>5</w:t>
      </w:r>
      <w:r w:rsidRPr="005779FB">
        <w:rPr>
          <w:rFonts w:ascii="Raleway" w:hAnsi="Raleway" w:cstheme="minorHAnsi"/>
        </w:rPr>
        <w:t xml:space="preserve"> Chapter 2.6.            </w:t>
      </w:r>
    </w:p>
    <w:p w14:paraId="6A7ABFC5" w14:textId="77777777" w:rsidR="002C15B7" w:rsidRPr="005779FB" w:rsidRDefault="002C15B7" w:rsidP="00D65BF6">
      <w:pPr>
        <w:ind w:left="720"/>
        <w:rPr>
          <w:rFonts w:ascii="Raleway" w:hAnsi="Raleway" w:cstheme="minorHAnsi"/>
        </w:rPr>
      </w:pPr>
    </w:p>
    <w:p w14:paraId="10D3F4FB" w14:textId="5E17CFDD" w:rsidR="00D65BF6" w:rsidRPr="005779FB" w:rsidRDefault="00D65BF6" w:rsidP="00D65BF6">
      <w:pPr>
        <w:ind w:left="720"/>
        <w:rPr>
          <w:rFonts w:ascii="Raleway" w:hAnsi="Raleway" w:cstheme="minorHAnsi"/>
        </w:rPr>
      </w:pPr>
      <w:r w:rsidRPr="005779FB">
        <w:rPr>
          <w:rFonts w:ascii="Raleway" w:hAnsi="Raleway" w:cstheme="minorHAnsi"/>
        </w:rPr>
        <w:t xml:space="preserve">                                                                               </w:t>
      </w:r>
    </w:p>
    <w:p w14:paraId="09FE82A6" w14:textId="043462FE" w:rsidR="005114BD" w:rsidRPr="00015857" w:rsidRDefault="002B4753" w:rsidP="00EE1E47">
      <w:pPr>
        <w:pStyle w:val="ListParagraph"/>
        <w:numPr>
          <w:ilvl w:val="0"/>
          <w:numId w:val="3"/>
        </w:numPr>
        <w:rPr>
          <w:rFonts w:ascii="Raleway" w:hAnsi="Raleway" w:cstheme="minorHAnsi"/>
          <w:b/>
          <w:bCs/>
        </w:rPr>
      </w:pPr>
      <w:r w:rsidRPr="00015857">
        <w:rPr>
          <w:rFonts w:ascii="Raleway" w:hAnsi="Raleway" w:cstheme="minorHAnsi"/>
          <w:b/>
          <w:bCs/>
        </w:rPr>
        <w:t>Outline the new transfer regulations that became effective from 30 November 202</w:t>
      </w:r>
      <w:r w:rsidR="00CD27F1" w:rsidRPr="00015857">
        <w:rPr>
          <w:rFonts w:ascii="Raleway" w:hAnsi="Raleway" w:cstheme="minorHAnsi"/>
          <w:b/>
          <w:bCs/>
        </w:rPr>
        <w:t>1</w:t>
      </w:r>
      <w:r w:rsidR="004B48AD" w:rsidRPr="00015857">
        <w:rPr>
          <w:rFonts w:ascii="Raleway" w:hAnsi="Raleway" w:cstheme="minorHAnsi"/>
          <w:b/>
          <w:bCs/>
        </w:rPr>
        <w:t xml:space="preserve">, and </w:t>
      </w:r>
      <w:r w:rsidR="00B4435F" w:rsidRPr="00015857">
        <w:rPr>
          <w:rFonts w:ascii="Raleway" w:hAnsi="Raleway" w:cstheme="minorHAnsi"/>
          <w:b/>
          <w:bCs/>
        </w:rPr>
        <w:t xml:space="preserve">list five red flags </w:t>
      </w:r>
      <w:r w:rsidR="00A02A21" w:rsidRPr="00015857">
        <w:rPr>
          <w:rFonts w:ascii="Raleway" w:hAnsi="Raleway" w:cstheme="minorHAnsi"/>
          <w:b/>
          <w:bCs/>
        </w:rPr>
        <w:t>a</w:t>
      </w:r>
      <w:r w:rsidR="004A6E2E" w:rsidRPr="00015857">
        <w:rPr>
          <w:rFonts w:ascii="Raleway" w:hAnsi="Raleway" w:cstheme="minorHAnsi"/>
          <w:b/>
          <w:bCs/>
        </w:rPr>
        <w:t xml:space="preserve">nd five amber flags that </w:t>
      </w:r>
      <w:r w:rsidR="00A02A21" w:rsidRPr="00015857">
        <w:rPr>
          <w:rFonts w:ascii="Raleway" w:hAnsi="Raleway" w:cstheme="minorHAnsi"/>
          <w:b/>
          <w:bCs/>
        </w:rPr>
        <w:t xml:space="preserve">could be identified during the checks </w:t>
      </w:r>
      <w:r w:rsidR="008B1E0B" w:rsidRPr="00015857">
        <w:rPr>
          <w:rFonts w:ascii="Raleway" w:hAnsi="Raleway" w:cstheme="minorHAnsi"/>
          <w:b/>
          <w:bCs/>
        </w:rPr>
        <w:t>that trustees must c</w:t>
      </w:r>
      <w:r w:rsidR="00A02A21" w:rsidRPr="00015857">
        <w:rPr>
          <w:rFonts w:ascii="Raleway" w:hAnsi="Raleway" w:cstheme="minorHAnsi"/>
          <w:b/>
          <w:bCs/>
        </w:rPr>
        <w:t>arr</w:t>
      </w:r>
      <w:r w:rsidR="008B1E0B" w:rsidRPr="00015857">
        <w:rPr>
          <w:rFonts w:ascii="Raleway" w:hAnsi="Raleway" w:cstheme="minorHAnsi"/>
          <w:b/>
          <w:bCs/>
        </w:rPr>
        <w:t>y</w:t>
      </w:r>
      <w:r w:rsidR="00A02A21" w:rsidRPr="00015857">
        <w:rPr>
          <w:rFonts w:ascii="Raleway" w:hAnsi="Raleway" w:cstheme="minorHAnsi"/>
          <w:b/>
          <w:bCs/>
        </w:rPr>
        <w:t xml:space="preserve"> out under the regulations.</w:t>
      </w:r>
    </w:p>
    <w:p w14:paraId="03E6D6A0" w14:textId="4CE74405" w:rsidR="005114BD" w:rsidRPr="00015857" w:rsidRDefault="00383441" w:rsidP="001E7FE1">
      <w:pPr>
        <w:pStyle w:val="ListParagraph"/>
        <w:ind w:left="720" w:firstLine="0"/>
        <w:jc w:val="right"/>
        <w:rPr>
          <w:rFonts w:ascii="Raleway" w:hAnsi="Raleway" w:cstheme="minorHAnsi"/>
          <w:b/>
          <w:bCs/>
        </w:rPr>
      </w:pPr>
      <w:r w:rsidRPr="00015857">
        <w:rPr>
          <w:rFonts w:ascii="Raleway" w:hAnsi="Raleway" w:cstheme="minorHAnsi"/>
          <w:b/>
          <w:bCs/>
        </w:rPr>
        <w:t>(</w:t>
      </w:r>
      <w:r w:rsidR="00A02A21" w:rsidRPr="00015857">
        <w:rPr>
          <w:rFonts w:ascii="Raleway" w:hAnsi="Raleway" w:cstheme="minorHAnsi"/>
          <w:b/>
          <w:bCs/>
        </w:rPr>
        <w:t>20</w:t>
      </w:r>
      <w:r w:rsidRPr="00015857">
        <w:rPr>
          <w:rFonts w:ascii="Raleway" w:hAnsi="Raleway" w:cstheme="minorHAnsi"/>
          <w:b/>
          <w:bCs/>
        </w:rPr>
        <w:t xml:space="preserve"> marks)</w:t>
      </w:r>
    </w:p>
    <w:p w14:paraId="49C47411" w14:textId="77777777" w:rsidR="005114BD" w:rsidRPr="005779FB" w:rsidRDefault="005114BD" w:rsidP="005114BD">
      <w:pPr>
        <w:ind w:left="360" w:firstLine="360"/>
        <w:rPr>
          <w:rFonts w:ascii="Raleway" w:hAnsi="Raleway" w:cstheme="minorHAnsi"/>
        </w:rPr>
      </w:pPr>
      <w:r w:rsidRPr="005779FB">
        <w:rPr>
          <w:rFonts w:ascii="Raleway" w:hAnsi="Raleway" w:cstheme="minorHAnsi"/>
        </w:rPr>
        <w:t>Answer should cover:</w:t>
      </w:r>
    </w:p>
    <w:p w14:paraId="10A59602" w14:textId="6D09272D" w:rsidR="005114BD" w:rsidRPr="005779FB" w:rsidRDefault="00016F7E" w:rsidP="005114BD">
      <w:pPr>
        <w:ind w:left="360" w:firstLine="360"/>
        <w:rPr>
          <w:rFonts w:ascii="Raleway" w:hAnsi="Raleway" w:cstheme="minorHAnsi"/>
        </w:rPr>
      </w:pPr>
      <w:r w:rsidRPr="005779FB">
        <w:rPr>
          <w:rFonts w:ascii="Raleway" w:hAnsi="Raleway" w:cstheme="minorHAnsi"/>
          <w:i/>
          <w:iCs/>
        </w:rPr>
        <w:t>Transfer Regulations (10 marks)</w:t>
      </w:r>
      <w:r w:rsidRPr="005779FB">
        <w:rPr>
          <w:rFonts w:ascii="Raleway" w:hAnsi="Raleway" w:cstheme="minorHAnsi"/>
        </w:rPr>
        <w:t>:</w:t>
      </w:r>
    </w:p>
    <w:p w14:paraId="57DC5E54" w14:textId="2C8B43FD" w:rsidR="00CD27F1" w:rsidRPr="005779FB" w:rsidRDefault="00B001A3" w:rsidP="00CD27F1">
      <w:pPr>
        <w:pStyle w:val="ListParagraph"/>
        <w:numPr>
          <w:ilvl w:val="0"/>
          <w:numId w:val="29"/>
        </w:numPr>
        <w:rPr>
          <w:rFonts w:ascii="Raleway" w:hAnsi="Raleway" w:cstheme="minorHAnsi"/>
        </w:rPr>
      </w:pPr>
      <w:r w:rsidRPr="005779FB">
        <w:rPr>
          <w:rFonts w:ascii="Raleway" w:hAnsi="Raleway" w:cstheme="minorHAnsi"/>
        </w:rPr>
        <w:t>The Occupational and Personal Pension Schemes (Conditions for Transfers) Regulations 2021;</w:t>
      </w:r>
    </w:p>
    <w:p w14:paraId="4A839EA2" w14:textId="36CC0D10" w:rsidR="00B001A3" w:rsidRPr="005779FB" w:rsidRDefault="001641EA" w:rsidP="00CD27F1">
      <w:pPr>
        <w:pStyle w:val="ListParagraph"/>
        <w:numPr>
          <w:ilvl w:val="0"/>
          <w:numId w:val="29"/>
        </w:numPr>
        <w:rPr>
          <w:rFonts w:ascii="Raleway" w:hAnsi="Raleway" w:cstheme="minorHAnsi"/>
        </w:rPr>
      </w:pPr>
      <w:r w:rsidRPr="005779FB">
        <w:rPr>
          <w:rFonts w:ascii="Raleway" w:hAnsi="Raleway" w:cstheme="minorHAnsi"/>
        </w:rPr>
        <w:t>Give trustees the power to refuse a transfer where there is a risk that it’s part of a pension scam;</w:t>
      </w:r>
    </w:p>
    <w:p w14:paraId="7212F8F0" w14:textId="77777777" w:rsidR="001641EA" w:rsidRPr="005779FB" w:rsidRDefault="001641EA" w:rsidP="00CD27F1">
      <w:pPr>
        <w:pStyle w:val="ListParagraph"/>
        <w:numPr>
          <w:ilvl w:val="0"/>
          <w:numId w:val="29"/>
        </w:numPr>
        <w:rPr>
          <w:rFonts w:ascii="Raleway" w:hAnsi="Raleway" w:cstheme="minorHAnsi"/>
        </w:rPr>
      </w:pPr>
      <w:r w:rsidRPr="005779FB">
        <w:rPr>
          <w:rFonts w:ascii="Raleway" w:hAnsi="Raleway" w:cstheme="minorHAnsi"/>
        </w:rPr>
        <w:t>Trustees now required to carry out specific checks before they process a member’s statutory request to transfer their pension savings to another pension arrangement;</w:t>
      </w:r>
    </w:p>
    <w:p w14:paraId="05F6B33D" w14:textId="77777777" w:rsidR="00477890" w:rsidRPr="005779FB" w:rsidRDefault="001641EA" w:rsidP="00CD27F1">
      <w:pPr>
        <w:pStyle w:val="ListParagraph"/>
        <w:numPr>
          <w:ilvl w:val="0"/>
          <w:numId w:val="29"/>
        </w:numPr>
        <w:rPr>
          <w:rFonts w:ascii="Raleway" w:hAnsi="Raleway" w:cstheme="minorHAnsi"/>
        </w:rPr>
      </w:pPr>
      <w:r w:rsidRPr="005779FB">
        <w:rPr>
          <w:rFonts w:ascii="Raleway" w:hAnsi="Raleway" w:cstheme="minorHAnsi"/>
        </w:rPr>
        <w:t>The checks require trustees to be satisfied that either one of two conditions set out in the regulations have been met:</w:t>
      </w:r>
    </w:p>
    <w:p w14:paraId="111E6538" w14:textId="55F62AAE" w:rsidR="009B3515" w:rsidRPr="005779FB" w:rsidRDefault="001641EA" w:rsidP="00477890">
      <w:pPr>
        <w:pStyle w:val="ListParagraph"/>
        <w:numPr>
          <w:ilvl w:val="0"/>
          <w:numId w:val="29"/>
        </w:numPr>
        <w:rPr>
          <w:rFonts w:ascii="Raleway" w:hAnsi="Raleway" w:cstheme="minorHAnsi"/>
        </w:rPr>
      </w:pPr>
      <w:r w:rsidRPr="005779FB">
        <w:rPr>
          <w:rFonts w:ascii="Raleway" w:hAnsi="Raleway" w:cstheme="minorHAnsi"/>
        </w:rPr>
        <w:t>First Condition</w:t>
      </w:r>
    </w:p>
    <w:p w14:paraId="575C894D" w14:textId="1FF4E5BE" w:rsidR="00477890" w:rsidRPr="005779FB" w:rsidRDefault="001641EA" w:rsidP="009B3515">
      <w:pPr>
        <w:pStyle w:val="ListParagraph"/>
        <w:numPr>
          <w:ilvl w:val="1"/>
          <w:numId w:val="29"/>
        </w:numPr>
        <w:rPr>
          <w:rFonts w:ascii="Raleway" w:hAnsi="Raleway" w:cstheme="minorHAnsi"/>
        </w:rPr>
      </w:pPr>
      <w:r w:rsidRPr="005779FB">
        <w:rPr>
          <w:rFonts w:ascii="Raleway" w:hAnsi="Raleway" w:cstheme="minorHAnsi"/>
        </w:rPr>
        <w:t>met if the receiving scheme is of a type listed in the transfer regulations</w:t>
      </w:r>
    </w:p>
    <w:p w14:paraId="1C9B79BB" w14:textId="77777777" w:rsidR="009B3515" w:rsidRPr="005779FB" w:rsidRDefault="001641EA" w:rsidP="00477890">
      <w:pPr>
        <w:pStyle w:val="ListParagraph"/>
        <w:numPr>
          <w:ilvl w:val="1"/>
          <w:numId w:val="29"/>
        </w:numPr>
        <w:rPr>
          <w:rFonts w:ascii="Raleway" w:hAnsi="Raleway" w:cstheme="minorHAnsi"/>
        </w:rPr>
      </w:pPr>
      <w:r w:rsidRPr="005779FB">
        <w:rPr>
          <w:rFonts w:ascii="Raleway" w:hAnsi="Raleway" w:cstheme="minorHAnsi"/>
        </w:rPr>
        <w:t>receiving scheme must be one of the following:</w:t>
      </w:r>
    </w:p>
    <w:p w14:paraId="59FB41E1" w14:textId="77777777" w:rsidR="009B3515" w:rsidRPr="005779FB" w:rsidRDefault="001641EA" w:rsidP="009B3515">
      <w:pPr>
        <w:pStyle w:val="ListParagraph"/>
        <w:numPr>
          <w:ilvl w:val="2"/>
          <w:numId w:val="29"/>
        </w:numPr>
        <w:rPr>
          <w:rFonts w:ascii="Raleway" w:hAnsi="Raleway" w:cstheme="minorHAnsi"/>
        </w:rPr>
      </w:pPr>
      <w:r w:rsidRPr="005779FB">
        <w:rPr>
          <w:rFonts w:ascii="Raleway" w:hAnsi="Raleway" w:cstheme="minorHAnsi"/>
        </w:rPr>
        <w:t>public service pension scheme</w:t>
      </w:r>
    </w:p>
    <w:p w14:paraId="39DE4890" w14:textId="77777777" w:rsidR="009B3515" w:rsidRPr="005779FB" w:rsidRDefault="001641EA" w:rsidP="009B3515">
      <w:pPr>
        <w:pStyle w:val="ListParagraph"/>
        <w:numPr>
          <w:ilvl w:val="2"/>
          <w:numId w:val="29"/>
        </w:numPr>
        <w:rPr>
          <w:rFonts w:ascii="Raleway" w:hAnsi="Raleway" w:cstheme="minorHAnsi"/>
        </w:rPr>
      </w:pPr>
      <w:r w:rsidRPr="005779FB">
        <w:rPr>
          <w:rFonts w:ascii="Raleway" w:hAnsi="Raleway" w:cstheme="minorHAnsi"/>
        </w:rPr>
        <w:t>authorised master trust listed by The Pensions Regulator (TPR)</w:t>
      </w:r>
    </w:p>
    <w:p w14:paraId="75FF15D9" w14:textId="77777777" w:rsidR="009B3515" w:rsidRPr="005779FB" w:rsidRDefault="001641EA" w:rsidP="009B3515">
      <w:pPr>
        <w:pStyle w:val="ListParagraph"/>
        <w:numPr>
          <w:ilvl w:val="2"/>
          <w:numId w:val="29"/>
        </w:numPr>
        <w:rPr>
          <w:rFonts w:ascii="Raleway" w:hAnsi="Raleway" w:cstheme="minorHAnsi"/>
        </w:rPr>
      </w:pPr>
      <w:r w:rsidRPr="005779FB">
        <w:rPr>
          <w:rFonts w:ascii="Raleway" w:hAnsi="Raleway" w:cstheme="minorHAnsi"/>
        </w:rPr>
        <w:t xml:space="preserve">authorised Collective Defined Contribution (CDC) scheme included on a list to be published by TPR </w:t>
      </w:r>
    </w:p>
    <w:p w14:paraId="36678B66" w14:textId="77777777" w:rsidR="0053569C" w:rsidRPr="005779FB" w:rsidRDefault="001641EA" w:rsidP="009B3515">
      <w:pPr>
        <w:pStyle w:val="ListParagraph"/>
        <w:numPr>
          <w:ilvl w:val="0"/>
          <w:numId w:val="29"/>
        </w:numPr>
        <w:rPr>
          <w:rFonts w:ascii="Raleway" w:hAnsi="Raleway" w:cstheme="minorHAnsi"/>
        </w:rPr>
      </w:pPr>
      <w:r w:rsidRPr="005779FB">
        <w:rPr>
          <w:rFonts w:ascii="Raleway" w:hAnsi="Raleway" w:cstheme="minorHAnsi"/>
        </w:rPr>
        <w:t>Second Condition applies to transfers into all other receiving schemes</w:t>
      </w:r>
    </w:p>
    <w:p w14:paraId="05646612" w14:textId="77777777" w:rsidR="0053569C" w:rsidRPr="005779FB" w:rsidRDefault="001641EA" w:rsidP="0053569C">
      <w:pPr>
        <w:pStyle w:val="ListParagraph"/>
        <w:numPr>
          <w:ilvl w:val="1"/>
          <w:numId w:val="29"/>
        </w:numPr>
        <w:rPr>
          <w:rFonts w:ascii="Raleway" w:hAnsi="Raleway" w:cstheme="minorHAnsi"/>
        </w:rPr>
      </w:pPr>
      <w:r w:rsidRPr="005779FB">
        <w:rPr>
          <w:rFonts w:ascii="Raleway" w:hAnsi="Raleway" w:cstheme="minorHAnsi"/>
        </w:rPr>
        <w:t>trustees must consider additional scam risk indicators by carrying out certain checks</w:t>
      </w:r>
      <w:r w:rsidR="0053569C" w:rsidRPr="005779FB">
        <w:rPr>
          <w:rFonts w:ascii="Raleway" w:hAnsi="Raleway" w:cstheme="minorHAnsi"/>
        </w:rPr>
        <w:t>, including</w:t>
      </w:r>
      <w:r w:rsidRPr="005779FB">
        <w:rPr>
          <w:rFonts w:ascii="Raleway" w:hAnsi="Raleway" w:cstheme="minorHAnsi"/>
        </w:rPr>
        <w:t xml:space="preserve">: </w:t>
      </w:r>
    </w:p>
    <w:p w14:paraId="5D194606" w14:textId="77777777" w:rsidR="0053569C" w:rsidRPr="005779FB" w:rsidRDefault="001641EA" w:rsidP="0053569C">
      <w:pPr>
        <w:pStyle w:val="ListParagraph"/>
        <w:numPr>
          <w:ilvl w:val="2"/>
          <w:numId w:val="29"/>
        </w:numPr>
        <w:rPr>
          <w:rFonts w:ascii="Raleway" w:hAnsi="Raleway" w:cstheme="minorHAnsi"/>
        </w:rPr>
      </w:pPr>
      <w:r w:rsidRPr="005779FB">
        <w:rPr>
          <w:rFonts w:ascii="Raleway" w:hAnsi="Raleway" w:cstheme="minorHAnsi"/>
        </w:rPr>
        <w:t>whether there is an employment link if the transfer is to either an occupational pension scheme or a QROPS</w:t>
      </w:r>
    </w:p>
    <w:p w14:paraId="0CBFBC1B" w14:textId="77777777" w:rsidR="00CC1FC4" w:rsidRPr="005779FB" w:rsidRDefault="001641EA" w:rsidP="0053569C">
      <w:pPr>
        <w:pStyle w:val="ListParagraph"/>
        <w:numPr>
          <w:ilvl w:val="2"/>
          <w:numId w:val="29"/>
        </w:numPr>
        <w:rPr>
          <w:rFonts w:ascii="Raleway" w:hAnsi="Raleway" w:cstheme="minorHAnsi"/>
        </w:rPr>
      </w:pPr>
      <w:r w:rsidRPr="005779FB">
        <w:rPr>
          <w:rFonts w:ascii="Raleway" w:hAnsi="Raleway" w:cstheme="minorHAnsi"/>
        </w:rPr>
        <w:t>whether there is a residency link if the transfer is to a QROPS</w:t>
      </w:r>
    </w:p>
    <w:p w14:paraId="0E3E46EF" w14:textId="56995540" w:rsidR="00CD27F1" w:rsidRPr="005779FB" w:rsidRDefault="001641EA" w:rsidP="00CD27F1">
      <w:pPr>
        <w:pStyle w:val="ListParagraph"/>
        <w:numPr>
          <w:ilvl w:val="2"/>
          <w:numId w:val="29"/>
        </w:numPr>
        <w:rPr>
          <w:rFonts w:ascii="Raleway" w:hAnsi="Raleway" w:cstheme="minorHAnsi"/>
        </w:rPr>
      </w:pPr>
      <w:r w:rsidRPr="005779FB">
        <w:rPr>
          <w:rFonts w:ascii="Raleway" w:hAnsi="Raleway" w:cstheme="minorHAnsi"/>
        </w:rPr>
        <w:t>red and amber flags</w:t>
      </w:r>
      <w:r w:rsidR="00CC1FC4" w:rsidRPr="005779FB">
        <w:rPr>
          <w:rFonts w:ascii="Raleway" w:hAnsi="Raleway" w:cstheme="minorHAnsi"/>
        </w:rPr>
        <w:t xml:space="preserve"> are present</w:t>
      </w:r>
    </w:p>
    <w:p w14:paraId="3A3946C0" w14:textId="22265537" w:rsidR="00016F7E" w:rsidRPr="005779FB" w:rsidRDefault="00B4435F" w:rsidP="00B4435F">
      <w:pPr>
        <w:ind w:left="720"/>
        <w:rPr>
          <w:rFonts w:ascii="Raleway" w:hAnsi="Raleway" w:cstheme="minorHAnsi"/>
        </w:rPr>
      </w:pPr>
      <w:r w:rsidRPr="005779FB">
        <w:rPr>
          <w:rFonts w:ascii="Raleway" w:hAnsi="Raleway" w:cstheme="minorHAnsi"/>
          <w:i/>
          <w:iCs/>
        </w:rPr>
        <w:t>Red Flag</w:t>
      </w:r>
      <w:r w:rsidR="00943F66" w:rsidRPr="005779FB">
        <w:rPr>
          <w:rFonts w:ascii="Raleway" w:hAnsi="Raleway" w:cstheme="minorHAnsi"/>
          <w:i/>
          <w:iCs/>
        </w:rPr>
        <w:t>s</w:t>
      </w:r>
      <w:r w:rsidRPr="005779FB">
        <w:rPr>
          <w:rFonts w:ascii="Raleway" w:hAnsi="Raleway" w:cstheme="minorHAnsi"/>
          <w:i/>
          <w:iCs/>
        </w:rPr>
        <w:t xml:space="preserve"> – any 5 of the following (5 marks)</w:t>
      </w:r>
      <w:r w:rsidRPr="005779FB">
        <w:rPr>
          <w:rFonts w:ascii="Raleway" w:hAnsi="Raleway" w:cstheme="minorHAnsi"/>
        </w:rPr>
        <w:t>:</w:t>
      </w:r>
    </w:p>
    <w:p w14:paraId="17EEC66F" w14:textId="6D4F1C78" w:rsidR="00943F66" w:rsidRPr="005779FB" w:rsidRDefault="00943F66" w:rsidP="00943F66">
      <w:pPr>
        <w:pStyle w:val="ListParagraph"/>
        <w:numPr>
          <w:ilvl w:val="0"/>
          <w:numId w:val="32"/>
        </w:numPr>
        <w:rPr>
          <w:rFonts w:ascii="Raleway" w:hAnsi="Raleway" w:cstheme="minorHAnsi"/>
        </w:rPr>
      </w:pPr>
      <w:r w:rsidRPr="005779FB">
        <w:rPr>
          <w:rFonts w:ascii="Raleway" w:hAnsi="Raleway" w:cstheme="minorHAnsi"/>
          <w:lang w:val="en-GB"/>
        </w:rPr>
        <w:t>The member has failed to provide the required information;</w:t>
      </w:r>
    </w:p>
    <w:p w14:paraId="299ABB59" w14:textId="221F754F" w:rsidR="00943F66" w:rsidRPr="005779FB" w:rsidRDefault="003441C0" w:rsidP="003441C0">
      <w:pPr>
        <w:pStyle w:val="ListParagraph"/>
        <w:numPr>
          <w:ilvl w:val="0"/>
          <w:numId w:val="32"/>
        </w:numPr>
        <w:rPr>
          <w:rFonts w:ascii="Raleway" w:hAnsi="Raleway" w:cstheme="minorHAnsi"/>
        </w:rPr>
      </w:pPr>
      <w:r w:rsidRPr="005779FB">
        <w:rPr>
          <w:rFonts w:ascii="Raleway" w:hAnsi="Raleway" w:cstheme="minorHAnsi"/>
        </w:rPr>
        <w:t>The member has not provided evidence of receiving MoneyHelper guidance;</w:t>
      </w:r>
    </w:p>
    <w:p w14:paraId="68877842" w14:textId="23BF7AFF" w:rsidR="003441C0" w:rsidRPr="005779FB" w:rsidRDefault="009A319C" w:rsidP="003441C0">
      <w:pPr>
        <w:pStyle w:val="ListParagraph"/>
        <w:numPr>
          <w:ilvl w:val="0"/>
          <w:numId w:val="32"/>
        </w:numPr>
        <w:rPr>
          <w:rFonts w:ascii="Raleway" w:hAnsi="Raleway" w:cstheme="minorHAnsi"/>
        </w:rPr>
      </w:pPr>
      <w:r w:rsidRPr="005779FB">
        <w:rPr>
          <w:rFonts w:ascii="Raleway" w:hAnsi="Raleway" w:cstheme="minorHAnsi"/>
        </w:rPr>
        <w:t>E</w:t>
      </w:r>
      <w:r w:rsidR="003441C0" w:rsidRPr="005779FB">
        <w:rPr>
          <w:rFonts w:ascii="Raleway" w:hAnsi="Raleway" w:cstheme="minorHAnsi"/>
        </w:rPr>
        <w:t>vidence that a regulated activity without the required regulatory status</w:t>
      </w:r>
      <w:r w:rsidRPr="005779FB">
        <w:rPr>
          <w:rFonts w:ascii="Raleway" w:hAnsi="Raleway" w:cstheme="minorHAnsi"/>
        </w:rPr>
        <w:t xml:space="preserve"> has been carried</w:t>
      </w:r>
      <w:r w:rsidR="003441C0" w:rsidRPr="005779FB">
        <w:rPr>
          <w:rFonts w:ascii="Raleway" w:hAnsi="Raleway" w:cstheme="minorHAnsi"/>
        </w:rPr>
        <w:t>;</w:t>
      </w:r>
    </w:p>
    <w:p w14:paraId="04D96236" w14:textId="7E6FE57E" w:rsidR="003441C0" w:rsidRPr="005779FB" w:rsidRDefault="00BB535E" w:rsidP="00BB535E">
      <w:pPr>
        <w:pStyle w:val="ListParagraph"/>
        <w:numPr>
          <w:ilvl w:val="0"/>
          <w:numId w:val="32"/>
        </w:numPr>
        <w:rPr>
          <w:rFonts w:ascii="Raleway" w:hAnsi="Raleway" w:cstheme="minorHAnsi"/>
        </w:rPr>
      </w:pPr>
      <w:r w:rsidRPr="005779FB">
        <w:rPr>
          <w:rFonts w:ascii="Raleway" w:hAnsi="Raleway" w:cstheme="minorHAnsi"/>
        </w:rPr>
        <w:t>The member requested a transfer following unsolicited contact;</w:t>
      </w:r>
    </w:p>
    <w:p w14:paraId="6AF9B684" w14:textId="3F12AB78" w:rsidR="00BB535E" w:rsidRPr="005779FB" w:rsidRDefault="00BB535E" w:rsidP="00BB535E">
      <w:pPr>
        <w:pStyle w:val="ListParagraph"/>
        <w:numPr>
          <w:ilvl w:val="0"/>
          <w:numId w:val="32"/>
        </w:numPr>
        <w:rPr>
          <w:rFonts w:ascii="Raleway" w:hAnsi="Raleway" w:cstheme="minorHAnsi"/>
        </w:rPr>
      </w:pPr>
      <w:r w:rsidRPr="005779FB">
        <w:rPr>
          <w:rFonts w:ascii="Raleway" w:hAnsi="Raleway" w:cstheme="minorHAnsi"/>
        </w:rPr>
        <w:lastRenderedPageBreak/>
        <w:t>The member has been offered an incentive to make the transfer;</w:t>
      </w:r>
    </w:p>
    <w:p w14:paraId="6946B57B" w14:textId="603035A9" w:rsidR="00BB535E" w:rsidRPr="005779FB" w:rsidRDefault="00383441" w:rsidP="00383441">
      <w:pPr>
        <w:pStyle w:val="ListParagraph"/>
        <w:numPr>
          <w:ilvl w:val="0"/>
          <w:numId w:val="32"/>
        </w:numPr>
        <w:rPr>
          <w:rFonts w:ascii="Raleway" w:hAnsi="Raleway" w:cstheme="minorHAnsi"/>
        </w:rPr>
      </w:pPr>
      <w:r w:rsidRPr="005779FB">
        <w:rPr>
          <w:rFonts w:ascii="Raleway" w:hAnsi="Raleway" w:cstheme="minorHAnsi"/>
        </w:rPr>
        <w:t>The member has been pressurised to make the transfer.</w:t>
      </w:r>
    </w:p>
    <w:p w14:paraId="11C6436C" w14:textId="06C81A90" w:rsidR="007A772D" w:rsidRPr="005779FB" w:rsidRDefault="007A772D" w:rsidP="007A772D">
      <w:pPr>
        <w:ind w:left="720"/>
        <w:rPr>
          <w:rFonts w:ascii="Raleway" w:hAnsi="Raleway" w:cstheme="minorHAnsi"/>
        </w:rPr>
      </w:pPr>
      <w:r w:rsidRPr="005779FB">
        <w:rPr>
          <w:rFonts w:ascii="Raleway" w:hAnsi="Raleway" w:cstheme="minorHAnsi"/>
          <w:i/>
          <w:iCs/>
        </w:rPr>
        <w:t>Amber Flags – any 5 of the following (5 marks)</w:t>
      </w:r>
      <w:r w:rsidRPr="005779FB">
        <w:rPr>
          <w:rFonts w:ascii="Raleway" w:hAnsi="Raleway" w:cstheme="minorHAnsi"/>
        </w:rPr>
        <w:t>:</w:t>
      </w:r>
    </w:p>
    <w:p w14:paraId="7E152E64" w14:textId="7E640B76" w:rsidR="007A772D" w:rsidRPr="005779FB" w:rsidRDefault="00694F1A" w:rsidP="00694F1A">
      <w:pPr>
        <w:pStyle w:val="ListParagraph"/>
        <w:numPr>
          <w:ilvl w:val="0"/>
          <w:numId w:val="32"/>
        </w:numPr>
        <w:rPr>
          <w:rFonts w:ascii="Raleway" w:hAnsi="Raleway" w:cstheme="minorHAnsi"/>
        </w:rPr>
      </w:pPr>
      <w:r w:rsidRPr="005779FB">
        <w:rPr>
          <w:rFonts w:ascii="Raleway" w:hAnsi="Raleway" w:cstheme="minorHAnsi"/>
          <w:lang w:val="en-GB"/>
        </w:rPr>
        <w:t>The member has not demonstrated an employment link or residency link</w:t>
      </w:r>
      <w:r w:rsidR="007A772D" w:rsidRPr="005779FB">
        <w:rPr>
          <w:rFonts w:ascii="Raleway" w:hAnsi="Raleway" w:cstheme="minorHAnsi"/>
          <w:lang w:val="en-GB"/>
        </w:rPr>
        <w:t>;</w:t>
      </w:r>
    </w:p>
    <w:p w14:paraId="0DA1C052" w14:textId="0D186FAB" w:rsidR="007A772D" w:rsidRPr="005779FB" w:rsidRDefault="00ED44B3" w:rsidP="00ED44B3">
      <w:pPr>
        <w:pStyle w:val="ListParagraph"/>
        <w:numPr>
          <w:ilvl w:val="0"/>
          <w:numId w:val="32"/>
        </w:numPr>
        <w:rPr>
          <w:rFonts w:ascii="Raleway" w:hAnsi="Raleway" w:cstheme="minorHAnsi"/>
        </w:rPr>
      </w:pPr>
      <w:r w:rsidRPr="005779FB">
        <w:rPr>
          <w:rFonts w:ascii="Raleway" w:hAnsi="Raleway" w:cstheme="minorHAnsi"/>
          <w:lang w:val="en-GB"/>
        </w:rPr>
        <w:t>The member cannot demonstrate an employment link or residency link</w:t>
      </w:r>
      <w:r w:rsidR="007A772D" w:rsidRPr="005779FB">
        <w:rPr>
          <w:rFonts w:ascii="Raleway" w:hAnsi="Raleway" w:cstheme="minorHAnsi"/>
        </w:rPr>
        <w:t>;</w:t>
      </w:r>
    </w:p>
    <w:p w14:paraId="15AEBADC" w14:textId="3FBCFB34" w:rsidR="008D52D4" w:rsidRPr="005779FB" w:rsidRDefault="008D52D4" w:rsidP="008D52D4">
      <w:pPr>
        <w:pStyle w:val="ListParagraph"/>
        <w:numPr>
          <w:ilvl w:val="0"/>
          <w:numId w:val="32"/>
        </w:numPr>
        <w:rPr>
          <w:rFonts w:ascii="Raleway" w:hAnsi="Raleway" w:cstheme="minorHAnsi"/>
        </w:rPr>
      </w:pPr>
      <w:r w:rsidRPr="005779FB">
        <w:rPr>
          <w:rFonts w:ascii="Raleway" w:hAnsi="Raleway" w:cstheme="minorHAnsi"/>
        </w:rPr>
        <w:t>High-risk or unregulated investments are included in the scheme;</w:t>
      </w:r>
    </w:p>
    <w:p w14:paraId="115BC55C" w14:textId="570F8DC0" w:rsidR="007A772D" w:rsidRPr="005779FB" w:rsidRDefault="00ED44B3" w:rsidP="00ED44B3">
      <w:pPr>
        <w:pStyle w:val="ListParagraph"/>
        <w:numPr>
          <w:ilvl w:val="0"/>
          <w:numId w:val="32"/>
        </w:numPr>
        <w:rPr>
          <w:rFonts w:ascii="Raleway" w:hAnsi="Raleway" w:cstheme="minorHAnsi"/>
        </w:rPr>
      </w:pPr>
      <w:r w:rsidRPr="005779FB">
        <w:rPr>
          <w:rFonts w:ascii="Raleway" w:hAnsi="Raleway" w:cstheme="minorHAnsi"/>
        </w:rPr>
        <w:t>The scheme charges are unclear or high</w:t>
      </w:r>
      <w:r w:rsidR="007A772D" w:rsidRPr="005779FB">
        <w:rPr>
          <w:rFonts w:ascii="Raleway" w:hAnsi="Raleway" w:cstheme="minorHAnsi"/>
        </w:rPr>
        <w:t>;</w:t>
      </w:r>
    </w:p>
    <w:p w14:paraId="08AF1D69" w14:textId="772E897C" w:rsidR="007A772D" w:rsidRPr="005779FB" w:rsidRDefault="00172DF2" w:rsidP="00172DF2">
      <w:pPr>
        <w:pStyle w:val="ListParagraph"/>
        <w:numPr>
          <w:ilvl w:val="0"/>
          <w:numId w:val="32"/>
        </w:numPr>
        <w:rPr>
          <w:rFonts w:ascii="Raleway" w:hAnsi="Raleway" w:cstheme="minorHAnsi"/>
        </w:rPr>
      </w:pPr>
      <w:r w:rsidRPr="005779FB">
        <w:rPr>
          <w:rFonts w:ascii="Raleway" w:hAnsi="Raleway" w:cstheme="minorHAnsi"/>
        </w:rPr>
        <w:t>The scheme’s investment structure is unclear, complex or unorthodox</w:t>
      </w:r>
      <w:r w:rsidR="007A772D" w:rsidRPr="005779FB">
        <w:rPr>
          <w:rFonts w:ascii="Raleway" w:hAnsi="Raleway" w:cstheme="minorHAnsi"/>
        </w:rPr>
        <w:t>;</w:t>
      </w:r>
    </w:p>
    <w:p w14:paraId="41080775" w14:textId="684D1184" w:rsidR="007A772D" w:rsidRPr="005779FB" w:rsidRDefault="00172DF2" w:rsidP="00172DF2">
      <w:pPr>
        <w:pStyle w:val="ListParagraph"/>
        <w:numPr>
          <w:ilvl w:val="0"/>
          <w:numId w:val="32"/>
        </w:numPr>
        <w:rPr>
          <w:rFonts w:ascii="Raleway" w:hAnsi="Raleway" w:cstheme="minorHAnsi"/>
        </w:rPr>
      </w:pPr>
      <w:r w:rsidRPr="005779FB">
        <w:rPr>
          <w:rFonts w:ascii="Raleway" w:hAnsi="Raleway" w:cstheme="minorHAnsi"/>
        </w:rPr>
        <w:t>Overseas investments are included in the scheme</w:t>
      </w:r>
      <w:r w:rsidR="007A772D" w:rsidRPr="005779FB">
        <w:rPr>
          <w:rFonts w:ascii="Raleway" w:hAnsi="Raleway" w:cstheme="minorHAnsi"/>
        </w:rPr>
        <w:t>;</w:t>
      </w:r>
    </w:p>
    <w:p w14:paraId="6C12E3D3" w14:textId="00485CC8" w:rsidR="007A772D" w:rsidRPr="005779FB" w:rsidRDefault="008D52D4" w:rsidP="008D52D4">
      <w:pPr>
        <w:pStyle w:val="ListParagraph"/>
        <w:numPr>
          <w:ilvl w:val="0"/>
          <w:numId w:val="32"/>
        </w:numPr>
        <w:rPr>
          <w:rFonts w:ascii="Raleway" w:hAnsi="Raleway" w:cstheme="minorHAnsi"/>
        </w:rPr>
      </w:pPr>
      <w:r w:rsidRPr="005779FB">
        <w:rPr>
          <w:rFonts w:ascii="Raleway" w:hAnsi="Raleway" w:cstheme="minorHAnsi"/>
        </w:rPr>
        <w:t>A sharp, unusual rise in transfers involving the same scheme or adviser.</w:t>
      </w:r>
    </w:p>
    <w:p w14:paraId="139DF1BB" w14:textId="77777777" w:rsidR="00CD27F1" w:rsidRPr="005779FB" w:rsidRDefault="00CD27F1" w:rsidP="00CD27F1">
      <w:pPr>
        <w:rPr>
          <w:rFonts w:ascii="Raleway" w:hAnsi="Raleway" w:cstheme="minorHAnsi"/>
        </w:rPr>
      </w:pPr>
    </w:p>
    <w:p w14:paraId="4759E0CC" w14:textId="65644744" w:rsidR="005114BD" w:rsidRPr="005779FB" w:rsidRDefault="005114BD" w:rsidP="005114BD">
      <w:pPr>
        <w:ind w:left="360" w:firstLine="360"/>
        <w:rPr>
          <w:rFonts w:ascii="Raleway" w:hAnsi="Raleway" w:cstheme="minorHAnsi"/>
        </w:rPr>
      </w:pPr>
      <w:r w:rsidRPr="005779FB">
        <w:rPr>
          <w:rFonts w:ascii="Raleway" w:hAnsi="Raleway" w:cstheme="minorHAnsi"/>
        </w:rPr>
        <w:t xml:space="preserve">Relevant section of the manual is Part </w:t>
      </w:r>
      <w:r w:rsidR="00AC4245">
        <w:rPr>
          <w:rFonts w:ascii="Raleway" w:hAnsi="Raleway" w:cstheme="minorHAnsi"/>
        </w:rPr>
        <w:t>5</w:t>
      </w:r>
      <w:r w:rsidRPr="005779FB">
        <w:rPr>
          <w:rFonts w:ascii="Raleway" w:hAnsi="Raleway" w:cstheme="minorHAnsi"/>
        </w:rPr>
        <w:t xml:space="preserve"> Chapter 3.</w:t>
      </w:r>
      <w:r w:rsidR="00C90442" w:rsidRPr="005779FB">
        <w:rPr>
          <w:rFonts w:ascii="Raleway" w:hAnsi="Raleway" w:cstheme="minorHAnsi"/>
        </w:rPr>
        <w:t>3.</w:t>
      </w:r>
      <w:r w:rsidR="008E59D4" w:rsidRPr="005779FB">
        <w:rPr>
          <w:rFonts w:ascii="Raleway" w:hAnsi="Raleway" w:cstheme="minorHAnsi"/>
        </w:rPr>
        <w:t>2</w:t>
      </w:r>
      <w:r w:rsidRPr="005779FB">
        <w:rPr>
          <w:rFonts w:ascii="Raleway" w:hAnsi="Raleway" w:cstheme="minorHAnsi"/>
        </w:rPr>
        <w:t>.</w:t>
      </w:r>
    </w:p>
    <w:p w14:paraId="31309B5B" w14:textId="4896A787" w:rsidR="008A102F" w:rsidRPr="005779FB" w:rsidRDefault="008A102F" w:rsidP="00573D92">
      <w:pPr>
        <w:jc w:val="center"/>
        <w:rPr>
          <w:rFonts w:ascii="Raleway" w:hAnsi="Raleway" w:cstheme="minorHAnsi"/>
        </w:rPr>
      </w:pPr>
    </w:p>
    <w:p w14:paraId="25C1B8A6" w14:textId="77777777" w:rsidR="002C15B7" w:rsidRPr="00015857" w:rsidRDefault="002C15B7" w:rsidP="002C15B7">
      <w:pPr>
        <w:pStyle w:val="ListParagraph"/>
        <w:numPr>
          <w:ilvl w:val="0"/>
          <w:numId w:val="3"/>
        </w:numPr>
        <w:rPr>
          <w:rFonts w:ascii="Raleway" w:hAnsi="Raleway" w:cstheme="minorHAnsi"/>
          <w:b/>
          <w:bCs/>
        </w:rPr>
      </w:pPr>
      <w:r w:rsidRPr="00015857">
        <w:rPr>
          <w:rFonts w:ascii="Raleway" w:hAnsi="Raleway" w:cstheme="minorHAnsi"/>
          <w:b/>
          <w:bCs/>
        </w:rPr>
        <w:t>List the activities that would typically be carried out in relation to data cleansing, during the winding up of a pension scheme.</w:t>
      </w:r>
    </w:p>
    <w:p w14:paraId="7E71FF5E" w14:textId="5F295EE3" w:rsidR="002C15B7" w:rsidRPr="00015857" w:rsidRDefault="002C15B7" w:rsidP="001E7FE1">
      <w:pPr>
        <w:pStyle w:val="ListParagraph"/>
        <w:ind w:left="720" w:firstLine="0"/>
        <w:jc w:val="right"/>
        <w:rPr>
          <w:rFonts w:ascii="Raleway" w:hAnsi="Raleway" w:cstheme="minorHAnsi"/>
          <w:b/>
          <w:bCs/>
        </w:rPr>
      </w:pPr>
      <w:r w:rsidRPr="00015857">
        <w:rPr>
          <w:rFonts w:ascii="Raleway" w:hAnsi="Raleway" w:cstheme="minorHAnsi"/>
          <w:b/>
          <w:bCs/>
        </w:rPr>
        <w:t>(5 marks)</w:t>
      </w:r>
    </w:p>
    <w:p w14:paraId="765EAE7C" w14:textId="77777777" w:rsidR="002C15B7" w:rsidRPr="005779FB" w:rsidRDefault="002C15B7" w:rsidP="002C15B7">
      <w:pPr>
        <w:ind w:firstLine="720"/>
        <w:rPr>
          <w:rFonts w:ascii="Raleway" w:hAnsi="Raleway" w:cstheme="minorHAnsi"/>
        </w:rPr>
      </w:pPr>
      <w:r w:rsidRPr="005779FB">
        <w:rPr>
          <w:rFonts w:ascii="Raleway" w:hAnsi="Raleway" w:cstheme="minorHAnsi"/>
        </w:rPr>
        <w:t>Answer should include 5 from the following:</w:t>
      </w:r>
    </w:p>
    <w:p w14:paraId="2958B645"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trustees check the accuracy of the scheme data;</w:t>
      </w:r>
    </w:p>
    <w:p w14:paraId="4B554C35"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ensure they have not overlooked anyone who is (or will be) entitled to benefits from the scheme;</w:t>
      </w:r>
    </w:p>
    <w:p w14:paraId="2259709C"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 xml:space="preserve">trace any members for whom they do not hold a current address; </w:t>
      </w:r>
    </w:p>
    <w:p w14:paraId="5C41E4F7"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advertise in a local paper and the London Gazette to seek any missing beneficiaries;</w:t>
      </w:r>
    </w:p>
    <w:p w14:paraId="66F9BED4"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specification of benefits for buyout/Pension Protection Fund (PPF) purposes must be agreed with the trustees;</w:t>
      </w:r>
    </w:p>
    <w:p w14:paraId="161AC8D3"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administrator requests missing data from the company or insolvency practitioner;</w:t>
      </w:r>
    </w:p>
    <w:p w14:paraId="1C96F928"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 xml:space="preserve">obtain notification of leaving forms all active members of the scheme; </w:t>
      </w:r>
    </w:p>
    <w:p w14:paraId="66E13757" w14:textId="77777777" w:rsidR="002C15B7" w:rsidRPr="005779FB" w:rsidRDefault="002C15B7" w:rsidP="002C15B7">
      <w:pPr>
        <w:pStyle w:val="ListParagraph"/>
        <w:numPr>
          <w:ilvl w:val="0"/>
          <w:numId w:val="14"/>
        </w:numPr>
        <w:rPr>
          <w:rFonts w:ascii="Raleway" w:hAnsi="Raleway" w:cstheme="minorHAnsi"/>
        </w:rPr>
      </w:pPr>
      <w:r w:rsidRPr="005779FB">
        <w:rPr>
          <w:rFonts w:ascii="Raleway" w:hAnsi="Raleway" w:cstheme="minorHAnsi"/>
        </w:rPr>
        <w:t>check records to ensure that full details of all members’ addresses and benefit entitlements are held.</w:t>
      </w:r>
    </w:p>
    <w:p w14:paraId="6914ED34" w14:textId="77777777" w:rsidR="002C15B7" w:rsidRPr="005779FB" w:rsidRDefault="002C15B7" w:rsidP="002C15B7">
      <w:pPr>
        <w:pStyle w:val="ListParagraph"/>
        <w:ind w:left="1080" w:firstLine="0"/>
        <w:rPr>
          <w:rFonts w:ascii="Raleway" w:hAnsi="Raleway" w:cstheme="minorHAnsi"/>
        </w:rPr>
      </w:pPr>
    </w:p>
    <w:p w14:paraId="62DCD39B" w14:textId="7D424EB9" w:rsidR="002C15B7" w:rsidRPr="005779FB" w:rsidRDefault="002C15B7" w:rsidP="002C15B7">
      <w:pPr>
        <w:ind w:left="720"/>
        <w:rPr>
          <w:rFonts w:ascii="Raleway" w:hAnsi="Raleway" w:cstheme="minorHAnsi"/>
        </w:rPr>
      </w:pPr>
      <w:r w:rsidRPr="005779FB">
        <w:rPr>
          <w:rFonts w:ascii="Raleway" w:hAnsi="Raleway" w:cstheme="minorHAnsi"/>
        </w:rPr>
        <w:t xml:space="preserve">Relevant section of the manual is Part </w:t>
      </w:r>
      <w:r w:rsidR="00AC4245">
        <w:rPr>
          <w:rFonts w:ascii="Raleway" w:hAnsi="Raleway" w:cstheme="minorHAnsi"/>
        </w:rPr>
        <w:t>5</w:t>
      </w:r>
      <w:r w:rsidRPr="005779FB">
        <w:rPr>
          <w:rFonts w:ascii="Raleway" w:hAnsi="Raleway" w:cstheme="minorHAnsi"/>
        </w:rPr>
        <w:t xml:space="preserve"> Chapter 2.4.      </w:t>
      </w:r>
    </w:p>
    <w:p w14:paraId="0011A988" w14:textId="77777777" w:rsidR="002C15B7" w:rsidRPr="005779FB" w:rsidRDefault="002C15B7" w:rsidP="002C15B7">
      <w:pPr>
        <w:ind w:left="720"/>
        <w:rPr>
          <w:rFonts w:ascii="Raleway" w:hAnsi="Raleway" w:cstheme="minorHAnsi"/>
        </w:rPr>
      </w:pPr>
    </w:p>
    <w:p w14:paraId="03EE7636" w14:textId="59EDC0D7" w:rsidR="00FE74A4" w:rsidRPr="00015857" w:rsidRDefault="00877959" w:rsidP="00573D92">
      <w:pPr>
        <w:pStyle w:val="ListParagraph"/>
        <w:numPr>
          <w:ilvl w:val="0"/>
          <w:numId w:val="3"/>
        </w:numPr>
        <w:rPr>
          <w:rFonts w:ascii="Raleway" w:hAnsi="Raleway" w:cstheme="minorHAnsi"/>
          <w:b/>
          <w:bCs/>
        </w:rPr>
      </w:pPr>
      <w:r w:rsidRPr="00015857">
        <w:rPr>
          <w:rFonts w:ascii="Raleway" w:hAnsi="Raleway" w:cstheme="minorHAnsi"/>
          <w:b/>
          <w:bCs/>
        </w:rPr>
        <w:t>Describe</w:t>
      </w:r>
      <w:r w:rsidR="00ED53AF" w:rsidRPr="00015857">
        <w:rPr>
          <w:rFonts w:ascii="Raleway" w:hAnsi="Raleway" w:cstheme="minorHAnsi"/>
          <w:b/>
          <w:bCs/>
        </w:rPr>
        <w:t xml:space="preserve"> the tax treatment of p</w:t>
      </w:r>
      <w:r w:rsidR="00D14C15" w:rsidRPr="00015857">
        <w:rPr>
          <w:rFonts w:ascii="Raleway" w:hAnsi="Raleway" w:cstheme="minorHAnsi"/>
          <w:b/>
          <w:bCs/>
        </w:rPr>
        <w:t>e</w:t>
      </w:r>
      <w:r w:rsidR="00ED53AF" w:rsidRPr="00015857">
        <w:rPr>
          <w:rFonts w:ascii="Raleway" w:hAnsi="Raleway" w:cstheme="minorHAnsi"/>
          <w:b/>
          <w:bCs/>
        </w:rPr>
        <w:t xml:space="preserve">nsion contributions in relation to </w:t>
      </w:r>
      <w:r w:rsidR="000227E9" w:rsidRPr="00015857">
        <w:rPr>
          <w:rFonts w:ascii="Raleway" w:hAnsi="Raleway" w:cstheme="minorHAnsi"/>
          <w:b/>
          <w:bCs/>
        </w:rPr>
        <w:t>an employee who is on a short term overseas assignment</w:t>
      </w:r>
      <w:r w:rsidRPr="00015857">
        <w:rPr>
          <w:rFonts w:ascii="Raleway" w:hAnsi="Raleway" w:cstheme="minorHAnsi"/>
          <w:b/>
          <w:bCs/>
        </w:rPr>
        <w:t>.</w:t>
      </w:r>
    </w:p>
    <w:p w14:paraId="1B3BFE79" w14:textId="512A19F5" w:rsidR="00E25551" w:rsidRPr="00015857" w:rsidRDefault="00877959" w:rsidP="001E7FE1">
      <w:pPr>
        <w:pStyle w:val="ListParagraph"/>
        <w:ind w:left="720" w:firstLine="0"/>
        <w:jc w:val="right"/>
        <w:rPr>
          <w:rFonts w:ascii="Raleway" w:hAnsi="Raleway" w:cstheme="minorHAnsi"/>
          <w:b/>
          <w:bCs/>
        </w:rPr>
      </w:pPr>
      <w:r w:rsidRPr="00015857">
        <w:rPr>
          <w:rFonts w:ascii="Raleway" w:hAnsi="Raleway" w:cstheme="minorHAnsi"/>
          <w:b/>
          <w:bCs/>
        </w:rPr>
        <w:t>(10 marks)</w:t>
      </w:r>
    </w:p>
    <w:p w14:paraId="52CA272A" w14:textId="453A1BD1" w:rsidR="00E25551" w:rsidRPr="005779FB" w:rsidRDefault="004D5624" w:rsidP="004D5624">
      <w:pPr>
        <w:ind w:left="720"/>
        <w:rPr>
          <w:rFonts w:ascii="Raleway" w:hAnsi="Raleway" w:cstheme="minorHAnsi"/>
        </w:rPr>
      </w:pPr>
      <w:r w:rsidRPr="005779FB">
        <w:rPr>
          <w:rFonts w:ascii="Raleway" w:hAnsi="Raleway" w:cstheme="minorHAnsi"/>
        </w:rPr>
        <w:t>Answer should cover:</w:t>
      </w:r>
    </w:p>
    <w:p w14:paraId="24C0F5D2" w14:textId="19A33935" w:rsidR="00E25551" w:rsidRPr="005779FB" w:rsidRDefault="00E25551" w:rsidP="00E25551">
      <w:pPr>
        <w:rPr>
          <w:rFonts w:ascii="Raleway" w:hAnsi="Raleway" w:cstheme="minorHAnsi"/>
        </w:rPr>
      </w:pPr>
    </w:p>
    <w:p w14:paraId="3F73281D" w14:textId="77777777" w:rsidR="00281D6C" w:rsidRPr="005779FB" w:rsidRDefault="00514E75" w:rsidP="00281D6C">
      <w:pPr>
        <w:pStyle w:val="ListParagraph"/>
        <w:numPr>
          <w:ilvl w:val="0"/>
          <w:numId w:val="25"/>
        </w:numPr>
        <w:rPr>
          <w:rFonts w:ascii="Raleway" w:hAnsi="Raleway" w:cstheme="minorHAnsi"/>
          <w:lang w:val="en-GB"/>
        </w:rPr>
      </w:pPr>
      <w:r w:rsidRPr="005779FB">
        <w:rPr>
          <w:rFonts w:ascii="Raleway" w:hAnsi="Raleway" w:cstheme="minorHAnsi"/>
        </w:rPr>
        <w:t xml:space="preserve">No restriction </w:t>
      </w:r>
      <w:r w:rsidR="00281D6C" w:rsidRPr="005779FB">
        <w:rPr>
          <w:rFonts w:ascii="Raleway" w:hAnsi="Raleway" w:cstheme="minorHAnsi"/>
          <w:lang w:val="en-GB"/>
        </w:rPr>
        <w:t>on amount an overseas individual can contribute to a registered pension scheme;</w:t>
      </w:r>
    </w:p>
    <w:p w14:paraId="03B2E9FF" w14:textId="77777777" w:rsidR="00281D6C" w:rsidRPr="005779FB" w:rsidRDefault="00281D6C" w:rsidP="00281D6C">
      <w:pPr>
        <w:pStyle w:val="ListParagraph"/>
        <w:numPr>
          <w:ilvl w:val="0"/>
          <w:numId w:val="25"/>
        </w:numPr>
        <w:rPr>
          <w:rFonts w:ascii="Raleway" w:hAnsi="Raleway" w:cstheme="minorHAnsi"/>
        </w:rPr>
      </w:pPr>
      <w:r w:rsidRPr="005779FB">
        <w:rPr>
          <w:rFonts w:ascii="Raleway" w:hAnsi="Raleway" w:cstheme="minorHAnsi"/>
          <w:lang w:val="en-GB"/>
        </w:rPr>
        <w:t>UK tax relief is only available on any pension contributions made where the individual is a ‘relevant UK individual’ for the tax year in which the contribution is paid;</w:t>
      </w:r>
    </w:p>
    <w:p w14:paraId="25D65769" w14:textId="5B69C4E2" w:rsidR="00E25551" w:rsidRPr="005779FB" w:rsidRDefault="004D5624" w:rsidP="00281D6C">
      <w:pPr>
        <w:pStyle w:val="ListParagraph"/>
        <w:numPr>
          <w:ilvl w:val="0"/>
          <w:numId w:val="25"/>
        </w:numPr>
        <w:rPr>
          <w:rFonts w:ascii="Raleway" w:hAnsi="Raleway" w:cstheme="minorHAnsi"/>
        </w:rPr>
      </w:pPr>
      <w:r w:rsidRPr="005779FB">
        <w:rPr>
          <w:rFonts w:ascii="Raleway" w:hAnsi="Raleway" w:cstheme="minorHAnsi"/>
        </w:rPr>
        <w:t xml:space="preserve">UK </w:t>
      </w:r>
      <w:r w:rsidR="00416905" w:rsidRPr="005779FB">
        <w:rPr>
          <w:rFonts w:ascii="Raleway" w:hAnsi="Raleway" w:cstheme="minorHAnsi"/>
        </w:rPr>
        <w:t xml:space="preserve">relevant individual for a tax year if any of the </w:t>
      </w:r>
      <w:r w:rsidR="004A3B9E" w:rsidRPr="005779FB">
        <w:rPr>
          <w:rFonts w:ascii="Raleway" w:hAnsi="Raleway" w:cstheme="minorHAnsi"/>
        </w:rPr>
        <w:t>conditions met:</w:t>
      </w:r>
    </w:p>
    <w:p w14:paraId="479EC17C" w14:textId="21B307EA" w:rsidR="004A3B9E" w:rsidRPr="005779FB" w:rsidRDefault="004D4DB3" w:rsidP="004D4DB3">
      <w:pPr>
        <w:pStyle w:val="ListParagraph"/>
        <w:numPr>
          <w:ilvl w:val="1"/>
          <w:numId w:val="25"/>
        </w:numPr>
        <w:rPr>
          <w:rFonts w:ascii="Raleway" w:hAnsi="Raleway" w:cstheme="minorHAnsi"/>
        </w:rPr>
      </w:pPr>
      <w:r w:rsidRPr="005779FB">
        <w:rPr>
          <w:rFonts w:ascii="Raleway" w:hAnsi="Raleway" w:cstheme="minorHAnsi"/>
        </w:rPr>
        <w:t>t</w:t>
      </w:r>
      <w:r w:rsidR="004A3B9E" w:rsidRPr="005779FB">
        <w:rPr>
          <w:rFonts w:ascii="Raleway" w:hAnsi="Raleway" w:cstheme="minorHAnsi"/>
        </w:rPr>
        <w:t>hey have ‘relevant UK earnings’ chargeable to Income Tax for that tax year</w:t>
      </w:r>
      <w:r w:rsidRPr="005779FB">
        <w:rPr>
          <w:rFonts w:ascii="Raleway" w:hAnsi="Raleway" w:cstheme="minorHAnsi"/>
        </w:rPr>
        <w:t>;</w:t>
      </w:r>
    </w:p>
    <w:p w14:paraId="3071922E" w14:textId="6C4370E6" w:rsidR="004A3B9E" w:rsidRPr="005779FB" w:rsidRDefault="004D4DB3" w:rsidP="004D4DB3">
      <w:pPr>
        <w:pStyle w:val="ListParagraph"/>
        <w:numPr>
          <w:ilvl w:val="1"/>
          <w:numId w:val="25"/>
        </w:numPr>
        <w:rPr>
          <w:rFonts w:ascii="Raleway" w:hAnsi="Raleway" w:cstheme="minorHAnsi"/>
        </w:rPr>
      </w:pPr>
      <w:r w:rsidRPr="005779FB">
        <w:rPr>
          <w:rFonts w:ascii="Raleway" w:hAnsi="Raleway" w:cstheme="minorHAnsi"/>
        </w:rPr>
        <w:t>t</w:t>
      </w:r>
      <w:r w:rsidR="004A3B9E" w:rsidRPr="005779FB">
        <w:rPr>
          <w:rFonts w:ascii="Raleway" w:hAnsi="Raleway" w:cstheme="minorHAnsi"/>
        </w:rPr>
        <w:t>hey are resident in the UK at some time during that tax year</w:t>
      </w:r>
      <w:r w:rsidRPr="005779FB">
        <w:rPr>
          <w:rFonts w:ascii="Raleway" w:hAnsi="Raleway" w:cstheme="minorHAnsi"/>
        </w:rPr>
        <w:t>;</w:t>
      </w:r>
    </w:p>
    <w:p w14:paraId="2FB9B7EC" w14:textId="7F315859" w:rsidR="004A3B9E" w:rsidRPr="005779FB" w:rsidRDefault="004D4DB3" w:rsidP="00FB2094">
      <w:pPr>
        <w:pStyle w:val="ListParagraph"/>
        <w:numPr>
          <w:ilvl w:val="1"/>
          <w:numId w:val="25"/>
        </w:numPr>
        <w:rPr>
          <w:rFonts w:ascii="Raleway" w:hAnsi="Raleway" w:cstheme="minorHAnsi"/>
        </w:rPr>
      </w:pPr>
      <w:r w:rsidRPr="005779FB">
        <w:rPr>
          <w:rFonts w:ascii="Raleway" w:hAnsi="Raleway" w:cstheme="minorHAnsi"/>
        </w:rPr>
        <w:t>t</w:t>
      </w:r>
      <w:r w:rsidR="004A3B9E" w:rsidRPr="005779FB">
        <w:rPr>
          <w:rFonts w:ascii="Raleway" w:hAnsi="Raleway" w:cstheme="minorHAnsi"/>
        </w:rPr>
        <w:t>hey were resident in the UK at some time during the five tax years immediately before the tax year in question and were also resident in the UK when they joined the pension scheme</w:t>
      </w:r>
      <w:r w:rsidR="008439D9" w:rsidRPr="005779FB">
        <w:rPr>
          <w:rFonts w:ascii="Raleway" w:hAnsi="Raleway" w:cstheme="minorHAnsi"/>
        </w:rPr>
        <w:t>;</w:t>
      </w:r>
    </w:p>
    <w:p w14:paraId="7E656E79" w14:textId="13286B4F" w:rsidR="004A3B9E" w:rsidRPr="005779FB" w:rsidRDefault="00BC646B" w:rsidP="00CC7BA9">
      <w:pPr>
        <w:pStyle w:val="ListParagraph"/>
        <w:numPr>
          <w:ilvl w:val="1"/>
          <w:numId w:val="25"/>
        </w:numPr>
        <w:rPr>
          <w:rFonts w:ascii="Raleway" w:hAnsi="Raleway" w:cstheme="minorHAnsi"/>
        </w:rPr>
      </w:pPr>
      <w:r w:rsidRPr="005779FB">
        <w:rPr>
          <w:rFonts w:ascii="Raleway" w:hAnsi="Raleway" w:cstheme="minorHAnsi"/>
        </w:rPr>
        <w:t>t</w:t>
      </w:r>
      <w:r w:rsidR="004A3B9E" w:rsidRPr="005779FB">
        <w:rPr>
          <w:rFonts w:ascii="Raleway" w:hAnsi="Raleway" w:cstheme="minorHAnsi"/>
        </w:rPr>
        <w:t>hey have, or their spouse or civil partner has, general earnings from overseas Crown employment subject to UK tax for that tax yea</w:t>
      </w:r>
      <w:r w:rsidRPr="005779FB">
        <w:rPr>
          <w:rFonts w:ascii="Raleway" w:hAnsi="Raleway" w:cstheme="minorHAnsi"/>
        </w:rPr>
        <w:t>r;</w:t>
      </w:r>
    </w:p>
    <w:p w14:paraId="12573A45" w14:textId="77777777" w:rsidR="00756034" w:rsidRPr="005779FB" w:rsidRDefault="00756034" w:rsidP="00756034">
      <w:pPr>
        <w:pStyle w:val="ListParagraph"/>
        <w:numPr>
          <w:ilvl w:val="0"/>
          <w:numId w:val="30"/>
        </w:numPr>
        <w:rPr>
          <w:rFonts w:ascii="Raleway" w:hAnsi="Raleway" w:cstheme="minorHAnsi"/>
          <w:lang w:val="en-GB"/>
        </w:rPr>
      </w:pPr>
      <w:r w:rsidRPr="005779FB">
        <w:rPr>
          <w:rFonts w:ascii="Raleway" w:hAnsi="Raleway" w:cstheme="minorHAnsi"/>
          <w:lang w:val="en-GB"/>
        </w:rPr>
        <w:t>‘Relevant UK earnings’ means any of the following:</w:t>
      </w:r>
    </w:p>
    <w:p w14:paraId="37633665" w14:textId="43E3F230" w:rsidR="00756034" w:rsidRPr="005779FB" w:rsidRDefault="00756034" w:rsidP="00756034">
      <w:pPr>
        <w:pStyle w:val="ListParagraph"/>
        <w:numPr>
          <w:ilvl w:val="1"/>
          <w:numId w:val="30"/>
        </w:numPr>
        <w:rPr>
          <w:rFonts w:ascii="Raleway" w:hAnsi="Raleway" w:cstheme="minorHAnsi"/>
          <w:lang w:val="en-GB"/>
        </w:rPr>
      </w:pPr>
      <w:r w:rsidRPr="005779FB">
        <w:rPr>
          <w:rFonts w:ascii="Raleway" w:hAnsi="Raleway" w:cstheme="minorHAnsi"/>
          <w:lang w:val="en-GB"/>
        </w:rPr>
        <w:t>Employment income</w:t>
      </w:r>
      <w:r w:rsidR="008439D9" w:rsidRPr="005779FB">
        <w:rPr>
          <w:rFonts w:ascii="Raleway" w:hAnsi="Raleway" w:cstheme="minorHAnsi"/>
          <w:lang w:val="en-GB"/>
        </w:rPr>
        <w:t>;</w:t>
      </w:r>
    </w:p>
    <w:p w14:paraId="742A858C" w14:textId="1ACF05C3" w:rsidR="00756034" w:rsidRPr="005779FB" w:rsidRDefault="00756034" w:rsidP="00756034">
      <w:pPr>
        <w:pStyle w:val="ListParagraph"/>
        <w:numPr>
          <w:ilvl w:val="1"/>
          <w:numId w:val="30"/>
        </w:numPr>
        <w:rPr>
          <w:rFonts w:ascii="Raleway" w:hAnsi="Raleway" w:cstheme="minorHAnsi"/>
          <w:lang w:val="en-GB"/>
        </w:rPr>
      </w:pPr>
      <w:r w:rsidRPr="005779FB">
        <w:rPr>
          <w:rFonts w:ascii="Raleway" w:hAnsi="Raleway" w:cstheme="minorHAnsi"/>
          <w:lang w:val="en-GB"/>
        </w:rPr>
        <w:t>Patent income</w:t>
      </w:r>
      <w:r w:rsidR="008439D9" w:rsidRPr="005779FB">
        <w:rPr>
          <w:rFonts w:ascii="Raleway" w:hAnsi="Raleway" w:cstheme="minorHAnsi"/>
          <w:lang w:val="en-GB"/>
        </w:rPr>
        <w:t>;</w:t>
      </w:r>
    </w:p>
    <w:p w14:paraId="2C89F178" w14:textId="5732B0A2" w:rsidR="00D6261E" w:rsidRPr="005779FB" w:rsidRDefault="00756034" w:rsidP="00064E71">
      <w:pPr>
        <w:pStyle w:val="ListParagraph"/>
        <w:numPr>
          <w:ilvl w:val="1"/>
          <w:numId w:val="30"/>
        </w:numPr>
        <w:rPr>
          <w:rFonts w:ascii="Raleway" w:hAnsi="Raleway" w:cstheme="minorHAnsi"/>
        </w:rPr>
      </w:pPr>
      <w:r w:rsidRPr="005779FB">
        <w:rPr>
          <w:rFonts w:ascii="Raleway" w:hAnsi="Raleway" w:cstheme="minorHAnsi"/>
          <w:lang w:val="en-GB"/>
        </w:rPr>
        <w:t>Income chargeable under Part 2 or 3 of the Income Tax (Trading and Other Income) Act 2005</w:t>
      </w:r>
      <w:r w:rsidR="00064E71" w:rsidRPr="005779FB">
        <w:rPr>
          <w:rFonts w:ascii="Raleway" w:hAnsi="Raleway" w:cstheme="minorHAnsi"/>
          <w:lang w:val="en-GB"/>
        </w:rPr>
        <w:t xml:space="preserve"> </w:t>
      </w:r>
      <w:r w:rsidRPr="005779FB">
        <w:rPr>
          <w:rFonts w:ascii="Raleway" w:hAnsi="Raleway" w:cstheme="minorHAnsi"/>
          <w:lang w:val="en-GB"/>
        </w:rPr>
        <w:t>and is immediately derived from the carrying on or exercise of a trade, profession or vocation or the</w:t>
      </w:r>
      <w:r w:rsidR="00064E71" w:rsidRPr="005779FB">
        <w:rPr>
          <w:rFonts w:ascii="Raleway" w:hAnsi="Raleway" w:cstheme="minorHAnsi"/>
          <w:lang w:val="en-GB"/>
        </w:rPr>
        <w:t xml:space="preserve"> </w:t>
      </w:r>
      <w:r w:rsidRPr="005779FB">
        <w:rPr>
          <w:rFonts w:ascii="Raleway" w:hAnsi="Raleway" w:cstheme="minorHAnsi"/>
          <w:lang w:val="en-GB"/>
        </w:rPr>
        <w:t>carrying on of a UK or EEA furnished holiday lettings business</w:t>
      </w:r>
      <w:r w:rsidR="008439D9" w:rsidRPr="005779FB">
        <w:rPr>
          <w:rFonts w:ascii="Raleway" w:hAnsi="Raleway" w:cstheme="minorHAnsi"/>
          <w:lang w:val="en-GB"/>
        </w:rPr>
        <w:t>;</w:t>
      </w:r>
    </w:p>
    <w:p w14:paraId="53B63D65" w14:textId="23180843" w:rsidR="00C459D8" w:rsidRPr="005779FB" w:rsidRDefault="00C459D8" w:rsidP="004A2390">
      <w:pPr>
        <w:pStyle w:val="ListParagraph"/>
        <w:numPr>
          <w:ilvl w:val="0"/>
          <w:numId w:val="30"/>
        </w:numPr>
        <w:rPr>
          <w:rFonts w:ascii="Raleway" w:hAnsi="Raleway" w:cstheme="minorHAnsi"/>
        </w:rPr>
      </w:pPr>
      <w:r w:rsidRPr="005779FB">
        <w:rPr>
          <w:rFonts w:ascii="Raleway" w:hAnsi="Raleway" w:cstheme="minorHAnsi"/>
        </w:rPr>
        <w:t xml:space="preserve">limit for contributions eligible for tax relief </w:t>
      </w:r>
      <w:r w:rsidR="001E7FE1" w:rsidRPr="005779FB">
        <w:rPr>
          <w:rFonts w:ascii="Raleway" w:hAnsi="Raleway" w:cstheme="minorHAnsi"/>
        </w:rPr>
        <w:t>-</w:t>
      </w:r>
      <w:r w:rsidRPr="005779FB">
        <w:rPr>
          <w:rFonts w:ascii="Raleway" w:hAnsi="Raleway" w:cstheme="minorHAnsi"/>
        </w:rPr>
        <w:t xml:space="preserve"> greater of individual’s relevant UK earnings or </w:t>
      </w:r>
      <w:r w:rsidRPr="005779FB">
        <w:rPr>
          <w:rFonts w:ascii="Raleway" w:hAnsi="Raleway" w:cstheme="minorHAnsi"/>
        </w:rPr>
        <w:lastRenderedPageBreak/>
        <w:t>£3,600</w:t>
      </w:r>
      <w:r w:rsidR="001E7FE1" w:rsidRPr="005779FB">
        <w:rPr>
          <w:rFonts w:ascii="Raleway" w:hAnsi="Raleway" w:cstheme="minorHAnsi"/>
        </w:rPr>
        <w:t>pa</w:t>
      </w:r>
      <w:r w:rsidR="00AC4245">
        <w:rPr>
          <w:rFonts w:ascii="Raleway" w:hAnsi="Raleway" w:cstheme="minorHAnsi"/>
        </w:rPr>
        <w:t xml:space="preserve"> (2024/25)</w:t>
      </w:r>
      <w:r w:rsidR="004A2390" w:rsidRPr="005779FB">
        <w:rPr>
          <w:rFonts w:ascii="Raleway" w:hAnsi="Raleway" w:cstheme="minorHAnsi"/>
        </w:rPr>
        <w:t>;</w:t>
      </w:r>
    </w:p>
    <w:p w14:paraId="4498D1EB" w14:textId="32F4EE8D" w:rsidR="00C459D8" w:rsidRPr="005779FB" w:rsidRDefault="004A2390" w:rsidP="00C459D8">
      <w:pPr>
        <w:pStyle w:val="ListParagraph"/>
        <w:numPr>
          <w:ilvl w:val="0"/>
          <w:numId w:val="30"/>
        </w:numPr>
        <w:rPr>
          <w:rFonts w:ascii="Raleway" w:hAnsi="Raleway" w:cstheme="minorHAnsi"/>
        </w:rPr>
      </w:pPr>
      <w:r w:rsidRPr="005779FB">
        <w:rPr>
          <w:rFonts w:ascii="Raleway" w:hAnsi="Raleway" w:cstheme="minorHAnsi"/>
        </w:rPr>
        <w:t>w</w:t>
      </w:r>
      <w:r w:rsidR="00C459D8" w:rsidRPr="005779FB">
        <w:rPr>
          <w:rFonts w:ascii="Raleway" w:hAnsi="Raleway" w:cstheme="minorHAnsi"/>
        </w:rPr>
        <w:t>here relevant UK earnings are not taxable in the UK because of a ‘Double Taxation Agreement between</w:t>
      </w:r>
      <w:r w:rsidRPr="005779FB">
        <w:rPr>
          <w:rFonts w:ascii="Raleway" w:hAnsi="Raleway" w:cstheme="minorHAnsi"/>
        </w:rPr>
        <w:t xml:space="preserve"> </w:t>
      </w:r>
      <w:r w:rsidR="00C459D8" w:rsidRPr="005779FB">
        <w:rPr>
          <w:rFonts w:ascii="Raleway" w:hAnsi="Raleway" w:cstheme="minorHAnsi"/>
        </w:rPr>
        <w:t>the UK and the country of residence, those earnings are not regarded as chargeable to Income Tax and so</w:t>
      </w:r>
      <w:r w:rsidRPr="005779FB">
        <w:rPr>
          <w:rFonts w:ascii="Raleway" w:hAnsi="Raleway" w:cstheme="minorHAnsi"/>
        </w:rPr>
        <w:t xml:space="preserve"> </w:t>
      </w:r>
      <w:r w:rsidR="00C459D8" w:rsidRPr="005779FB">
        <w:rPr>
          <w:rFonts w:ascii="Raleway" w:hAnsi="Raleway" w:cstheme="minorHAnsi"/>
        </w:rPr>
        <w:t>do not count towards the annual limit for relief</w:t>
      </w:r>
      <w:r w:rsidRPr="005779FB">
        <w:rPr>
          <w:rFonts w:ascii="Raleway" w:hAnsi="Raleway" w:cstheme="minorHAnsi"/>
        </w:rPr>
        <w:t>;</w:t>
      </w:r>
    </w:p>
    <w:p w14:paraId="5EF16A98" w14:textId="45DF81E9" w:rsidR="008439D9" w:rsidRPr="005779FB" w:rsidRDefault="00C459D8" w:rsidP="00C459D8">
      <w:pPr>
        <w:pStyle w:val="ListParagraph"/>
        <w:numPr>
          <w:ilvl w:val="0"/>
          <w:numId w:val="30"/>
        </w:numPr>
        <w:rPr>
          <w:rFonts w:ascii="Raleway" w:hAnsi="Raleway" w:cstheme="minorHAnsi"/>
        </w:rPr>
      </w:pPr>
      <w:r w:rsidRPr="005779FB">
        <w:rPr>
          <w:rFonts w:ascii="Raleway" w:hAnsi="Raleway" w:cstheme="minorHAnsi"/>
        </w:rPr>
        <w:t xml:space="preserve">Relevant UK individuals are subject to the Annual Allowance (AA) and the </w:t>
      </w:r>
      <w:r w:rsidR="00AC4245">
        <w:rPr>
          <w:rFonts w:ascii="Raleway" w:hAnsi="Raleway" w:cstheme="minorHAnsi"/>
        </w:rPr>
        <w:t>Individual Lump Sum</w:t>
      </w:r>
      <w:r w:rsidRPr="005779FB">
        <w:rPr>
          <w:rFonts w:ascii="Raleway" w:hAnsi="Raleway" w:cstheme="minorHAnsi"/>
        </w:rPr>
        <w:t xml:space="preserve"> Allowance (</w:t>
      </w:r>
      <w:r w:rsidR="00AC4245">
        <w:rPr>
          <w:rFonts w:ascii="Raleway" w:hAnsi="Raleway" w:cstheme="minorHAnsi"/>
        </w:rPr>
        <w:t>I</w:t>
      </w:r>
      <w:r w:rsidRPr="005779FB">
        <w:rPr>
          <w:rFonts w:ascii="Raleway" w:hAnsi="Raleway" w:cstheme="minorHAnsi"/>
        </w:rPr>
        <w:t>L</w:t>
      </w:r>
      <w:r w:rsidR="00AC4245">
        <w:rPr>
          <w:rFonts w:ascii="Raleway" w:hAnsi="Raleway" w:cstheme="minorHAnsi"/>
        </w:rPr>
        <w:t>S</w:t>
      </w:r>
      <w:r w:rsidRPr="005779FB">
        <w:rPr>
          <w:rFonts w:ascii="Raleway" w:hAnsi="Raleway" w:cstheme="minorHAnsi"/>
        </w:rPr>
        <w:t>A).</w:t>
      </w:r>
    </w:p>
    <w:p w14:paraId="4BC49DA7" w14:textId="77777777" w:rsidR="00064E71" w:rsidRPr="005779FB" w:rsidRDefault="00064E71" w:rsidP="00064E71">
      <w:pPr>
        <w:rPr>
          <w:rFonts w:ascii="Raleway" w:hAnsi="Raleway" w:cstheme="minorHAnsi"/>
        </w:rPr>
      </w:pPr>
    </w:p>
    <w:p w14:paraId="6E8A2D2B" w14:textId="013435CB" w:rsidR="00D6261E" w:rsidRPr="005779FB" w:rsidRDefault="00D6261E" w:rsidP="00D6261E">
      <w:pPr>
        <w:ind w:left="720"/>
        <w:rPr>
          <w:rFonts w:ascii="Raleway" w:hAnsi="Raleway" w:cstheme="minorHAnsi"/>
        </w:rPr>
      </w:pPr>
      <w:r w:rsidRPr="005779FB">
        <w:rPr>
          <w:rFonts w:ascii="Raleway" w:hAnsi="Raleway" w:cstheme="minorHAnsi"/>
        </w:rPr>
        <w:t xml:space="preserve">Relevant section of the manual is Part </w:t>
      </w:r>
      <w:r w:rsidR="00AC4245">
        <w:rPr>
          <w:rFonts w:ascii="Raleway" w:hAnsi="Raleway" w:cstheme="minorHAnsi"/>
        </w:rPr>
        <w:t>5</w:t>
      </w:r>
      <w:r w:rsidRPr="005779FB">
        <w:rPr>
          <w:rFonts w:ascii="Raleway" w:hAnsi="Raleway" w:cstheme="minorHAnsi"/>
        </w:rPr>
        <w:t xml:space="preserve"> Chapter 1.1.</w:t>
      </w:r>
    </w:p>
    <w:p w14:paraId="23DCF405" w14:textId="77777777" w:rsidR="00D6261E" w:rsidRPr="005779FB" w:rsidRDefault="00D6261E" w:rsidP="00D6261E">
      <w:pPr>
        <w:ind w:left="1080"/>
        <w:rPr>
          <w:rFonts w:ascii="Raleway" w:hAnsi="Raleway" w:cstheme="minorHAnsi"/>
        </w:rPr>
      </w:pPr>
    </w:p>
    <w:p w14:paraId="567CA923" w14:textId="2983645F" w:rsidR="00C5497C" w:rsidRPr="00015857" w:rsidRDefault="004E7269" w:rsidP="00573D92">
      <w:pPr>
        <w:pStyle w:val="ListParagraph"/>
        <w:numPr>
          <w:ilvl w:val="0"/>
          <w:numId w:val="3"/>
        </w:numPr>
        <w:rPr>
          <w:rFonts w:ascii="Raleway" w:hAnsi="Raleway" w:cstheme="minorHAnsi"/>
          <w:b/>
          <w:bCs/>
        </w:rPr>
      </w:pPr>
      <w:bookmarkStart w:id="0" w:name="_Hlk164083835"/>
      <w:r w:rsidRPr="00015857">
        <w:rPr>
          <w:rFonts w:ascii="Raleway" w:hAnsi="Raleway" w:cstheme="minorHAnsi"/>
          <w:b/>
          <w:bCs/>
        </w:rPr>
        <w:t xml:space="preserve">Outline the </w:t>
      </w:r>
      <w:r w:rsidR="004A0BA1" w:rsidRPr="00015857">
        <w:rPr>
          <w:rFonts w:ascii="Raleway" w:hAnsi="Raleway" w:cstheme="minorHAnsi"/>
          <w:b/>
          <w:bCs/>
        </w:rPr>
        <w:t>tax treatment of pension</w:t>
      </w:r>
      <w:r w:rsidR="00732CF4" w:rsidRPr="00015857">
        <w:rPr>
          <w:rFonts w:ascii="Raleway" w:hAnsi="Raleway" w:cstheme="minorHAnsi"/>
          <w:b/>
          <w:bCs/>
        </w:rPr>
        <w:t>s</w:t>
      </w:r>
      <w:r w:rsidR="004A0BA1" w:rsidRPr="00015857">
        <w:rPr>
          <w:rFonts w:ascii="Raleway" w:hAnsi="Raleway" w:cstheme="minorHAnsi"/>
          <w:b/>
          <w:bCs/>
        </w:rPr>
        <w:t xml:space="preserve"> in payment </w:t>
      </w:r>
      <w:r w:rsidR="00732CF4" w:rsidRPr="00015857">
        <w:rPr>
          <w:rFonts w:ascii="Raleway" w:hAnsi="Raleway" w:cstheme="minorHAnsi"/>
          <w:b/>
          <w:bCs/>
        </w:rPr>
        <w:t>in relation to pensioners of a scheme who are resident overseas</w:t>
      </w:r>
      <w:r w:rsidR="00965E8B" w:rsidRPr="00015857">
        <w:rPr>
          <w:rFonts w:ascii="Raleway" w:hAnsi="Raleway" w:cstheme="minorHAnsi"/>
          <w:b/>
          <w:bCs/>
        </w:rPr>
        <w:t>.</w:t>
      </w:r>
    </w:p>
    <w:bookmarkEnd w:id="0"/>
    <w:p w14:paraId="07717F5C" w14:textId="30AE59CB" w:rsidR="00C5497C" w:rsidRPr="00015857" w:rsidRDefault="00F85F35" w:rsidP="00732CF4">
      <w:pPr>
        <w:pStyle w:val="ListParagraph"/>
        <w:ind w:left="720" w:firstLine="0"/>
        <w:jc w:val="right"/>
        <w:rPr>
          <w:rFonts w:ascii="Raleway" w:hAnsi="Raleway" w:cstheme="minorHAnsi"/>
          <w:b/>
          <w:bCs/>
        </w:rPr>
      </w:pPr>
      <w:r w:rsidRPr="00015857">
        <w:rPr>
          <w:rFonts w:ascii="Raleway" w:hAnsi="Raleway" w:cstheme="minorHAnsi"/>
          <w:b/>
          <w:bCs/>
        </w:rPr>
        <w:t>(10 marks)</w:t>
      </w:r>
    </w:p>
    <w:p w14:paraId="44A05D0A" w14:textId="0382B807" w:rsidR="00C5497C" w:rsidRPr="005779FB" w:rsidRDefault="0012359B" w:rsidP="005C6380">
      <w:pPr>
        <w:ind w:firstLine="720"/>
        <w:rPr>
          <w:rFonts w:ascii="Raleway" w:hAnsi="Raleway" w:cstheme="minorHAnsi"/>
        </w:rPr>
      </w:pPr>
      <w:r w:rsidRPr="005779FB">
        <w:rPr>
          <w:rFonts w:ascii="Raleway" w:hAnsi="Raleway" w:cstheme="minorHAnsi"/>
        </w:rPr>
        <w:t>Answer should cover:</w:t>
      </w:r>
    </w:p>
    <w:p w14:paraId="63AB7817" w14:textId="5E4F688C" w:rsidR="00965E8B" w:rsidRPr="005779FB" w:rsidRDefault="00965E8B" w:rsidP="00965E8B">
      <w:pPr>
        <w:ind w:left="720"/>
        <w:rPr>
          <w:rFonts w:ascii="Raleway" w:hAnsi="Raleway" w:cstheme="minorHAnsi"/>
        </w:rPr>
      </w:pPr>
    </w:p>
    <w:p w14:paraId="53F2F01B" w14:textId="77777777" w:rsidR="007F2580" w:rsidRDefault="007F2580" w:rsidP="00732CF4">
      <w:pPr>
        <w:pStyle w:val="ListParagraph"/>
        <w:numPr>
          <w:ilvl w:val="0"/>
          <w:numId w:val="20"/>
        </w:numPr>
        <w:rPr>
          <w:rFonts w:ascii="Raleway" w:hAnsi="Raleway" w:cstheme="minorHAnsi"/>
        </w:rPr>
      </w:pPr>
      <w:r w:rsidRPr="007F2580">
        <w:rPr>
          <w:rFonts w:ascii="Raleway" w:hAnsi="Raleway" w:cstheme="minorHAnsi"/>
        </w:rPr>
        <w:t xml:space="preserve">When an individual resident overseas retires, and where the individual chooses the option of a relevant lump sum, the scheme will need to provide the member with a statement of the ILSA and ILSDBA that has been used up under the scheme, within three months of the relevant benefit </w:t>
      </w:r>
      <w:proofErr w:type="spellStart"/>
      <w:r w:rsidRPr="007F2580">
        <w:rPr>
          <w:rFonts w:ascii="Raleway" w:hAnsi="Raleway" w:cstheme="minorHAnsi"/>
        </w:rPr>
        <w:t>crystallisation</w:t>
      </w:r>
      <w:proofErr w:type="spellEnd"/>
      <w:r w:rsidRPr="007F2580">
        <w:rPr>
          <w:rFonts w:ascii="Raleway" w:hAnsi="Raleway" w:cstheme="minorHAnsi"/>
        </w:rPr>
        <w:t xml:space="preserve"> (RBCE) and once every tax year thereafter. </w:t>
      </w:r>
    </w:p>
    <w:p w14:paraId="6B7CB2C1" w14:textId="45FEE0F2" w:rsidR="00732CF4" w:rsidRPr="005779FB" w:rsidRDefault="007F2580" w:rsidP="007F2580">
      <w:pPr>
        <w:pStyle w:val="ListParagraph"/>
        <w:numPr>
          <w:ilvl w:val="0"/>
          <w:numId w:val="20"/>
        </w:numPr>
        <w:rPr>
          <w:rFonts w:ascii="Raleway" w:hAnsi="Raleway" w:cstheme="minorHAnsi"/>
        </w:rPr>
      </w:pPr>
      <w:r w:rsidRPr="007F2580">
        <w:rPr>
          <w:rFonts w:ascii="Raleway" w:hAnsi="Raleway" w:cstheme="minorHAnsi"/>
        </w:rPr>
        <w:t>If the individual resident overseas has used up all their ILSA and/or ILSADBA and still wishes to take the lump sum option, the Scheme Administrator will also need to provide details of the pension commencement excess lump sum amount, how it was calculated, what the tax charge was and whether it has been paid</w:t>
      </w:r>
    </w:p>
    <w:p w14:paraId="7F6A4DFE" w14:textId="77777777" w:rsidR="009C665B" w:rsidRPr="005779FB" w:rsidRDefault="009C665B" w:rsidP="009C665B">
      <w:pPr>
        <w:pStyle w:val="ListParagraph"/>
        <w:numPr>
          <w:ilvl w:val="0"/>
          <w:numId w:val="20"/>
        </w:numPr>
        <w:rPr>
          <w:rFonts w:ascii="Raleway" w:hAnsi="Raleway" w:cstheme="minorHAnsi"/>
        </w:rPr>
      </w:pPr>
      <w:r w:rsidRPr="005779FB">
        <w:rPr>
          <w:rFonts w:ascii="Raleway" w:hAnsi="Raleway" w:cstheme="minorHAnsi"/>
        </w:rPr>
        <w:t xml:space="preserve">Usually, </w:t>
      </w:r>
      <w:r w:rsidR="00965E8B" w:rsidRPr="005779FB">
        <w:rPr>
          <w:rFonts w:ascii="Raleway" w:hAnsi="Raleway" w:cstheme="minorHAnsi"/>
        </w:rPr>
        <w:t>payment of pensions to a foreign country is permitted</w:t>
      </w:r>
      <w:r w:rsidRPr="005779FB">
        <w:rPr>
          <w:rFonts w:ascii="Raleway" w:hAnsi="Raleway" w:cstheme="minorHAnsi"/>
        </w:rPr>
        <w:t>;</w:t>
      </w:r>
    </w:p>
    <w:p w14:paraId="2EB1D46F" w14:textId="77777777" w:rsidR="009C665B" w:rsidRPr="005779FB" w:rsidRDefault="00965E8B" w:rsidP="009C665B">
      <w:pPr>
        <w:pStyle w:val="ListParagraph"/>
        <w:numPr>
          <w:ilvl w:val="0"/>
          <w:numId w:val="20"/>
        </w:numPr>
        <w:rPr>
          <w:rFonts w:ascii="Raleway" w:hAnsi="Raleway" w:cstheme="minorHAnsi"/>
        </w:rPr>
      </w:pPr>
      <w:r w:rsidRPr="005779FB">
        <w:rPr>
          <w:rFonts w:ascii="Raleway" w:hAnsi="Raleway" w:cstheme="minorHAnsi"/>
        </w:rPr>
        <w:t>Double Taxation Agreements (DTAs) ensure that pensions are not taxed twice</w:t>
      </w:r>
      <w:r w:rsidR="009C665B" w:rsidRPr="005779FB">
        <w:rPr>
          <w:rFonts w:ascii="Raleway" w:hAnsi="Raleway" w:cstheme="minorHAnsi"/>
        </w:rPr>
        <w:t>;</w:t>
      </w:r>
    </w:p>
    <w:p w14:paraId="6944ADC9" w14:textId="39A2AA2A" w:rsidR="009C665B" w:rsidRPr="005779FB" w:rsidRDefault="00965E8B" w:rsidP="009C665B">
      <w:pPr>
        <w:pStyle w:val="ListParagraph"/>
        <w:numPr>
          <w:ilvl w:val="0"/>
          <w:numId w:val="20"/>
        </w:numPr>
        <w:rPr>
          <w:rFonts w:ascii="Raleway" w:hAnsi="Raleway" w:cstheme="minorHAnsi"/>
        </w:rPr>
      </w:pPr>
      <w:r w:rsidRPr="005779FB">
        <w:rPr>
          <w:rFonts w:ascii="Raleway" w:hAnsi="Raleway" w:cstheme="minorHAnsi"/>
        </w:rPr>
        <w:t xml:space="preserve">DTAs </w:t>
      </w:r>
      <w:r w:rsidR="009C665B" w:rsidRPr="005779FB">
        <w:rPr>
          <w:rFonts w:ascii="Raleway" w:hAnsi="Raleway" w:cstheme="minorHAnsi"/>
        </w:rPr>
        <w:t xml:space="preserve">exist </w:t>
      </w:r>
      <w:r w:rsidRPr="005779FB">
        <w:rPr>
          <w:rFonts w:ascii="Raleway" w:hAnsi="Raleway" w:cstheme="minorHAnsi"/>
        </w:rPr>
        <w:t>between most industrialised countries covering salaries, dividends, royalties and other payments including pensions</w:t>
      </w:r>
      <w:r w:rsidR="00516674" w:rsidRPr="005779FB">
        <w:rPr>
          <w:rFonts w:ascii="Raleway" w:hAnsi="Raleway" w:cstheme="minorHAnsi"/>
        </w:rPr>
        <w:t>;</w:t>
      </w:r>
    </w:p>
    <w:p w14:paraId="22D17C0D" w14:textId="31EBD101" w:rsidR="00CB2B12" w:rsidRPr="005779FB" w:rsidRDefault="00965E8B" w:rsidP="009C665B">
      <w:pPr>
        <w:pStyle w:val="ListParagraph"/>
        <w:numPr>
          <w:ilvl w:val="0"/>
          <w:numId w:val="21"/>
        </w:numPr>
        <w:rPr>
          <w:rFonts w:ascii="Raleway" w:hAnsi="Raleway" w:cstheme="minorHAnsi"/>
        </w:rPr>
      </w:pPr>
      <w:r w:rsidRPr="005779FB">
        <w:rPr>
          <w:rFonts w:ascii="Raleway" w:hAnsi="Raleway" w:cstheme="minorHAnsi"/>
        </w:rPr>
        <w:t>In most cases, but not all, the pension is paid gross from the country where the scheme is located and is taxable in the country where it is received.</w:t>
      </w:r>
    </w:p>
    <w:p w14:paraId="3EBDE051" w14:textId="77777777" w:rsidR="009C665B" w:rsidRPr="005779FB" w:rsidRDefault="009C665B" w:rsidP="009C665B">
      <w:pPr>
        <w:pStyle w:val="ListParagraph"/>
        <w:ind w:left="1080" w:firstLine="0"/>
        <w:rPr>
          <w:rFonts w:ascii="Raleway" w:hAnsi="Raleway" w:cstheme="minorHAnsi"/>
        </w:rPr>
      </w:pPr>
    </w:p>
    <w:p w14:paraId="74B1B25A" w14:textId="7ED91EBE" w:rsidR="00C5497C" w:rsidRPr="005779FB" w:rsidRDefault="00CB2B12" w:rsidP="00CB2B12">
      <w:pPr>
        <w:ind w:left="720"/>
        <w:rPr>
          <w:rFonts w:ascii="Raleway" w:hAnsi="Raleway" w:cstheme="minorHAnsi"/>
        </w:rPr>
      </w:pPr>
      <w:r w:rsidRPr="005779FB">
        <w:rPr>
          <w:rFonts w:ascii="Raleway" w:hAnsi="Raleway" w:cstheme="minorHAnsi"/>
        </w:rPr>
        <w:t xml:space="preserve">Relevant section of the manual is Part </w:t>
      </w:r>
      <w:r w:rsidR="007F2580">
        <w:rPr>
          <w:rFonts w:ascii="Raleway" w:hAnsi="Raleway" w:cstheme="minorHAnsi"/>
        </w:rPr>
        <w:t>5</w:t>
      </w:r>
      <w:r w:rsidRPr="005779FB">
        <w:rPr>
          <w:rFonts w:ascii="Raleway" w:hAnsi="Raleway" w:cstheme="minorHAnsi"/>
        </w:rPr>
        <w:t xml:space="preserve"> Chapter 1.</w:t>
      </w:r>
      <w:r w:rsidR="00407521" w:rsidRPr="005779FB">
        <w:rPr>
          <w:rFonts w:ascii="Raleway" w:hAnsi="Raleway" w:cstheme="minorHAnsi"/>
        </w:rPr>
        <w:t>5</w:t>
      </w:r>
      <w:r w:rsidRPr="005779FB">
        <w:rPr>
          <w:rFonts w:ascii="Raleway" w:hAnsi="Raleway" w:cstheme="minorHAnsi"/>
        </w:rPr>
        <w:t>.</w:t>
      </w:r>
    </w:p>
    <w:p w14:paraId="682DB7E4" w14:textId="77777777" w:rsidR="00026A24" w:rsidRPr="00015857" w:rsidRDefault="00026A24" w:rsidP="00CB2B12">
      <w:pPr>
        <w:ind w:left="720"/>
        <w:rPr>
          <w:rFonts w:ascii="Raleway" w:hAnsi="Raleway" w:cstheme="minorHAnsi"/>
          <w:b/>
          <w:bCs/>
        </w:rPr>
      </w:pPr>
    </w:p>
    <w:p w14:paraId="34C4E345" w14:textId="4AE35559" w:rsidR="00C5497C" w:rsidRPr="00015857" w:rsidRDefault="00D92843" w:rsidP="00586907">
      <w:pPr>
        <w:pStyle w:val="ListParagraph"/>
        <w:numPr>
          <w:ilvl w:val="0"/>
          <w:numId w:val="3"/>
        </w:numPr>
        <w:rPr>
          <w:rFonts w:ascii="Raleway" w:hAnsi="Raleway" w:cstheme="minorHAnsi"/>
          <w:b/>
          <w:bCs/>
        </w:rPr>
      </w:pPr>
      <w:r w:rsidRPr="00015857">
        <w:rPr>
          <w:rFonts w:ascii="Raleway" w:hAnsi="Raleway" w:cstheme="minorHAnsi"/>
          <w:b/>
          <w:bCs/>
        </w:rPr>
        <w:t>Describe</w:t>
      </w:r>
      <w:r w:rsidR="00580CBF" w:rsidRPr="00015857">
        <w:rPr>
          <w:rFonts w:ascii="Raleway" w:hAnsi="Raleway" w:cstheme="minorHAnsi"/>
          <w:b/>
          <w:bCs/>
        </w:rPr>
        <w:t xml:space="preserve"> </w:t>
      </w:r>
      <w:r w:rsidR="00EF6F80" w:rsidRPr="00015857">
        <w:rPr>
          <w:rFonts w:ascii="Raleway" w:hAnsi="Raleway" w:cstheme="minorHAnsi"/>
          <w:b/>
          <w:bCs/>
        </w:rPr>
        <w:t>the eligibility requirements</w:t>
      </w:r>
      <w:r w:rsidR="00067B25" w:rsidRPr="00015857">
        <w:rPr>
          <w:rFonts w:ascii="Raleway" w:hAnsi="Raleway" w:cstheme="minorHAnsi"/>
          <w:b/>
          <w:bCs/>
        </w:rPr>
        <w:t xml:space="preserve"> of</w:t>
      </w:r>
      <w:r w:rsidR="00075E0D" w:rsidRPr="00015857">
        <w:rPr>
          <w:rFonts w:ascii="Raleway" w:hAnsi="Raleway" w:cstheme="minorHAnsi"/>
          <w:b/>
          <w:bCs/>
        </w:rPr>
        <w:t xml:space="preserve"> the Pension Protection Fund</w:t>
      </w:r>
      <w:r w:rsidR="00E43CED" w:rsidRPr="00015857">
        <w:rPr>
          <w:rFonts w:ascii="Raleway" w:hAnsi="Raleway" w:cstheme="minorHAnsi"/>
          <w:b/>
          <w:bCs/>
        </w:rPr>
        <w:t xml:space="preserve"> (PPF)</w:t>
      </w:r>
      <w:r w:rsidR="00075E0D" w:rsidRPr="00015857">
        <w:rPr>
          <w:rFonts w:ascii="Raleway" w:hAnsi="Raleway" w:cstheme="minorHAnsi"/>
          <w:b/>
          <w:bCs/>
        </w:rPr>
        <w:t xml:space="preserve"> and </w:t>
      </w:r>
      <w:r w:rsidR="005178CB" w:rsidRPr="00015857">
        <w:rPr>
          <w:rFonts w:ascii="Raleway" w:hAnsi="Raleway" w:cstheme="minorHAnsi"/>
          <w:b/>
          <w:bCs/>
        </w:rPr>
        <w:t xml:space="preserve">the levels of compensation </w:t>
      </w:r>
      <w:r w:rsidR="00404EF0" w:rsidRPr="00015857">
        <w:rPr>
          <w:rFonts w:ascii="Raleway" w:hAnsi="Raleway" w:cstheme="minorHAnsi"/>
          <w:b/>
          <w:bCs/>
        </w:rPr>
        <w:t xml:space="preserve">provided </w:t>
      </w:r>
      <w:r w:rsidR="0062669F" w:rsidRPr="00015857">
        <w:rPr>
          <w:rFonts w:ascii="Raleway" w:hAnsi="Raleway" w:cstheme="minorHAnsi"/>
          <w:b/>
          <w:bCs/>
        </w:rPr>
        <w:t xml:space="preserve">to members </w:t>
      </w:r>
      <w:r w:rsidR="00404EF0" w:rsidRPr="00015857">
        <w:rPr>
          <w:rFonts w:ascii="Raleway" w:hAnsi="Raleway" w:cstheme="minorHAnsi"/>
          <w:b/>
          <w:bCs/>
        </w:rPr>
        <w:t xml:space="preserve">once a scheme enters the </w:t>
      </w:r>
      <w:r w:rsidR="00E43CED" w:rsidRPr="00015857">
        <w:rPr>
          <w:rFonts w:ascii="Raleway" w:hAnsi="Raleway" w:cstheme="minorHAnsi"/>
          <w:b/>
          <w:bCs/>
        </w:rPr>
        <w:t>PPF</w:t>
      </w:r>
      <w:r w:rsidR="00586907" w:rsidRPr="00015857">
        <w:rPr>
          <w:rFonts w:ascii="Raleway" w:hAnsi="Raleway" w:cstheme="minorHAnsi"/>
          <w:b/>
          <w:bCs/>
        </w:rPr>
        <w:t>.</w:t>
      </w:r>
    </w:p>
    <w:p w14:paraId="004FA9EF" w14:textId="2BB78CF3" w:rsidR="00C5497C" w:rsidRPr="00015857" w:rsidRDefault="00067B25" w:rsidP="00732CF4">
      <w:pPr>
        <w:pStyle w:val="ListParagraph"/>
        <w:ind w:left="720" w:firstLine="0"/>
        <w:jc w:val="right"/>
        <w:rPr>
          <w:rFonts w:ascii="Raleway" w:hAnsi="Raleway" w:cstheme="minorHAnsi"/>
          <w:b/>
          <w:bCs/>
        </w:rPr>
      </w:pPr>
      <w:r w:rsidRPr="00015857">
        <w:rPr>
          <w:rFonts w:ascii="Raleway" w:hAnsi="Raleway" w:cstheme="minorHAnsi"/>
          <w:b/>
          <w:bCs/>
        </w:rPr>
        <w:t>(10 marks)</w:t>
      </w:r>
    </w:p>
    <w:p w14:paraId="0B36DD77" w14:textId="77777777" w:rsidR="00C5497C" w:rsidRPr="005779FB" w:rsidRDefault="0012359B" w:rsidP="00CF3264">
      <w:pPr>
        <w:ind w:left="720"/>
        <w:rPr>
          <w:rFonts w:ascii="Raleway" w:hAnsi="Raleway" w:cstheme="minorHAnsi"/>
        </w:rPr>
      </w:pPr>
      <w:r w:rsidRPr="005779FB">
        <w:rPr>
          <w:rFonts w:ascii="Raleway" w:hAnsi="Raleway" w:cstheme="minorHAnsi"/>
        </w:rPr>
        <w:t>Answer should cover:</w:t>
      </w:r>
    </w:p>
    <w:p w14:paraId="17306065" w14:textId="15AD5061" w:rsidR="00BA4C18" w:rsidRPr="005779FB" w:rsidRDefault="00E43CED" w:rsidP="00BA4C18">
      <w:pPr>
        <w:pStyle w:val="ListParagraph"/>
        <w:ind w:left="720" w:firstLine="0"/>
        <w:rPr>
          <w:rFonts w:ascii="Raleway" w:hAnsi="Raleway" w:cstheme="minorHAnsi"/>
        </w:rPr>
      </w:pPr>
      <w:r w:rsidRPr="005779FB">
        <w:rPr>
          <w:rFonts w:ascii="Raleway" w:hAnsi="Raleway" w:cstheme="minorHAnsi"/>
          <w:i/>
          <w:iCs/>
        </w:rPr>
        <w:t>Eligibility (5 marks)</w:t>
      </w:r>
      <w:r w:rsidRPr="005779FB">
        <w:rPr>
          <w:rFonts w:ascii="Raleway" w:hAnsi="Raleway" w:cstheme="minorHAnsi"/>
        </w:rPr>
        <w:t>:</w:t>
      </w:r>
    </w:p>
    <w:p w14:paraId="075A47AF" w14:textId="51B58F5C" w:rsidR="006A7A5C" w:rsidRPr="005779FB" w:rsidRDefault="006A7A5C" w:rsidP="006A7A5C">
      <w:pPr>
        <w:pStyle w:val="ListParagraph"/>
        <w:numPr>
          <w:ilvl w:val="0"/>
          <w:numId w:val="21"/>
        </w:numPr>
        <w:rPr>
          <w:rFonts w:ascii="Raleway" w:hAnsi="Raleway" w:cstheme="minorHAnsi"/>
        </w:rPr>
      </w:pPr>
      <w:r w:rsidRPr="005779FB">
        <w:rPr>
          <w:rFonts w:ascii="Raleway" w:hAnsi="Raleway" w:cstheme="minorHAnsi"/>
        </w:rPr>
        <w:t>PPF came into effect from 6 April 2005;</w:t>
      </w:r>
    </w:p>
    <w:p w14:paraId="0EC8B66F" w14:textId="38C8D02A" w:rsidR="006A7A5C" w:rsidRPr="005779FB" w:rsidRDefault="006A7A5C" w:rsidP="006A7A5C">
      <w:pPr>
        <w:pStyle w:val="ListParagraph"/>
        <w:numPr>
          <w:ilvl w:val="0"/>
          <w:numId w:val="21"/>
        </w:numPr>
        <w:rPr>
          <w:rFonts w:ascii="Raleway" w:hAnsi="Raleway" w:cstheme="minorHAnsi"/>
        </w:rPr>
      </w:pPr>
      <w:r w:rsidRPr="005779FB">
        <w:rPr>
          <w:rFonts w:ascii="Raleway" w:hAnsi="Raleway" w:cstheme="minorHAnsi"/>
        </w:rPr>
        <w:t>PPF applies to defined benefit and hybrid schemes - defined contribution schemes are not eligible;</w:t>
      </w:r>
    </w:p>
    <w:p w14:paraId="20FAF001" w14:textId="4A3C9166" w:rsidR="00224607" w:rsidRPr="005779FB" w:rsidRDefault="006A7A5C" w:rsidP="006A7A5C">
      <w:pPr>
        <w:pStyle w:val="ListParagraph"/>
        <w:numPr>
          <w:ilvl w:val="0"/>
          <w:numId w:val="21"/>
        </w:numPr>
        <w:rPr>
          <w:rFonts w:ascii="Raleway" w:hAnsi="Raleway" w:cstheme="minorHAnsi"/>
        </w:rPr>
      </w:pPr>
      <w:r w:rsidRPr="005779FB">
        <w:rPr>
          <w:rFonts w:ascii="Raleway" w:hAnsi="Raleway" w:cstheme="minorHAnsi"/>
        </w:rPr>
        <w:t>Where a qualifying insolvency event occurs  and the assets of the scheme are not sufficient to fully buy out the PPF compensation</w:t>
      </w:r>
      <w:r w:rsidR="00067B25" w:rsidRPr="005779FB">
        <w:rPr>
          <w:rFonts w:ascii="Raleway" w:hAnsi="Raleway" w:cstheme="minorHAnsi"/>
        </w:rPr>
        <w:t xml:space="preserve"> </w:t>
      </w:r>
      <w:r w:rsidRPr="005779FB">
        <w:rPr>
          <w:rFonts w:ascii="Raleway" w:hAnsi="Raleway" w:cstheme="minorHAnsi"/>
        </w:rPr>
        <w:t>otherwise payable by the PPF with an insurance company, then the scheme providing all other eligibility</w:t>
      </w:r>
      <w:r w:rsidR="00CE1A18" w:rsidRPr="005779FB">
        <w:rPr>
          <w:rFonts w:ascii="Raleway" w:hAnsi="Raleway" w:cstheme="minorHAnsi"/>
        </w:rPr>
        <w:t xml:space="preserve"> </w:t>
      </w:r>
      <w:r w:rsidRPr="005779FB">
        <w:rPr>
          <w:rFonts w:ascii="Raleway" w:hAnsi="Raleway" w:cstheme="minorHAnsi"/>
        </w:rPr>
        <w:t>conditions are met will go into the PPF</w:t>
      </w:r>
      <w:r w:rsidR="00224607" w:rsidRPr="005779FB">
        <w:rPr>
          <w:rFonts w:ascii="Raleway" w:hAnsi="Raleway" w:cstheme="minorHAnsi"/>
        </w:rPr>
        <w:t>;</w:t>
      </w:r>
    </w:p>
    <w:p w14:paraId="177C06F9" w14:textId="0533438E" w:rsidR="001B5D4E" w:rsidRPr="005779FB" w:rsidRDefault="00CE1A18" w:rsidP="006A7A5C">
      <w:pPr>
        <w:pStyle w:val="ListParagraph"/>
        <w:numPr>
          <w:ilvl w:val="0"/>
          <w:numId w:val="21"/>
        </w:numPr>
        <w:rPr>
          <w:rFonts w:ascii="Raleway" w:hAnsi="Raleway" w:cstheme="minorHAnsi"/>
        </w:rPr>
      </w:pPr>
      <w:r w:rsidRPr="005779FB">
        <w:rPr>
          <w:rFonts w:ascii="Raleway" w:hAnsi="Raleway" w:cstheme="minorHAnsi"/>
        </w:rPr>
        <w:t xml:space="preserve">If the </w:t>
      </w:r>
      <w:r w:rsidR="006A7A5C" w:rsidRPr="005779FB">
        <w:rPr>
          <w:rFonts w:ascii="Raleway" w:hAnsi="Raleway" w:cstheme="minorHAnsi"/>
        </w:rPr>
        <w:t>scheme</w:t>
      </w:r>
      <w:r w:rsidRPr="005779FB">
        <w:rPr>
          <w:rFonts w:ascii="Raleway" w:hAnsi="Raleway" w:cstheme="minorHAnsi"/>
        </w:rPr>
        <w:t xml:space="preserve"> not eligible to enter PPF, </w:t>
      </w:r>
      <w:r w:rsidR="001B5D4E" w:rsidRPr="005779FB">
        <w:rPr>
          <w:rFonts w:ascii="Raleway" w:hAnsi="Raleway" w:cstheme="minorHAnsi"/>
        </w:rPr>
        <w:t xml:space="preserve">it </w:t>
      </w:r>
      <w:r w:rsidR="00732CF4" w:rsidRPr="005779FB">
        <w:rPr>
          <w:rFonts w:ascii="Raleway" w:hAnsi="Raleway" w:cstheme="minorHAnsi"/>
        </w:rPr>
        <w:t>must</w:t>
      </w:r>
      <w:r w:rsidR="006A7A5C" w:rsidRPr="005779FB">
        <w:rPr>
          <w:rFonts w:ascii="Raleway" w:hAnsi="Raleway" w:cstheme="minorHAnsi"/>
        </w:rPr>
        <w:t xml:space="preserve"> be wound up</w:t>
      </w:r>
      <w:r w:rsidR="00732CF4" w:rsidRPr="005779FB">
        <w:rPr>
          <w:rFonts w:ascii="Raleway" w:hAnsi="Raleway" w:cstheme="minorHAnsi"/>
        </w:rPr>
        <w:t xml:space="preserve"> - </w:t>
      </w:r>
      <w:r w:rsidR="006A7A5C" w:rsidRPr="005779FB">
        <w:rPr>
          <w:rFonts w:ascii="Raleway" w:hAnsi="Raleway" w:cstheme="minorHAnsi"/>
        </w:rPr>
        <w:t>may be</w:t>
      </w:r>
      <w:r w:rsidR="001B5D4E" w:rsidRPr="005779FB">
        <w:rPr>
          <w:rFonts w:ascii="Raleway" w:hAnsi="Raleway" w:cstheme="minorHAnsi"/>
        </w:rPr>
        <w:t xml:space="preserve"> </w:t>
      </w:r>
      <w:r w:rsidR="006A7A5C" w:rsidRPr="005779FB">
        <w:rPr>
          <w:rFonts w:ascii="Raleway" w:hAnsi="Raleway" w:cstheme="minorHAnsi"/>
        </w:rPr>
        <w:t>allowed to run as closed scheme</w:t>
      </w:r>
      <w:r w:rsidR="001B5D4E" w:rsidRPr="005779FB">
        <w:rPr>
          <w:rFonts w:ascii="Raleway" w:hAnsi="Raleway" w:cstheme="minorHAnsi"/>
        </w:rPr>
        <w:t>;</w:t>
      </w:r>
    </w:p>
    <w:p w14:paraId="2D42088F" w14:textId="77777777" w:rsidR="00DC5685" w:rsidRPr="005779FB" w:rsidRDefault="006A7A5C" w:rsidP="006A7A5C">
      <w:pPr>
        <w:pStyle w:val="ListParagraph"/>
        <w:numPr>
          <w:ilvl w:val="0"/>
          <w:numId w:val="21"/>
        </w:numPr>
        <w:rPr>
          <w:rFonts w:ascii="Raleway" w:hAnsi="Raleway" w:cstheme="minorHAnsi"/>
        </w:rPr>
      </w:pPr>
      <w:r w:rsidRPr="005779FB">
        <w:rPr>
          <w:rFonts w:ascii="Raleway" w:hAnsi="Raleway" w:cstheme="minorHAnsi"/>
        </w:rPr>
        <w:t>Schemes which started winding up before 6 April 2005 are not</w:t>
      </w:r>
      <w:r w:rsidR="001B5D4E" w:rsidRPr="005779FB">
        <w:rPr>
          <w:rFonts w:ascii="Raleway" w:hAnsi="Raleway" w:cstheme="minorHAnsi"/>
        </w:rPr>
        <w:t xml:space="preserve"> </w:t>
      </w:r>
      <w:r w:rsidRPr="005779FB">
        <w:rPr>
          <w:rFonts w:ascii="Raleway" w:hAnsi="Raleway" w:cstheme="minorHAnsi"/>
        </w:rPr>
        <w:t>covered (Financial Assistance Scheme was established to provide some assistance to members of</w:t>
      </w:r>
      <w:r w:rsidR="001B5D4E" w:rsidRPr="005779FB">
        <w:rPr>
          <w:rFonts w:ascii="Raleway" w:hAnsi="Raleway" w:cstheme="minorHAnsi"/>
        </w:rPr>
        <w:t xml:space="preserve"> </w:t>
      </w:r>
      <w:r w:rsidRPr="005779FB">
        <w:rPr>
          <w:rFonts w:ascii="Raleway" w:hAnsi="Raleway" w:cstheme="minorHAnsi"/>
        </w:rPr>
        <w:t>those schemes)</w:t>
      </w:r>
      <w:r w:rsidR="00DC5685" w:rsidRPr="005779FB">
        <w:rPr>
          <w:rFonts w:ascii="Raleway" w:hAnsi="Raleway" w:cstheme="minorHAnsi"/>
        </w:rPr>
        <w:t>;</w:t>
      </w:r>
    </w:p>
    <w:p w14:paraId="346A3D0B" w14:textId="2C2B8C8A" w:rsidR="003F3D79" w:rsidRPr="005779FB" w:rsidRDefault="00DC5685" w:rsidP="006A7A5C">
      <w:pPr>
        <w:pStyle w:val="ListParagraph"/>
        <w:numPr>
          <w:ilvl w:val="0"/>
          <w:numId w:val="21"/>
        </w:numPr>
        <w:rPr>
          <w:rFonts w:ascii="Raleway" w:hAnsi="Raleway" w:cstheme="minorHAnsi"/>
        </w:rPr>
      </w:pPr>
      <w:r w:rsidRPr="005779FB">
        <w:rPr>
          <w:rFonts w:ascii="Raleway" w:hAnsi="Raleway" w:cstheme="minorHAnsi"/>
        </w:rPr>
        <w:t>S</w:t>
      </w:r>
      <w:r w:rsidR="006A7A5C" w:rsidRPr="005779FB">
        <w:rPr>
          <w:rFonts w:ascii="Raleway" w:hAnsi="Raleway" w:cstheme="minorHAnsi"/>
        </w:rPr>
        <w:t>chemes where the sponsoring employer became subject to an insolvency</w:t>
      </w:r>
      <w:r w:rsidRPr="005779FB">
        <w:rPr>
          <w:rFonts w:ascii="Raleway" w:hAnsi="Raleway" w:cstheme="minorHAnsi"/>
        </w:rPr>
        <w:t xml:space="preserve"> </w:t>
      </w:r>
      <w:r w:rsidR="006A7A5C" w:rsidRPr="005779FB">
        <w:rPr>
          <w:rFonts w:ascii="Raleway" w:hAnsi="Raleway" w:cstheme="minorHAnsi"/>
        </w:rPr>
        <w:t xml:space="preserve">event before </w:t>
      </w:r>
      <w:r w:rsidRPr="005779FB">
        <w:rPr>
          <w:rFonts w:ascii="Raleway" w:hAnsi="Raleway" w:cstheme="minorHAnsi"/>
        </w:rPr>
        <w:t>6 April 2005</w:t>
      </w:r>
      <w:r w:rsidR="006A7A5C" w:rsidRPr="005779FB">
        <w:rPr>
          <w:rFonts w:ascii="Raleway" w:hAnsi="Raleway" w:cstheme="minorHAnsi"/>
        </w:rPr>
        <w:t xml:space="preserve"> may still be eligible if a further insolvency event occurs.</w:t>
      </w:r>
    </w:p>
    <w:p w14:paraId="56EA7CBF" w14:textId="20C609DB" w:rsidR="003F3D79" w:rsidRPr="005779FB" w:rsidRDefault="003F3D79" w:rsidP="00BA4C18">
      <w:pPr>
        <w:pStyle w:val="ListParagraph"/>
        <w:ind w:left="720" w:firstLine="0"/>
        <w:rPr>
          <w:rFonts w:ascii="Raleway" w:hAnsi="Raleway" w:cstheme="minorHAnsi"/>
          <w:i/>
          <w:iCs/>
        </w:rPr>
      </w:pPr>
      <w:r w:rsidRPr="005779FB">
        <w:rPr>
          <w:rFonts w:ascii="Raleway" w:hAnsi="Raleway" w:cstheme="minorHAnsi"/>
          <w:i/>
          <w:iCs/>
        </w:rPr>
        <w:t>Compensation (5 marks)</w:t>
      </w:r>
    </w:p>
    <w:p w14:paraId="0573A134" w14:textId="77777777" w:rsidR="005047C4" w:rsidRPr="005779FB" w:rsidRDefault="00BA4C18" w:rsidP="0086317E">
      <w:pPr>
        <w:pStyle w:val="ListParagraph"/>
        <w:numPr>
          <w:ilvl w:val="0"/>
          <w:numId w:val="21"/>
        </w:numPr>
        <w:rPr>
          <w:rFonts w:ascii="Raleway" w:hAnsi="Raleway" w:cstheme="minorHAnsi"/>
        </w:rPr>
      </w:pPr>
      <w:r w:rsidRPr="005779FB">
        <w:rPr>
          <w:rFonts w:ascii="Raleway" w:hAnsi="Raleway" w:cstheme="minorHAnsi"/>
        </w:rPr>
        <w:t xml:space="preserve">Members over </w:t>
      </w:r>
      <w:r w:rsidR="0062669F" w:rsidRPr="005779FB">
        <w:rPr>
          <w:rFonts w:ascii="Raleway" w:hAnsi="Raleway" w:cstheme="minorHAnsi"/>
        </w:rPr>
        <w:t>NPA/in receipt of ill-health</w:t>
      </w:r>
      <w:r w:rsidR="0086317E" w:rsidRPr="005779FB">
        <w:rPr>
          <w:rFonts w:ascii="Raleway" w:hAnsi="Raleway" w:cstheme="minorHAnsi"/>
        </w:rPr>
        <w:t xml:space="preserve"> </w:t>
      </w:r>
      <w:r w:rsidRPr="005779FB">
        <w:rPr>
          <w:rFonts w:ascii="Raleway" w:hAnsi="Raleway" w:cstheme="minorHAnsi"/>
        </w:rPr>
        <w:t xml:space="preserve">or survivor’s pension </w:t>
      </w:r>
      <w:r w:rsidR="0086317E" w:rsidRPr="005779FB">
        <w:rPr>
          <w:rFonts w:ascii="Raleway" w:hAnsi="Raleway" w:cstheme="minorHAnsi"/>
        </w:rPr>
        <w:t xml:space="preserve">- </w:t>
      </w:r>
      <w:r w:rsidRPr="005779FB">
        <w:rPr>
          <w:rFonts w:ascii="Raleway" w:hAnsi="Raleway" w:cstheme="minorHAnsi"/>
        </w:rPr>
        <w:t>100% of pension payable</w:t>
      </w:r>
      <w:r w:rsidR="005047C4" w:rsidRPr="005779FB">
        <w:rPr>
          <w:rFonts w:ascii="Raleway" w:hAnsi="Raleway" w:cstheme="minorHAnsi"/>
        </w:rPr>
        <w:t>;</w:t>
      </w:r>
    </w:p>
    <w:p w14:paraId="51C61C25" w14:textId="7FE7716B" w:rsidR="005047C4" w:rsidRPr="005779FB" w:rsidRDefault="00A2259D" w:rsidP="005047C4">
      <w:pPr>
        <w:pStyle w:val="ListParagraph"/>
        <w:numPr>
          <w:ilvl w:val="0"/>
          <w:numId w:val="21"/>
        </w:numPr>
        <w:rPr>
          <w:rFonts w:ascii="Raleway" w:hAnsi="Raleway" w:cstheme="minorHAnsi"/>
        </w:rPr>
      </w:pPr>
      <w:r w:rsidRPr="005779FB">
        <w:rPr>
          <w:rFonts w:ascii="Raleway" w:hAnsi="Raleway" w:cstheme="minorHAnsi"/>
        </w:rPr>
        <w:t>Other</w:t>
      </w:r>
      <w:r w:rsidR="005047C4" w:rsidRPr="005779FB">
        <w:rPr>
          <w:rFonts w:ascii="Raleway" w:hAnsi="Raleway" w:cstheme="minorHAnsi"/>
        </w:rPr>
        <w:t xml:space="preserve"> members</w:t>
      </w:r>
      <w:r w:rsidR="00F65F9B" w:rsidRPr="005779FB">
        <w:rPr>
          <w:rFonts w:ascii="Raleway" w:hAnsi="Raleway" w:cstheme="minorHAnsi"/>
        </w:rPr>
        <w:t>:</w:t>
      </w:r>
    </w:p>
    <w:p w14:paraId="71B86CD3" w14:textId="61B4610B" w:rsidR="005047C4" w:rsidRPr="005779FB" w:rsidRDefault="00BA4C18" w:rsidP="00B17A71">
      <w:pPr>
        <w:pStyle w:val="ListParagraph"/>
        <w:numPr>
          <w:ilvl w:val="1"/>
          <w:numId w:val="21"/>
        </w:numPr>
        <w:rPr>
          <w:rFonts w:ascii="Raleway" w:hAnsi="Raleway" w:cstheme="minorHAnsi"/>
        </w:rPr>
      </w:pPr>
      <w:r w:rsidRPr="005779FB">
        <w:rPr>
          <w:rFonts w:ascii="Raleway" w:hAnsi="Raleway" w:cstheme="minorHAnsi"/>
        </w:rPr>
        <w:t>90% of accrued benefits</w:t>
      </w:r>
      <w:r w:rsidR="005047C4" w:rsidRPr="005779FB">
        <w:rPr>
          <w:rFonts w:ascii="Raleway" w:hAnsi="Raleway" w:cstheme="minorHAnsi"/>
        </w:rPr>
        <w:t>, subject to cap:</w:t>
      </w:r>
    </w:p>
    <w:p w14:paraId="0A69DBAC" w14:textId="3E828750" w:rsidR="00F30F6F" w:rsidRPr="005779FB" w:rsidRDefault="00F439F9" w:rsidP="00A5050D">
      <w:pPr>
        <w:pStyle w:val="ListParagraph"/>
        <w:numPr>
          <w:ilvl w:val="0"/>
          <w:numId w:val="21"/>
        </w:numPr>
        <w:rPr>
          <w:rFonts w:ascii="Raleway" w:hAnsi="Raleway" w:cstheme="minorHAnsi"/>
        </w:rPr>
      </w:pPr>
      <w:r w:rsidRPr="005779FB">
        <w:rPr>
          <w:rFonts w:ascii="Raleway" w:hAnsi="Raleway" w:cstheme="minorHAnsi"/>
        </w:rPr>
        <w:t>C</w:t>
      </w:r>
      <w:r w:rsidR="00B20565" w:rsidRPr="005779FB">
        <w:rPr>
          <w:rFonts w:ascii="Raleway" w:hAnsi="Raleway" w:cstheme="minorHAnsi"/>
        </w:rPr>
        <w:t xml:space="preserve">ap </w:t>
      </w:r>
      <w:r w:rsidR="00D00ACD" w:rsidRPr="005779FB">
        <w:rPr>
          <w:rFonts w:ascii="Raleway" w:hAnsi="Raleway" w:cstheme="minorHAnsi"/>
        </w:rPr>
        <w:t xml:space="preserve">depends on age and </w:t>
      </w:r>
      <w:r w:rsidR="002A7F10" w:rsidRPr="005779FB">
        <w:rPr>
          <w:rFonts w:ascii="Raleway" w:hAnsi="Raleway" w:cstheme="minorHAnsi"/>
        </w:rPr>
        <w:t xml:space="preserve">length of </w:t>
      </w:r>
      <w:r w:rsidR="00247797" w:rsidRPr="005779FB">
        <w:rPr>
          <w:rFonts w:ascii="Raleway" w:hAnsi="Raleway" w:cstheme="minorHAnsi"/>
        </w:rPr>
        <w:t xml:space="preserve">pensionable </w:t>
      </w:r>
      <w:r w:rsidR="002A7F10" w:rsidRPr="005779FB">
        <w:rPr>
          <w:rFonts w:ascii="Raleway" w:hAnsi="Raleway" w:cstheme="minorHAnsi"/>
        </w:rPr>
        <w:t>service</w:t>
      </w:r>
      <w:r w:rsidR="00582AF7" w:rsidRPr="005779FB">
        <w:rPr>
          <w:rFonts w:ascii="Raleway" w:hAnsi="Raleway" w:cstheme="minorHAnsi"/>
        </w:rPr>
        <w:t xml:space="preserve"> at date benefits commence:</w:t>
      </w:r>
    </w:p>
    <w:p w14:paraId="1EC26F07" w14:textId="4C0FADCA" w:rsidR="00EF2C36" w:rsidRPr="005779FB" w:rsidRDefault="00BA4C18" w:rsidP="00772A3D">
      <w:pPr>
        <w:pStyle w:val="ListParagraph"/>
        <w:numPr>
          <w:ilvl w:val="1"/>
          <w:numId w:val="21"/>
        </w:numPr>
        <w:rPr>
          <w:rFonts w:ascii="Raleway" w:hAnsi="Raleway" w:cstheme="minorHAnsi"/>
        </w:rPr>
      </w:pPr>
      <w:r w:rsidRPr="005779FB">
        <w:rPr>
          <w:rFonts w:ascii="Raleway" w:hAnsi="Raleway" w:cstheme="minorHAnsi"/>
        </w:rPr>
        <w:t>service of 20 years or less</w:t>
      </w:r>
      <w:r w:rsidR="00FC45A5" w:rsidRPr="005779FB">
        <w:rPr>
          <w:rFonts w:ascii="Raleway" w:hAnsi="Raleway" w:cstheme="minorHAnsi"/>
        </w:rPr>
        <w:t xml:space="preserve"> – max</w:t>
      </w:r>
      <w:r w:rsidR="003343DC" w:rsidRPr="005779FB">
        <w:rPr>
          <w:rFonts w:ascii="Raleway" w:hAnsi="Raleway" w:cstheme="minorHAnsi"/>
        </w:rPr>
        <w:t>imum</w:t>
      </w:r>
      <w:r w:rsidR="00FC45A5" w:rsidRPr="005779FB">
        <w:rPr>
          <w:rFonts w:ascii="Raleway" w:hAnsi="Raleway" w:cstheme="minorHAnsi"/>
        </w:rPr>
        <w:t xml:space="preserve"> </w:t>
      </w:r>
      <w:r w:rsidRPr="005779FB">
        <w:rPr>
          <w:rFonts w:ascii="Raleway" w:hAnsi="Raleway" w:cstheme="minorHAnsi"/>
        </w:rPr>
        <w:t>£37,315 p.a. at 65, £31,275 p.a. at age 60</w:t>
      </w:r>
      <w:r w:rsidR="00EF2C36" w:rsidRPr="005779FB">
        <w:rPr>
          <w:rFonts w:ascii="Raleway" w:hAnsi="Raleway" w:cstheme="minorHAnsi"/>
        </w:rPr>
        <w:t xml:space="preserve"> (year cg 1/4/2</w:t>
      </w:r>
      <w:r w:rsidR="007F2580">
        <w:rPr>
          <w:rFonts w:ascii="Raleway" w:hAnsi="Raleway" w:cstheme="minorHAnsi"/>
        </w:rPr>
        <w:t>4</w:t>
      </w:r>
      <w:r w:rsidR="00EF2C36" w:rsidRPr="005779FB">
        <w:rPr>
          <w:rFonts w:ascii="Raleway" w:hAnsi="Raleway" w:cstheme="minorHAnsi"/>
        </w:rPr>
        <w:t>);</w:t>
      </w:r>
    </w:p>
    <w:p w14:paraId="0209A79F" w14:textId="6CB84681" w:rsidR="00BA4C18" w:rsidRPr="005779FB" w:rsidRDefault="00BA4C18" w:rsidP="00EF2C36">
      <w:pPr>
        <w:pStyle w:val="ListParagraph"/>
        <w:numPr>
          <w:ilvl w:val="1"/>
          <w:numId w:val="21"/>
        </w:numPr>
        <w:rPr>
          <w:rFonts w:ascii="Raleway" w:hAnsi="Raleway" w:cstheme="minorHAnsi"/>
        </w:rPr>
      </w:pPr>
      <w:r w:rsidRPr="005779FB">
        <w:rPr>
          <w:rFonts w:ascii="Raleway" w:hAnsi="Raleway" w:cstheme="minorHAnsi"/>
        </w:rPr>
        <w:lastRenderedPageBreak/>
        <w:t>benefits comprise of pension and the pension equivalent of any separate cash sum</w:t>
      </w:r>
      <w:r w:rsidR="00EF2C36" w:rsidRPr="005779FB">
        <w:rPr>
          <w:rFonts w:ascii="Raleway" w:hAnsi="Raleway" w:cstheme="minorHAnsi"/>
        </w:rPr>
        <w:t>;</w:t>
      </w:r>
      <w:r w:rsidRPr="005779FB">
        <w:rPr>
          <w:rFonts w:ascii="Raleway" w:hAnsi="Raleway" w:cstheme="minorHAnsi"/>
        </w:rPr>
        <w:t xml:space="preserve"> </w:t>
      </w:r>
    </w:p>
    <w:p w14:paraId="379FF030" w14:textId="7EE18FDC" w:rsidR="00BA4C18" w:rsidRPr="005779FB" w:rsidRDefault="00BA4C18" w:rsidP="00EF2C36">
      <w:pPr>
        <w:pStyle w:val="ListParagraph"/>
        <w:numPr>
          <w:ilvl w:val="1"/>
          <w:numId w:val="21"/>
        </w:numPr>
        <w:rPr>
          <w:rFonts w:ascii="Raleway" w:hAnsi="Raleway" w:cstheme="minorHAnsi"/>
        </w:rPr>
      </w:pPr>
      <w:r w:rsidRPr="005779FB">
        <w:rPr>
          <w:rFonts w:ascii="Raleway" w:hAnsi="Raleway" w:cstheme="minorHAnsi"/>
        </w:rPr>
        <w:t>service of 21 years or more</w:t>
      </w:r>
      <w:r w:rsidR="00EF2C36" w:rsidRPr="005779FB">
        <w:rPr>
          <w:rFonts w:ascii="Raleway" w:hAnsi="Raleway" w:cstheme="minorHAnsi"/>
        </w:rPr>
        <w:t xml:space="preserve"> - cap</w:t>
      </w:r>
      <w:r w:rsidRPr="005779FB">
        <w:rPr>
          <w:rFonts w:ascii="Raleway" w:hAnsi="Raleway" w:cstheme="minorHAnsi"/>
        </w:rPr>
        <w:t xml:space="preserve"> increased by 3% per complete year of pensionable service above 20 years, up to a maximum of double the standard compensation cap</w:t>
      </w:r>
      <w:r w:rsidR="00C04226" w:rsidRPr="005779FB">
        <w:rPr>
          <w:rFonts w:ascii="Raleway" w:hAnsi="Raleway" w:cstheme="minorHAnsi"/>
        </w:rPr>
        <w:t>;</w:t>
      </w:r>
    </w:p>
    <w:p w14:paraId="277BB5EC" w14:textId="77777777" w:rsidR="00CA23E5" w:rsidRPr="005779FB" w:rsidRDefault="00F439F9" w:rsidP="00CA23E5">
      <w:pPr>
        <w:pStyle w:val="ListParagraph"/>
        <w:numPr>
          <w:ilvl w:val="0"/>
          <w:numId w:val="21"/>
        </w:numPr>
        <w:rPr>
          <w:rFonts w:ascii="Raleway" w:hAnsi="Raleway" w:cstheme="minorHAnsi"/>
        </w:rPr>
      </w:pPr>
      <w:r w:rsidRPr="005779FB">
        <w:rPr>
          <w:rFonts w:ascii="Raleway" w:hAnsi="Raleway" w:cstheme="minorHAnsi"/>
        </w:rPr>
        <w:t>P</w:t>
      </w:r>
      <w:r w:rsidR="00BA4C18" w:rsidRPr="005779FB">
        <w:rPr>
          <w:rFonts w:ascii="Raleway" w:hAnsi="Raleway" w:cstheme="minorHAnsi"/>
        </w:rPr>
        <w:t xml:space="preserve">ensions </w:t>
      </w:r>
      <w:r w:rsidRPr="005779FB">
        <w:rPr>
          <w:rFonts w:ascii="Raleway" w:hAnsi="Raleway" w:cstheme="minorHAnsi"/>
        </w:rPr>
        <w:t xml:space="preserve">increases - </w:t>
      </w:r>
      <w:r w:rsidR="00BA4C18" w:rsidRPr="005779FB">
        <w:rPr>
          <w:rFonts w:ascii="Raleway" w:hAnsi="Raleway" w:cstheme="minorHAnsi"/>
        </w:rPr>
        <w:t xml:space="preserve">LPI indexation, capped at 2.5%, on benefits </w:t>
      </w:r>
      <w:r w:rsidRPr="005779FB">
        <w:rPr>
          <w:rFonts w:ascii="Raleway" w:hAnsi="Raleway" w:cstheme="minorHAnsi"/>
        </w:rPr>
        <w:t>accrued from post 5/4/97 service</w:t>
      </w:r>
      <w:r w:rsidR="00CA23E5" w:rsidRPr="005779FB">
        <w:rPr>
          <w:rFonts w:ascii="Raleway" w:hAnsi="Raleway" w:cstheme="minorHAnsi"/>
        </w:rPr>
        <w:t>;</w:t>
      </w:r>
    </w:p>
    <w:p w14:paraId="550CCA2B" w14:textId="5C3ACBBA" w:rsidR="00CA23E5" w:rsidRPr="005779FB" w:rsidRDefault="00CA23E5" w:rsidP="00CA23E5">
      <w:pPr>
        <w:pStyle w:val="ListParagraph"/>
        <w:numPr>
          <w:ilvl w:val="0"/>
          <w:numId w:val="21"/>
        </w:numPr>
        <w:rPr>
          <w:rFonts w:ascii="Raleway" w:hAnsi="Raleway" w:cstheme="minorHAnsi"/>
        </w:rPr>
      </w:pPr>
      <w:r w:rsidRPr="005779FB">
        <w:rPr>
          <w:rFonts w:ascii="Raleway" w:hAnsi="Raleway" w:cstheme="minorHAnsi"/>
        </w:rPr>
        <w:t>S</w:t>
      </w:r>
      <w:r w:rsidR="00BA4C18" w:rsidRPr="005779FB">
        <w:rPr>
          <w:rFonts w:ascii="Raleway" w:hAnsi="Raleway" w:cstheme="minorHAnsi"/>
        </w:rPr>
        <w:t xml:space="preserve">pouse’s benefit </w:t>
      </w:r>
      <w:r w:rsidRPr="005779FB">
        <w:rPr>
          <w:rFonts w:ascii="Raleway" w:hAnsi="Raleway" w:cstheme="minorHAnsi"/>
        </w:rPr>
        <w:t>payable on death of pensioner</w:t>
      </w:r>
      <w:r w:rsidR="00D92843" w:rsidRPr="005779FB">
        <w:rPr>
          <w:rFonts w:ascii="Raleway" w:hAnsi="Raleway" w:cstheme="minorHAnsi"/>
        </w:rPr>
        <w:t>;</w:t>
      </w:r>
    </w:p>
    <w:p w14:paraId="78326689" w14:textId="77777777" w:rsidR="00D92843" w:rsidRPr="005779FB" w:rsidRDefault="00D92843" w:rsidP="00CA23E5">
      <w:pPr>
        <w:pStyle w:val="ListParagraph"/>
        <w:numPr>
          <w:ilvl w:val="0"/>
          <w:numId w:val="21"/>
        </w:numPr>
        <w:rPr>
          <w:rFonts w:ascii="Raleway" w:hAnsi="Raleway" w:cstheme="minorHAnsi"/>
        </w:rPr>
      </w:pPr>
      <w:r w:rsidRPr="005779FB">
        <w:rPr>
          <w:rFonts w:ascii="Raleway" w:hAnsi="Raleway" w:cstheme="minorHAnsi"/>
        </w:rPr>
        <w:t>July 2021 – PPF Cap deemed unlawful;</w:t>
      </w:r>
    </w:p>
    <w:p w14:paraId="4D93CCBA" w14:textId="596B66C6" w:rsidR="00D92843" w:rsidRPr="005779FB" w:rsidRDefault="00D92843" w:rsidP="00D92843">
      <w:pPr>
        <w:pStyle w:val="ListParagraph"/>
        <w:numPr>
          <w:ilvl w:val="0"/>
          <w:numId w:val="21"/>
        </w:numPr>
        <w:rPr>
          <w:rFonts w:ascii="Raleway" w:hAnsi="Raleway" w:cstheme="minorHAnsi"/>
        </w:rPr>
      </w:pPr>
      <w:r w:rsidRPr="005779FB">
        <w:rPr>
          <w:rFonts w:ascii="Raleway" w:hAnsi="Raleway" w:cstheme="minorHAnsi"/>
        </w:rPr>
        <w:t xml:space="preserve">New approach - </w:t>
      </w:r>
      <w:r w:rsidRPr="005779FB">
        <w:rPr>
          <w:rFonts w:ascii="Raleway" w:hAnsi="Raleway" w:cstheme="minorHAnsi"/>
          <w:lang w:val="en-GB"/>
        </w:rPr>
        <w:t>offer the option of a lump sum and increase and pay arrears on monthly compensation.</w:t>
      </w:r>
    </w:p>
    <w:p w14:paraId="406BCBA1" w14:textId="77777777" w:rsidR="00CA23E5" w:rsidRPr="005779FB" w:rsidRDefault="00CA23E5" w:rsidP="00CA23E5">
      <w:pPr>
        <w:rPr>
          <w:rFonts w:ascii="Raleway" w:hAnsi="Raleway" w:cstheme="minorHAnsi"/>
        </w:rPr>
      </w:pPr>
    </w:p>
    <w:p w14:paraId="60D4FF5D" w14:textId="047181F3" w:rsidR="006D1E0D" w:rsidRPr="005779FB" w:rsidRDefault="00DF65D4" w:rsidP="00D92843">
      <w:pPr>
        <w:ind w:left="720"/>
        <w:rPr>
          <w:rFonts w:ascii="Raleway" w:hAnsi="Raleway" w:cstheme="minorHAnsi"/>
        </w:rPr>
      </w:pPr>
      <w:r w:rsidRPr="005779FB">
        <w:rPr>
          <w:rFonts w:ascii="Raleway" w:hAnsi="Raleway" w:cstheme="minorHAnsi"/>
        </w:rPr>
        <w:t xml:space="preserve">Relevant section of the manual is Part </w:t>
      </w:r>
      <w:r w:rsidR="007F2580">
        <w:rPr>
          <w:rFonts w:ascii="Raleway" w:hAnsi="Raleway" w:cstheme="minorHAnsi"/>
        </w:rPr>
        <w:t>5</w:t>
      </w:r>
      <w:r w:rsidRPr="005779FB">
        <w:rPr>
          <w:rFonts w:ascii="Raleway" w:hAnsi="Raleway" w:cstheme="minorHAnsi"/>
        </w:rPr>
        <w:t xml:space="preserve"> Chapter</w:t>
      </w:r>
      <w:r w:rsidR="00103AD0" w:rsidRPr="005779FB">
        <w:rPr>
          <w:rFonts w:ascii="Raleway" w:hAnsi="Raleway" w:cstheme="minorHAnsi"/>
        </w:rPr>
        <w:t>s</w:t>
      </w:r>
      <w:r w:rsidRPr="005779FB">
        <w:rPr>
          <w:rFonts w:ascii="Raleway" w:hAnsi="Raleway" w:cstheme="minorHAnsi"/>
        </w:rPr>
        <w:t xml:space="preserve"> </w:t>
      </w:r>
      <w:r w:rsidR="00103AD0" w:rsidRPr="005779FB">
        <w:rPr>
          <w:rFonts w:ascii="Raleway" w:hAnsi="Raleway" w:cstheme="minorHAnsi"/>
        </w:rPr>
        <w:t>2.8.</w:t>
      </w:r>
      <w:r w:rsidR="009A319C" w:rsidRPr="005779FB">
        <w:rPr>
          <w:rFonts w:ascii="Raleway" w:hAnsi="Raleway" w:cstheme="minorHAnsi"/>
        </w:rPr>
        <w:t>1</w:t>
      </w:r>
      <w:r w:rsidR="00103AD0" w:rsidRPr="005779FB">
        <w:rPr>
          <w:rFonts w:ascii="Raleway" w:hAnsi="Raleway" w:cstheme="minorHAnsi"/>
        </w:rPr>
        <w:t xml:space="preserve"> and </w:t>
      </w:r>
      <w:r w:rsidR="004D4E0F" w:rsidRPr="005779FB">
        <w:rPr>
          <w:rFonts w:ascii="Raleway" w:hAnsi="Raleway" w:cstheme="minorHAnsi"/>
        </w:rPr>
        <w:t>2</w:t>
      </w:r>
      <w:r w:rsidR="00EA2D3E" w:rsidRPr="005779FB">
        <w:rPr>
          <w:rFonts w:ascii="Raleway" w:hAnsi="Raleway" w:cstheme="minorHAnsi"/>
        </w:rPr>
        <w:t>.</w:t>
      </w:r>
      <w:r w:rsidR="00580CBF" w:rsidRPr="005779FB">
        <w:rPr>
          <w:rFonts w:ascii="Raleway" w:hAnsi="Raleway" w:cstheme="minorHAnsi"/>
        </w:rPr>
        <w:t>8.2</w:t>
      </w:r>
      <w:r w:rsidRPr="005779FB">
        <w:rPr>
          <w:rFonts w:ascii="Raleway" w:hAnsi="Raleway" w:cstheme="minorHAnsi"/>
        </w:rPr>
        <w:t>.</w:t>
      </w:r>
    </w:p>
    <w:p w14:paraId="5BAAF877" w14:textId="60D37FC0" w:rsidR="00F7093A" w:rsidRPr="005779FB" w:rsidRDefault="00F7093A" w:rsidP="00F7093A">
      <w:pPr>
        <w:ind w:left="720"/>
        <w:rPr>
          <w:rFonts w:ascii="Raleway" w:hAnsi="Raleway" w:cstheme="minorHAnsi"/>
        </w:rPr>
      </w:pPr>
      <w:r w:rsidRPr="005779FB">
        <w:rPr>
          <w:rFonts w:ascii="Raleway" w:hAnsi="Raleway" w:cstheme="minorHAnsi"/>
        </w:rPr>
        <w:t xml:space="preserve">                                                                      </w:t>
      </w:r>
    </w:p>
    <w:p w14:paraId="0F12A7D5" w14:textId="77777777" w:rsidR="00026A24" w:rsidRPr="00015857" w:rsidRDefault="00026A24" w:rsidP="00026A24">
      <w:pPr>
        <w:pStyle w:val="ListParagraph"/>
        <w:numPr>
          <w:ilvl w:val="0"/>
          <w:numId w:val="3"/>
        </w:numPr>
        <w:rPr>
          <w:rFonts w:ascii="Raleway" w:hAnsi="Raleway" w:cstheme="minorHAnsi"/>
          <w:b/>
          <w:bCs/>
        </w:rPr>
      </w:pPr>
      <w:r w:rsidRPr="00015857">
        <w:rPr>
          <w:rFonts w:ascii="Raleway" w:hAnsi="Raleway" w:cstheme="minorHAnsi"/>
          <w:b/>
          <w:bCs/>
        </w:rPr>
        <w:t>List the five areas covered in the Pension Regulator’s guidance for trustees on cyber security, and briefly explain the ten steps in the Government’s “10 Steps to Cyber Security”.</w:t>
      </w:r>
    </w:p>
    <w:p w14:paraId="516A7E54" w14:textId="14FE11E4" w:rsidR="00026A24" w:rsidRPr="00015857" w:rsidRDefault="00026A24" w:rsidP="00D92843">
      <w:pPr>
        <w:pStyle w:val="ListParagraph"/>
        <w:ind w:left="720" w:firstLine="0"/>
        <w:jc w:val="right"/>
        <w:rPr>
          <w:rFonts w:ascii="Raleway" w:hAnsi="Raleway" w:cstheme="minorHAnsi"/>
          <w:b/>
          <w:bCs/>
        </w:rPr>
      </w:pPr>
      <w:r w:rsidRPr="00015857">
        <w:rPr>
          <w:rFonts w:ascii="Raleway" w:hAnsi="Raleway" w:cstheme="minorHAnsi"/>
          <w:b/>
          <w:bCs/>
        </w:rPr>
        <w:t>(15 marks)</w:t>
      </w:r>
    </w:p>
    <w:p w14:paraId="7D7D3D65" w14:textId="77777777" w:rsidR="00026A24" w:rsidRPr="005779FB" w:rsidRDefault="00026A24" w:rsidP="00026A24">
      <w:pPr>
        <w:ind w:left="360" w:firstLine="360"/>
        <w:rPr>
          <w:rFonts w:ascii="Raleway" w:hAnsi="Raleway" w:cstheme="minorHAnsi"/>
        </w:rPr>
      </w:pPr>
      <w:r w:rsidRPr="005779FB">
        <w:rPr>
          <w:rFonts w:ascii="Raleway" w:hAnsi="Raleway" w:cstheme="minorHAnsi"/>
        </w:rPr>
        <w:t>Answer should cover:</w:t>
      </w:r>
    </w:p>
    <w:p w14:paraId="48A94693" w14:textId="77777777" w:rsidR="00026A24" w:rsidRPr="005779FB" w:rsidRDefault="00026A24" w:rsidP="00026A24">
      <w:pPr>
        <w:ind w:left="360" w:firstLine="360"/>
        <w:rPr>
          <w:rFonts w:ascii="Raleway" w:hAnsi="Raleway" w:cstheme="minorHAnsi"/>
        </w:rPr>
      </w:pPr>
      <w:r w:rsidRPr="005779FB">
        <w:rPr>
          <w:rFonts w:ascii="Raleway" w:hAnsi="Raleway" w:cstheme="minorHAnsi"/>
          <w:i/>
          <w:iCs/>
        </w:rPr>
        <w:t>TPR Guidance (5 marks)</w:t>
      </w:r>
      <w:r w:rsidRPr="005779FB">
        <w:rPr>
          <w:rFonts w:ascii="Raleway" w:hAnsi="Raleway" w:cstheme="minorHAnsi"/>
        </w:rPr>
        <w:t>:</w:t>
      </w:r>
    </w:p>
    <w:p w14:paraId="21054B0C" w14:textId="0724C872" w:rsidR="00026A24" w:rsidRPr="005779FB" w:rsidRDefault="00D92843" w:rsidP="00026A24">
      <w:pPr>
        <w:pStyle w:val="ListParagraph"/>
        <w:numPr>
          <w:ilvl w:val="0"/>
          <w:numId w:val="33"/>
        </w:numPr>
        <w:rPr>
          <w:rFonts w:ascii="Raleway" w:hAnsi="Raleway" w:cstheme="minorHAnsi"/>
        </w:rPr>
      </w:pPr>
      <w:r w:rsidRPr="005779FB">
        <w:rPr>
          <w:rFonts w:ascii="Raleway" w:hAnsi="Raleway" w:cstheme="minorHAnsi"/>
          <w:lang w:val="en-GB"/>
        </w:rPr>
        <w:t>A cyber risk assessment cycle, to assess risks, i</w:t>
      </w:r>
      <w:r w:rsidR="00026A24" w:rsidRPr="005779FB">
        <w:rPr>
          <w:rFonts w:ascii="Raleway" w:hAnsi="Raleway" w:cstheme="minorHAnsi"/>
        </w:rPr>
        <w:t>dentify mitigations and then monitor and report;</w:t>
      </w:r>
    </w:p>
    <w:p w14:paraId="631CD670" w14:textId="77777777" w:rsidR="00026A24" w:rsidRPr="005779FB" w:rsidRDefault="00026A24" w:rsidP="00026A24">
      <w:pPr>
        <w:pStyle w:val="ListParagraph"/>
        <w:numPr>
          <w:ilvl w:val="0"/>
          <w:numId w:val="33"/>
        </w:numPr>
        <w:rPr>
          <w:rFonts w:ascii="Raleway" w:hAnsi="Raleway" w:cstheme="minorHAnsi"/>
        </w:rPr>
      </w:pPr>
      <w:r w:rsidRPr="005779FB">
        <w:rPr>
          <w:rFonts w:ascii="Raleway" w:hAnsi="Raleway" w:cstheme="minorHAnsi"/>
        </w:rPr>
        <w:t>Governance requirements;</w:t>
      </w:r>
    </w:p>
    <w:p w14:paraId="645B60AD" w14:textId="77777777" w:rsidR="00026A24" w:rsidRPr="005779FB" w:rsidRDefault="00026A24" w:rsidP="00026A24">
      <w:pPr>
        <w:pStyle w:val="ListParagraph"/>
        <w:numPr>
          <w:ilvl w:val="0"/>
          <w:numId w:val="33"/>
        </w:numPr>
        <w:rPr>
          <w:rFonts w:ascii="Raleway" w:hAnsi="Raleway" w:cstheme="minorHAnsi"/>
        </w:rPr>
      </w:pPr>
      <w:r w:rsidRPr="005779FB">
        <w:rPr>
          <w:rFonts w:ascii="Raleway" w:hAnsi="Raleway" w:cstheme="minorHAnsi"/>
        </w:rPr>
        <w:t>Possible controls;</w:t>
      </w:r>
    </w:p>
    <w:p w14:paraId="2098AC75" w14:textId="77777777" w:rsidR="00026A24" w:rsidRPr="005779FB" w:rsidRDefault="00026A24" w:rsidP="00026A24">
      <w:pPr>
        <w:pStyle w:val="ListParagraph"/>
        <w:numPr>
          <w:ilvl w:val="0"/>
          <w:numId w:val="33"/>
        </w:numPr>
        <w:rPr>
          <w:rFonts w:ascii="Raleway" w:hAnsi="Raleway" w:cstheme="minorHAnsi"/>
        </w:rPr>
      </w:pPr>
      <w:r w:rsidRPr="005779FB">
        <w:rPr>
          <w:rFonts w:ascii="Raleway" w:hAnsi="Raleway" w:cstheme="minorHAnsi"/>
        </w:rPr>
        <w:t>How to respond to an incident;</w:t>
      </w:r>
    </w:p>
    <w:p w14:paraId="1C1CD5A7" w14:textId="77777777" w:rsidR="00026A24" w:rsidRPr="005779FB" w:rsidRDefault="00026A24" w:rsidP="00026A24">
      <w:pPr>
        <w:pStyle w:val="ListParagraph"/>
        <w:numPr>
          <w:ilvl w:val="0"/>
          <w:numId w:val="33"/>
        </w:numPr>
        <w:rPr>
          <w:rFonts w:ascii="Raleway" w:hAnsi="Raleway" w:cstheme="minorHAnsi"/>
        </w:rPr>
      </w:pPr>
      <w:r w:rsidRPr="005779FB">
        <w:rPr>
          <w:rFonts w:ascii="Raleway" w:hAnsi="Raleway" w:cstheme="minorHAnsi"/>
        </w:rPr>
        <w:t>Recognition that cyber risk is a dynamic and evolving risk.</w:t>
      </w:r>
    </w:p>
    <w:p w14:paraId="193D36A5" w14:textId="77777777" w:rsidR="00026A24" w:rsidRPr="005779FB" w:rsidRDefault="00026A24" w:rsidP="00026A24">
      <w:pPr>
        <w:ind w:left="360" w:firstLine="360"/>
        <w:rPr>
          <w:rFonts w:ascii="Raleway" w:hAnsi="Raleway" w:cstheme="minorHAnsi"/>
        </w:rPr>
      </w:pPr>
      <w:r w:rsidRPr="005779FB">
        <w:rPr>
          <w:rFonts w:ascii="Raleway" w:hAnsi="Raleway" w:cstheme="minorHAnsi"/>
        </w:rPr>
        <w:t xml:space="preserve"> </w:t>
      </w:r>
      <w:r w:rsidRPr="005779FB">
        <w:rPr>
          <w:rFonts w:ascii="Raleway" w:hAnsi="Raleway" w:cstheme="minorHAnsi"/>
          <w:i/>
          <w:iCs/>
        </w:rPr>
        <w:t>10 steps  - a brief description of each (10 marks)</w:t>
      </w:r>
      <w:r w:rsidRPr="005779FB">
        <w:rPr>
          <w:rFonts w:ascii="Raleway" w:hAnsi="Raleway" w:cstheme="minorHAnsi"/>
        </w:rPr>
        <w:t>:</w:t>
      </w:r>
    </w:p>
    <w:p w14:paraId="5C661CA6"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Risk management – take a risk-based approach to securing your data and systems </w:t>
      </w:r>
    </w:p>
    <w:p w14:paraId="5465FBCC"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Engagement and training – Collaboratively build security that works for people </w:t>
      </w:r>
    </w:p>
    <w:p w14:paraId="6779A5BC"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Asset Management – To know what data and systems you manage, and what business needs they support. </w:t>
      </w:r>
    </w:p>
    <w:p w14:paraId="40D81B54"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Architecture and configuration – design, build, maintain and mange systems securely. </w:t>
      </w:r>
    </w:p>
    <w:p w14:paraId="3D9D2CEC"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Vulnerability management – keep your systems protected throughout their life cycle. </w:t>
      </w:r>
    </w:p>
    <w:p w14:paraId="51D1378B"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Identity and access management – control who and what can access your systems. </w:t>
      </w:r>
    </w:p>
    <w:p w14:paraId="624CB938"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Data security  - protect data where it is vulnerable</w:t>
      </w:r>
    </w:p>
    <w:p w14:paraId="346A7E7F"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Logging and monitoring – designed your systems to be able to detect and investigate incidents. </w:t>
      </w:r>
    </w:p>
    <w:p w14:paraId="7483B037"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Incident management -  Plan your response to cyber incidents in advance </w:t>
      </w:r>
    </w:p>
    <w:p w14:paraId="7B0C2543" w14:textId="77777777" w:rsidR="00026A24" w:rsidRPr="005779FB" w:rsidRDefault="00026A24" w:rsidP="00026A24">
      <w:pPr>
        <w:numPr>
          <w:ilvl w:val="0"/>
          <w:numId w:val="27"/>
        </w:numPr>
        <w:rPr>
          <w:rFonts w:ascii="Raleway" w:hAnsi="Raleway" w:cstheme="minorHAnsi"/>
        </w:rPr>
      </w:pPr>
      <w:r w:rsidRPr="005779FB">
        <w:rPr>
          <w:rFonts w:ascii="Raleway" w:hAnsi="Raleway" w:cstheme="minorHAnsi"/>
        </w:rPr>
        <w:t xml:space="preserve">Supply chain security – collaborate with your suppliers and partners. </w:t>
      </w:r>
    </w:p>
    <w:p w14:paraId="1BFE8223" w14:textId="77777777" w:rsidR="00026A24" w:rsidRPr="005779FB" w:rsidRDefault="00026A24" w:rsidP="00026A24">
      <w:pPr>
        <w:ind w:left="360" w:firstLine="360"/>
        <w:rPr>
          <w:rFonts w:ascii="Raleway" w:hAnsi="Raleway" w:cstheme="minorHAnsi"/>
        </w:rPr>
      </w:pPr>
    </w:p>
    <w:p w14:paraId="0DD349DE" w14:textId="5E919512" w:rsidR="00026A24" w:rsidRPr="005779FB" w:rsidRDefault="00026A24" w:rsidP="00026A24">
      <w:pPr>
        <w:ind w:left="720"/>
        <w:rPr>
          <w:rFonts w:ascii="Raleway" w:hAnsi="Raleway" w:cstheme="minorHAnsi"/>
        </w:rPr>
      </w:pPr>
      <w:r w:rsidRPr="005779FB">
        <w:rPr>
          <w:rFonts w:ascii="Raleway" w:hAnsi="Raleway" w:cstheme="minorHAnsi"/>
        </w:rPr>
        <w:t xml:space="preserve">Relevant section of the manual is Part </w:t>
      </w:r>
      <w:r w:rsidR="00E431B2">
        <w:rPr>
          <w:rFonts w:ascii="Raleway" w:hAnsi="Raleway" w:cstheme="minorHAnsi"/>
        </w:rPr>
        <w:t>5</w:t>
      </w:r>
      <w:r w:rsidRPr="005779FB">
        <w:rPr>
          <w:rFonts w:ascii="Raleway" w:hAnsi="Raleway" w:cstheme="minorHAnsi"/>
        </w:rPr>
        <w:t xml:space="preserve"> Chapter 3.3.8.</w:t>
      </w:r>
    </w:p>
    <w:p w14:paraId="2DCD8293" w14:textId="065C67E7" w:rsidR="00026A24" w:rsidRPr="005779FB" w:rsidRDefault="00026A24" w:rsidP="00026A24">
      <w:pPr>
        <w:ind w:left="720"/>
        <w:rPr>
          <w:rFonts w:ascii="Raleway" w:hAnsi="Raleway" w:cstheme="minorHAnsi"/>
        </w:rPr>
      </w:pPr>
    </w:p>
    <w:p w14:paraId="5D9E2CAE" w14:textId="3FAF76A1" w:rsidR="00F7093A" w:rsidRPr="009A522D" w:rsidRDefault="00512953" w:rsidP="00F7093A">
      <w:pPr>
        <w:pStyle w:val="ListParagraph"/>
        <w:numPr>
          <w:ilvl w:val="0"/>
          <w:numId w:val="3"/>
        </w:numPr>
        <w:rPr>
          <w:rFonts w:ascii="Raleway" w:hAnsi="Raleway" w:cstheme="minorHAnsi"/>
          <w:b/>
          <w:bCs/>
        </w:rPr>
      </w:pPr>
      <w:r w:rsidRPr="009A522D">
        <w:rPr>
          <w:rFonts w:ascii="Raleway" w:hAnsi="Raleway" w:cstheme="minorHAnsi"/>
          <w:b/>
          <w:bCs/>
        </w:rPr>
        <w:t>De</w:t>
      </w:r>
      <w:r w:rsidR="0010634A" w:rsidRPr="009A522D">
        <w:rPr>
          <w:rFonts w:ascii="Raleway" w:hAnsi="Raleway" w:cstheme="minorHAnsi"/>
          <w:b/>
          <w:bCs/>
        </w:rPr>
        <w:t xml:space="preserve">scribe the </w:t>
      </w:r>
      <w:r w:rsidR="00270410" w:rsidRPr="009A522D">
        <w:rPr>
          <w:rFonts w:ascii="Raleway" w:hAnsi="Raleway" w:cstheme="minorHAnsi"/>
          <w:b/>
          <w:bCs/>
        </w:rPr>
        <w:t xml:space="preserve">legislation </w:t>
      </w:r>
      <w:r w:rsidR="00185172" w:rsidRPr="009A522D">
        <w:rPr>
          <w:rFonts w:ascii="Raleway" w:hAnsi="Raleway" w:cstheme="minorHAnsi"/>
          <w:b/>
          <w:bCs/>
        </w:rPr>
        <w:t xml:space="preserve">and key facts </w:t>
      </w:r>
      <w:r w:rsidR="00270410" w:rsidRPr="009A522D">
        <w:rPr>
          <w:rFonts w:ascii="Raleway" w:hAnsi="Raleway" w:cstheme="minorHAnsi"/>
          <w:b/>
          <w:bCs/>
        </w:rPr>
        <w:t>in relation to cross border provisions.</w:t>
      </w:r>
    </w:p>
    <w:p w14:paraId="5C85F874" w14:textId="292A7264" w:rsidR="00F7093A" w:rsidRPr="009A522D" w:rsidRDefault="00F7093A" w:rsidP="00D92843">
      <w:pPr>
        <w:pStyle w:val="ListParagraph"/>
        <w:ind w:left="720" w:firstLine="0"/>
        <w:jc w:val="right"/>
        <w:rPr>
          <w:rFonts w:ascii="Raleway" w:hAnsi="Raleway" w:cstheme="minorHAnsi"/>
          <w:b/>
          <w:bCs/>
        </w:rPr>
      </w:pPr>
      <w:r w:rsidRPr="009A522D">
        <w:rPr>
          <w:rFonts w:ascii="Raleway" w:hAnsi="Raleway" w:cstheme="minorHAnsi"/>
          <w:b/>
          <w:bCs/>
        </w:rPr>
        <w:t>(10 marks)</w:t>
      </w:r>
    </w:p>
    <w:p w14:paraId="1A9950C3" w14:textId="77777777" w:rsidR="00F7093A" w:rsidRPr="005779FB" w:rsidRDefault="00F7093A" w:rsidP="00F7093A">
      <w:pPr>
        <w:ind w:left="720"/>
        <w:rPr>
          <w:rFonts w:ascii="Raleway" w:hAnsi="Raleway" w:cstheme="minorHAnsi"/>
        </w:rPr>
      </w:pPr>
      <w:r w:rsidRPr="005779FB">
        <w:rPr>
          <w:rFonts w:ascii="Raleway" w:hAnsi="Raleway" w:cstheme="minorHAnsi"/>
        </w:rPr>
        <w:t>Answer should cover:</w:t>
      </w:r>
    </w:p>
    <w:p w14:paraId="1E79A513" w14:textId="5466CABB" w:rsidR="00AB19DE" w:rsidRPr="005779FB" w:rsidRDefault="00E8399F" w:rsidP="0087000D">
      <w:pPr>
        <w:pStyle w:val="ListParagraph"/>
        <w:numPr>
          <w:ilvl w:val="0"/>
          <w:numId w:val="21"/>
        </w:numPr>
        <w:rPr>
          <w:rFonts w:ascii="Raleway" w:hAnsi="Raleway" w:cstheme="minorHAnsi"/>
          <w:lang w:val="en-GB"/>
        </w:rPr>
      </w:pPr>
      <w:r w:rsidRPr="005779FB">
        <w:rPr>
          <w:rFonts w:ascii="Raleway" w:hAnsi="Raleway" w:cstheme="minorHAnsi"/>
          <w:lang w:val="en-GB"/>
        </w:rPr>
        <w:t>I</w:t>
      </w:r>
      <w:r w:rsidR="00AB19DE" w:rsidRPr="005779FB">
        <w:rPr>
          <w:rFonts w:ascii="Raleway" w:hAnsi="Raleway" w:cstheme="minorHAnsi"/>
          <w:lang w:val="en-GB"/>
        </w:rPr>
        <w:t xml:space="preserve">mplications of the cross border provisions must be considered if </w:t>
      </w:r>
      <w:r w:rsidR="0087000D" w:rsidRPr="005779FB">
        <w:rPr>
          <w:rFonts w:ascii="Raleway" w:hAnsi="Raleway" w:cstheme="minorHAnsi"/>
          <w:lang w:val="en-GB"/>
        </w:rPr>
        <w:t xml:space="preserve">a UK based occupational pension scheme has members </w:t>
      </w:r>
      <w:r w:rsidR="00C1435E" w:rsidRPr="005779FB">
        <w:rPr>
          <w:rFonts w:ascii="Raleway" w:hAnsi="Raleway" w:cstheme="minorHAnsi"/>
          <w:lang w:val="en-GB"/>
        </w:rPr>
        <w:t>located</w:t>
      </w:r>
      <w:r w:rsidR="0087000D" w:rsidRPr="005779FB">
        <w:rPr>
          <w:rFonts w:ascii="Raleway" w:hAnsi="Raleway" w:cstheme="minorHAnsi"/>
          <w:lang w:val="en-GB"/>
        </w:rPr>
        <w:t xml:space="preserve"> in other EEA countries</w:t>
      </w:r>
      <w:r w:rsidR="00270410" w:rsidRPr="005779FB">
        <w:rPr>
          <w:rFonts w:ascii="Raleway" w:hAnsi="Raleway" w:cstheme="minorHAnsi"/>
          <w:lang w:val="en-GB"/>
        </w:rPr>
        <w:t xml:space="preserve"> </w:t>
      </w:r>
      <w:r w:rsidR="0087000D" w:rsidRPr="005779FB">
        <w:rPr>
          <w:rFonts w:ascii="Raleway" w:hAnsi="Raleway" w:cstheme="minorHAnsi"/>
          <w:lang w:val="en-GB"/>
        </w:rPr>
        <w:t>and their employer contributes to the scheme</w:t>
      </w:r>
      <w:r w:rsidR="00AB19DE" w:rsidRPr="005779FB">
        <w:rPr>
          <w:rFonts w:ascii="Raleway" w:hAnsi="Raleway" w:cstheme="minorHAnsi"/>
          <w:lang w:val="en-GB"/>
        </w:rPr>
        <w:t>;</w:t>
      </w:r>
    </w:p>
    <w:p w14:paraId="73DBDC62" w14:textId="77777777" w:rsidR="00F32EE9" w:rsidRPr="005779FB" w:rsidRDefault="00F32EE9" w:rsidP="0087000D">
      <w:pPr>
        <w:pStyle w:val="ListParagraph"/>
        <w:numPr>
          <w:ilvl w:val="0"/>
          <w:numId w:val="21"/>
        </w:numPr>
        <w:rPr>
          <w:rFonts w:ascii="Raleway" w:hAnsi="Raleway" w:cstheme="minorHAnsi"/>
          <w:lang w:val="en-GB"/>
        </w:rPr>
      </w:pPr>
      <w:r w:rsidRPr="005779FB">
        <w:rPr>
          <w:rFonts w:ascii="Raleway" w:hAnsi="Raleway" w:cstheme="minorHAnsi"/>
          <w:lang w:val="en-GB"/>
        </w:rPr>
        <w:t>Pensions Act 2004 i</w:t>
      </w:r>
      <w:r w:rsidR="0087000D" w:rsidRPr="005779FB">
        <w:rPr>
          <w:rFonts w:ascii="Raleway" w:hAnsi="Raleway" w:cstheme="minorHAnsi"/>
          <w:lang w:val="en-GB"/>
        </w:rPr>
        <w:t xml:space="preserve">ntroduced </w:t>
      </w:r>
      <w:r w:rsidRPr="005779FB">
        <w:rPr>
          <w:rFonts w:ascii="Raleway" w:hAnsi="Raleway" w:cstheme="minorHAnsi"/>
          <w:lang w:val="en-GB"/>
        </w:rPr>
        <w:t xml:space="preserve">these requirements </w:t>
      </w:r>
      <w:r w:rsidR="0087000D" w:rsidRPr="005779FB">
        <w:rPr>
          <w:rFonts w:ascii="Raleway" w:hAnsi="Raleway" w:cstheme="minorHAnsi"/>
          <w:lang w:val="en-GB"/>
        </w:rPr>
        <w:t>to ensure UK complies</w:t>
      </w:r>
      <w:r w:rsidRPr="005779FB">
        <w:rPr>
          <w:rFonts w:ascii="Raleway" w:hAnsi="Raleway" w:cstheme="minorHAnsi"/>
          <w:lang w:val="en-GB"/>
        </w:rPr>
        <w:t xml:space="preserve"> </w:t>
      </w:r>
      <w:r w:rsidR="0087000D" w:rsidRPr="005779FB">
        <w:rPr>
          <w:rFonts w:ascii="Raleway" w:hAnsi="Raleway" w:cstheme="minorHAnsi"/>
          <w:lang w:val="en-GB"/>
        </w:rPr>
        <w:t>with the EU Directive on Institutions for Occupational Retirement Provision 2003/41</w:t>
      </w:r>
      <w:r w:rsidRPr="005779FB">
        <w:rPr>
          <w:rFonts w:ascii="Raleway" w:hAnsi="Raleway" w:cstheme="minorHAnsi"/>
          <w:lang w:val="en-GB"/>
        </w:rPr>
        <w:t>;</w:t>
      </w:r>
    </w:p>
    <w:p w14:paraId="4AA77A86" w14:textId="790065A4" w:rsidR="008D1C2D" w:rsidRPr="005779FB" w:rsidRDefault="00E8399F" w:rsidP="0087000D">
      <w:pPr>
        <w:pStyle w:val="ListParagraph"/>
        <w:numPr>
          <w:ilvl w:val="0"/>
          <w:numId w:val="21"/>
        </w:numPr>
        <w:rPr>
          <w:rFonts w:ascii="Raleway" w:hAnsi="Raleway" w:cstheme="minorHAnsi"/>
          <w:lang w:val="en-GB"/>
        </w:rPr>
      </w:pPr>
      <w:r w:rsidRPr="005779FB">
        <w:rPr>
          <w:rFonts w:ascii="Raleway" w:hAnsi="Raleway" w:cstheme="minorHAnsi"/>
          <w:lang w:val="en-GB"/>
        </w:rPr>
        <w:t>T</w:t>
      </w:r>
      <w:r w:rsidR="0087000D" w:rsidRPr="005779FB">
        <w:rPr>
          <w:rFonts w:ascii="Raleway" w:hAnsi="Raleway" w:cstheme="minorHAnsi"/>
          <w:lang w:val="en-GB"/>
        </w:rPr>
        <w:t>he legislation</w:t>
      </w:r>
      <w:r w:rsidR="008D1C2D" w:rsidRPr="005779FB">
        <w:rPr>
          <w:rFonts w:ascii="Raleway" w:hAnsi="Raleway" w:cstheme="minorHAnsi"/>
          <w:lang w:val="en-GB"/>
        </w:rPr>
        <w:t>:</w:t>
      </w:r>
    </w:p>
    <w:p w14:paraId="50BB2700" w14:textId="736FCC34" w:rsidR="008D1C2D" w:rsidRPr="005779FB" w:rsidRDefault="008D1C2D" w:rsidP="008D1C2D">
      <w:pPr>
        <w:pStyle w:val="ListParagraph"/>
        <w:numPr>
          <w:ilvl w:val="1"/>
          <w:numId w:val="21"/>
        </w:numPr>
        <w:rPr>
          <w:rFonts w:ascii="Raleway" w:hAnsi="Raleway" w:cstheme="minorHAnsi"/>
          <w:lang w:val="en-GB"/>
        </w:rPr>
      </w:pPr>
      <w:r w:rsidRPr="005779FB">
        <w:rPr>
          <w:rFonts w:ascii="Raleway" w:hAnsi="Raleway" w:cstheme="minorHAnsi"/>
          <w:lang w:val="en-GB"/>
        </w:rPr>
        <w:t>a</w:t>
      </w:r>
      <w:r w:rsidR="0087000D" w:rsidRPr="005779FB">
        <w:rPr>
          <w:rFonts w:ascii="Raleway" w:hAnsi="Raleway" w:cstheme="minorHAnsi"/>
          <w:lang w:val="en-GB"/>
        </w:rPr>
        <w:t>llows employers to use a UK scheme to cover EEA based employees</w:t>
      </w:r>
      <w:r w:rsidRPr="005779FB">
        <w:rPr>
          <w:rFonts w:ascii="Raleway" w:hAnsi="Raleway" w:cstheme="minorHAnsi"/>
          <w:lang w:val="en-GB"/>
        </w:rPr>
        <w:t>;</w:t>
      </w:r>
    </w:p>
    <w:p w14:paraId="655A5A45" w14:textId="2470C070" w:rsidR="0087000D" w:rsidRPr="005779FB" w:rsidRDefault="008D1C2D" w:rsidP="008D1C2D">
      <w:pPr>
        <w:pStyle w:val="ListParagraph"/>
        <w:numPr>
          <w:ilvl w:val="1"/>
          <w:numId w:val="21"/>
        </w:numPr>
        <w:rPr>
          <w:rFonts w:ascii="Raleway" w:hAnsi="Raleway" w:cstheme="minorHAnsi"/>
          <w:lang w:val="en-GB"/>
        </w:rPr>
      </w:pPr>
      <w:r w:rsidRPr="005779FB">
        <w:rPr>
          <w:rFonts w:ascii="Raleway" w:hAnsi="Raleway" w:cstheme="minorHAnsi"/>
          <w:lang w:val="en-GB"/>
        </w:rPr>
        <w:t>d</w:t>
      </w:r>
      <w:r w:rsidR="0087000D" w:rsidRPr="005779FB">
        <w:rPr>
          <w:rFonts w:ascii="Raleway" w:hAnsi="Raleway" w:cstheme="minorHAnsi"/>
          <w:lang w:val="en-GB"/>
        </w:rPr>
        <w:t>efines cross-border activity in terms of the acceptance of contributions in respect of members</w:t>
      </w:r>
      <w:r w:rsidRPr="005779FB">
        <w:rPr>
          <w:rFonts w:ascii="Raleway" w:hAnsi="Raleway" w:cstheme="minorHAnsi"/>
          <w:lang w:val="en-GB"/>
        </w:rPr>
        <w:t xml:space="preserve"> </w:t>
      </w:r>
      <w:r w:rsidR="0087000D" w:rsidRPr="005779FB">
        <w:rPr>
          <w:rFonts w:ascii="Raleway" w:hAnsi="Raleway" w:cstheme="minorHAnsi"/>
          <w:lang w:val="en-GB"/>
        </w:rPr>
        <w:t>working in an EEA country outside the UK (other than those exempted as ‘seconded workers’)</w:t>
      </w:r>
      <w:r w:rsidR="00EF4A32" w:rsidRPr="005779FB">
        <w:rPr>
          <w:rFonts w:ascii="Raleway" w:hAnsi="Raleway" w:cstheme="minorHAnsi"/>
          <w:lang w:val="en-GB"/>
        </w:rPr>
        <w:t>;</w:t>
      </w:r>
    </w:p>
    <w:p w14:paraId="5645EE85" w14:textId="0B6BF52D" w:rsidR="0087000D" w:rsidRPr="005779FB" w:rsidRDefault="0087000D" w:rsidP="00EF4A32">
      <w:pPr>
        <w:pStyle w:val="ListParagraph"/>
        <w:numPr>
          <w:ilvl w:val="1"/>
          <w:numId w:val="21"/>
        </w:numPr>
        <w:rPr>
          <w:rFonts w:ascii="Raleway" w:hAnsi="Raleway" w:cstheme="minorHAnsi"/>
          <w:lang w:val="en-GB"/>
        </w:rPr>
      </w:pPr>
      <w:r w:rsidRPr="005779FB">
        <w:rPr>
          <w:rFonts w:ascii="Raleway" w:hAnsi="Raleway" w:cstheme="minorHAnsi"/>
          <w:lang w:val="en-GB"/>
        </w:rPr>
        <w:t>Requires UK schemes operating cross border to be fully funded at all times</w:t>
      </w:r>
      <w:r w:rsidR="00EF4A32" w:rsidRPr="005779FB">
        <w:rPr>
          <w:rFonts w:ascii="Raleway" w:hAnsi="Raleway" w:cstheme="minorHAnsi"/>
          <w:lang w:val="en-GB"/>
        </w:rPr>
        <w:t>;</w:t>
      </w:r>
    </w:p>
    <w:p w14:paraId="033C7990" w14:textId="0B814AD2" w:rsidR="0087000D" w:rsidRPr="005779FB" w:rsidRDefault="0087000D" w:rsidP="00185172">
      <w:pPr>
        <w:pStyle w:val="ListParagraph"/>
        <w:numPr>
          <w:ilvl w:val="1"/>
          <w:numId w:val="21"/>
        </w:numPr>
        <w:rPr>
          <w:rFonts w:ascii="Raleway" w:hAnsi="Raleway" w:cstheme="minorHAnsi"/>
          <w:lang w:val="en-GB"/>
        </w:rPr>
      </w:pPr>
      <w:r w:rsidRPr="005779FB">
        <w:rPr>
          <w:rFonts w:ascii="Raleway" w:hAnsi="Raleway" w:cstheme="minorHAnsi"/>
          <w:lang w:val="en-GB"/>
        </w:rPr>
        <w:t>Requires UK schemes to comply with host country social and labour law relevant to occupational</w:t>
      </w:r>
      <w:r w:rsidR="00EF4A32" w:rsidRPr="005779FB">
        <w:rPr>
          <w:rFonts w:ascii="Raleway" w:hAnsi="Raleway" w:cstheme="minorHAnsi"/>
          <w:lang w:val="en-GB"/>
        </w:rPr>
        <w:t xml:space="preserve"> </w:t>
      </w:r>
      <w:r w:rsidRPr="005779FB">
        <w:rPr>
          <w:rFonts w:ascii="Raleway" w:hAnsi="Raleway" w:cstheme="minorHAnsi"/>
          <w:lang w:val="en-GB"/>
        </w:rPr>
        <w:t>pensions, in respect of members in the host country</w:t>
      </w:r>
      <w:r w:rsidR="00EF4A32" w:rsidRPr="005779FB">
        <w:rPr>
          <w:rFonts w:ascii="Raleway" w:hAnsi="Raleway" w:cstheme="minorHAnsi"/>
          <w:lang w:val="en-GB"/>
        </w:rPr>
        <w:t xml:space="preserve"> (the</w:t>
      </w:r>
      <w:r w:rsidRPr="005779FB">
        <w:rPr>
          <w:rFonts w:ascii="Raleway" w:hAnsi="Raleway" w:cstheme="minorHAnsi"/>
          <w:lang w:val="en-GB"/>
        </w:rPr>
        <w:t xml:space="preserve"> EEA state in which the</w:t>
      </w:r>
      <w:r w:rsidR="00EF4A32" w:rsidRPr="005779FB">
        <w:rPr>
          <w:rFonts w:ascii="Raleway" w:hAnsi="Raleway" w:cstheme="minorHAnsi"/>
          <w:lang w:val="en-GB"/>
        </w:rPr>
        <w:t xml:space="preserve"> </w:t>
      </w:r>
      <w:r w:rsidRPr="005779FB">
        <w:rPr>
          <w:rFonts w:ascii="Raleway" w:hAnsi="Raleway" w:cstheme="minorHAnsi"/>
          <w:lang w:val="en-GB"/>
        </w:rPr>
        <w:t>member works</w:t>
      </w:r>
      <w:r w:rsidR="00185172" w:rsidRPr="005779FB">
        <w:rPr>
          <w:rFonts w:ascii="Raleway" w:hAnsi="Raleway" w:cstheme="minorHAnsi"/>
          <w:lang w:val="en-GB"/>
        </w:rPr>
        <w:t>).</w:t>
      </w:r>
    </w:p>
    <w:p w14:paraId="42104C4C" w14:textId="6384F7A4" w:rsidR="0087000D" w:rsidRPr="005779FB" w:rsidRDefault="0087000D" w:rsidP="0087000D">
      <w:pPr>
        <w:pStyle w:val="ListParagraph"/>
        <w:numPr>
          <w:ilvl w:val="0"/>
          <w:numId w:val="21"/>
        </w:numPr>
        <w:rPr>
          <w:rFonts w:ascii="Raleway" w:hAnsi="Raleway" w:cstheme="minorHAnsi"/>
          <w:lang w:val="en-GB"/>
        </w:rPr>
      </w:pPr>
      <w:r w:rsidRPr="005779FB">
        <w:rPr>
          <w:rFonts w:ascii="Raleway" w:hAnsi="Raleway" w:cstheme="minorHAnsi"/>
          <w:lang w:val="en-GB"/>
        </w:rPr>
        <w:lastRenderedPageBreak/>
        <w:t>From 1 January 2021</w:t>
      </w:r>
      <w:r w:rsidR="00185172" w:rsidRPr="005779FB">
        <w:rPr>
          <w:rFonts w:ascii="Raleway" w:hAnsi="Raleway" w:cstheme="minorHAnsi"/>
          <w:lang w:val="en-GB"/>
        </w:rPr>
        <w:t xml:space="preserve"> -</w:t>
      </w:r>
      <w:r w:rsidRPr="005779FB">
        <w:rPr>
          <w:rFonts w:ascii="Raleway" w:hAnsi="Raleway" w:cstheme="minorHAnsi"/>
          <w:lang w:val="en-GB"/>
        </w:rPr>
        <w:t xml:space="preserve"> UK stopped being a member </w:t>
      </w:r>
      <w:r w:rsidR="00D92843" w:rsidRPr="005779FB">
        <w:rPr>
          <w:rFonts w:ascii="Raleway" w:hAnsi="Raleway" w:cstheme="minorHAnsi"/>
          <w:lang w:val="en-GB"/>
        </w:rPr>
        <w:t>of</w:t>
      </w:r>
      <w:r w:rsidRPr="005779FB">
        <w:rPr>
          <w:rFonts w:ascii="Raleway" w:hAnsi="Raleway" w:cstheme="minorHAnsi"/>
          <w:lang w:val="en-GB"/>
        </w:rPr>
        <w:t xml:space="preserve"> EU Single Market or Customs Union</w:t>
      </w:r>
      <w:r w:rsidR="00526D42" w:rsidRPr="005779FB">
        <w:rPr>
          <w:rFonts w:ascii="Raleway" w:hAnsi="Raleway" w:cstheme="minorHAnsi"/>
          <w:lang w:val="en-GB"/>
        </w:rPr>
        <w:t>, therefore:</w:t>
      </w:r>
    </w:p>
    <w:p w14:paraId="7849C589" w14:textId="77777777" w:rsidR="006C094F" w:rsidRPr="005779FB" w:rsidRDefault="0087000D" w:rsidP="00526D42">
      <w:pPr>
        <w:pStyle w:val="ListParagraph"/>
        <w:numPr>
          <w:ilvl w:val="1"/>
          <w:numId w:val="21"/>
        </w:numPr>
        <w:rPr>
          <w:rFonts w:ascii="Raleway" w:hAnsi="Raleway" w:cstheme="minorHAnsi"/>
          <w:lang w:val="en-GB"/>
        </w:rPr>
      </w:pPr>
      <w:r w:rsidRPr="005779FB">
        <w:rPr>
          <w:rFonts w:ascii="Raleway" w:hAnsi="Raleway" w:cstheme="minorHAnsi"/>
          <w:lang w:val="en-GB"/>
        </w:rPr>
        <w:t>Most of the EU laws that applied to the UK during the transition period became part of UK domestic law after</w:t>
      </w:r>
      <w:r w:rsidR="006C094F" w:rsidRPr="005779FB">
        <w:rPr>
          <w:rFonts w:ascii="Raleway" w:hAnsi="Raleway" w:cstheme="minorHAnsi"/>
          <w:lang w:val="en-GB"/>
        </w:rPr>
        <w:t xml:space="preserve"> </w:t>
      </w:r>
      <w:r w:rsidRPr="005779FB">
        <w:rPr>
          <w:rFonts w:ascii="Raleway" w:hAnsi="Raleway" w:cstheme="minorHAnsi"/>
          <w:lang w:val="en-GB"/>
        </w:rPr>
        <w:t>1 January 2021</w:t>
      </w:r>
      <w:r w:rsidR="006C094F" w:rsidRPr="005779FB">
        <w:rPr>
          <w:rFonts w:ascii="Raleway" w:hAnsi="Raleway" w:cstheme="minorHAnsi"/>
          <w:lang w:val="en-GB"/>
        </w:rPr>
        <w:t>;</w:t>
      </w:r>
    </w:p>
    <w:p w14:paraId="782C5668" w14:textId="77777777" w:rsidR="00E8399F" w:rsidRPr="005779FB" w:rsidRDefault="006C094F" w:rsidP="00526D42">
      <w:pPr>
        <w:pStyle w:val="ListParagraph"/>
        <w:numPr>
          <w:ilvl w:val="1"/>
          <w:numId w:val="21"/>
        </w:numPr>
        <w:rPr>
          <w:rFonts w:ascii="Raleway" w:hAnsi="Raleway" w:cstheme="minorHAnsi"/>
          <w:lang w:val="en-GB"/>
        </w:rPr>
      </w:pPr>
      <w:r w:rsidRPr="005779FB">
        <w:rPr>
          <w:rFonts w:ascii="Raleway" w:hAnsi="Raleway" w:cstheme="minorHAnsi"/>
          <w:lang w:val="en-GB"/>
        </w:rPr>
        <w:t xml:space="preserve">These </w:t>
      </w:r>
      <w:r w:rsidR="0087000D" w:rsidRPr="005779FB">
        <w:rPr>
          <w:rFonts w:ascii="Raleway" w:hAnsi="Raleway" w:cstheme="minorHAnsi"/>
          <w:lang w:val="en-GB"/>
        </w:rPr>
        <w:t>includ</w:t>
      </w:r>
      <w:r w:rsidRPr="005779FB">
        <w:rPr>
          <w:rFonts w:ascii="Raleway" w:hAnsi="Raleway" w:cstheme="minorHAnsi"/>
          <w:lang w:val="en-GB"/>
        </w:rPr>
        <w:t>ed</w:t>
      </w:r>
      <w:r w:rsidR="0087000D" w:rsidRPr="005779FB">
        <w:rPr>
          <w:rFonts w:ascii="Raleway" w:hAnsi="Raleway" w:cstheme="minorHAnsi"/>
          <w:lang w:val="en-GB"/>
        </w:rPr>
        <w:t xml:space="preserve"> nearly all of the pensions laws that came from EU Directives and Regulations</w:t>
      </w:r>
      <w:r w:rsidR="00E8399F" w:rsidRPr="005779FB">
        <w:rPr>
          <w:rFonts w:ascii="Raleway" w:hAnsi="Raleway" w:cstheme="minorHAnsi"/>
          <w:lang w:val="en-GB"/>
        </w:rPr>
        <w:t>;</w:t>
      </w:r>
    </w:p>
    <w:p w14:paraId="10A18DD1" w14:textId="7768525B" w:rsidR="0087000D" w:rsidRPr="005779FB" w:rsidRDefault="0087000D" w:rsidP="00526D42">
      <w:pPr>
        <w:pStyle w:val="ListParagraph"/>
        <w:numPr>
          <w:ilvl w:val="1"/>
          <w:numId w:val="21"/>
        </w:numPr>
        <w:rPr>
          <w:rFonts w:ascii="Raleway" w:hAnsi="Raleway" w:cstheme="minorHAnsi"/>
          <w:lang w:val="en-GB"/>
        </w:rPr>
      </w:pPr>
      <w:r w:rsidRPr="005779FB">
        <w:rPr>
          <w:rFonts w:ascii="Raleway" w:hAnsi="Raleway" w:cstheme="minorHAnsi"/>
          <w:lang w:val="en-GB"/>
        </w:rPr>
        <w:t>These</w:t>
      </w:r>
      <w:r w:rsidR="00726ACD" w:rsidRPr="005779FB">
        <w:rPr>
          <w:rFonts w:ascii="Raleway" w:hAnsi="Raleway" w:cstheme="minorHAnsi"/>
          <w:lang w:val="en-GB"/>
        </w:rPr>
        <w:t xml:space="preserve"> </w:t>
      </w:r>
      <w:r w:rsidRPr="005779FB">
        <w:rPr>
          <w:rFonts w:ascii="Raleway" w:hAnsi="Raleway" w:cstheme="minorHAnsi"/>
          <w:lang w:val="en-GB"/>
        </w:rPr>
        <w:t>pensions laws have therefore become part of UK law and they continue to apply to UK schemes on that basis.</w:t>
      </w:r>
    </w:p>
    <w:p w14:paraId="40232A93" w14:textId="6F7F64A4" w:rsidR="00CA1DD6" w:rsidRPr="005779FB" w:rsidRDefault="00E8399F" w:rsidP="0087000D">
      <w:pPr>
        <w:pStyle w:val="ListParagraph"/>
        <w:numPr>
          <w:ilvl w:val="0"/>
          <w:numId w:val="21"/>
        </w:numPr>
        <w:rPr>
          <w:rFonts w:ascii="Raleway" w:hAnsi="Raleway" w:cstheme="minorHAnsi"/>
          <w:lang w:val="en-GB"/>
        </w:rPr>
      </w:pPr>
      <w:r w:rsidRPr="005779FB">
        <w:rPr>
          <w:rFonts w:ascii="Raleway" w:hAnsi="Raleway" w:cstheme="minorHAnsi"/>
          <w:lang w:val="en-GB"/>
        </w:rPr>
        <w:t>T</w:t>
      </w:r>
      <w:r w:rsidR="0087000D" w:rsidRPr="005779FB">
        <w:rPr>
          <w:rFonts w:ascii="Raleway" w:hAnsi="Raleway" w:cstheme="minorHAnsi"/>
          <w:lang w:val="en-GB"/>
        </w:rPr>
        <w:t>he UK laws that previously governed schemes operating cross-border between the UK and EU/EEA countries have largely been revoked</w:t>
      </w:r>
      <w:r w:rsidR="00CA1DD6" w:rsidRPr="005779FB">
        <w:rPr>
          <w:rFonts w:ascii="Raleway" w:hAnsi="Raleway" w:cstheme="minorHAnsi"/>
          <w:lang w:val="en-GB"/>
        </w:rPr>
        <w:t>, therefore:</w:t>
      </w:r>
    </w:p>
    <w:p w14:paraId="72E1CB8E" w14:textId="77777777" w:rsidR="00CA1DD6" w:rsidRPr="005779FB" w:rsidRDefault="0087000D" w:rsidP="00CA1DD6">
      <w:pPr>
        <w:pStyle w:val="ListParagraph"/>
        <w:numPr>
          <w:ilvl w:val="1"/>
          <w:numId w:val="21"/>
        </w:numPr>
        <w:rPr>
          <w:rFonts w:ascii="Raleway" w:hAnsi="Raleway" w:cstheme="minorHAnsi"/>
          <w:lang w:val="en-GB"/>
        </w:rPr>
      </w:pPr>
      <w:r w:rsidRPr="005779FB">
        <w:rPr>
          <w:rFonts w:ascii="Raleway" w:hAnsi="Raleway" w:cstheme="minorHAnsi"/>
          <w:lang w:val="en-GB"/>
        </w:rPr>
        <w:t>the previous cross-border legal regime that operated</w:t>
      </w:r>
      <w:r w:rsidR="00726ACD" w:rsidRPr="005779FB">
        <w:rPr>
          <w:rFonts w:ascii="Raleway" w:hAnsi="Raleway" w:cstheme="minorHAnsi"/>
          <w:lang w:val="en-GB"/>
        </w:rPr>
        <w:t xml:space="preserve"> </w:t>
      </w:r>
      <w:r w:rsidRPr="005779FB">
        <w:rPr>
          <w:rFonts w:ascii="Raleway" w:hAnsi="Raleway" w:cstheme="minorHAnsi"/>
          <w:lang w:val="en-GB"/>
        </w:rPr>
        <w:t>until the end of the transition period has changed significantly</w:t>
      </w:r>
      <w:r w:rsidR="00CA1DD6" w:rsidRPr="005779FB">
        <w:rPr>
          <w:rFonts w:ascii="Raleway" w:hAnsi="Raleway" w:cstheme="minorHAnsi"/>
          <w:lang w:val="en-GB"/>
        </w:rPr>
        <w:t>;</w:t>
      </w:r>
    </w:p>
    <w:p w14:paraId="0B568F57" w14:textId="65FA79F6" w:rsidR="0087000D" w:rsidRPr="005779FB" w:rsidRDefault="0087000D" w:rsidP="00C052A1">
      <w:pPr>
        <w:pStyle w:val="ListParagraph"/>
        <w:numPr>
          <w:ilvl w:val="1"/>
          <w:numId w:val="21"/>
        </w:numPr>
        <w:rPr>
          <w:rFonts w:ascii="Raleway" w:hAnsi="Raleway" w:cstheme="minorHAnsi"/>
          <w:lang w:val="en-GB"/>
        </w:rPr>
      </w:pPr>
      <w:r w:rsidRPr="005779FB">
        <w:rPr>
          <w:rFonts w:ascii="Raleway" w:hAnsi="Raleway" w:cstheme="minorHAnsi"/>
          <w:lang w:val="en-GB"/>
        </w:rPr>
        <w:t>occupational pension</w:t>
      </w:r>
      <w:r w:rsidR="00C052A1" w:rsidRPr="005779FB">
        <w:rPr>
          <w:rFonts w:ascii="Raleway" w:hAnsi="Raleway" w:cstheme="minorHAnsi"/>
          <w:lang w:val="en-GB"/>
        </w:rPr>
        <w:t xml:space="preserve"> </w:t>
      </w:r>
      <w:r w:rsidRPr="005779FB">
        <w:rPr>
          <w:rFonts w:ascii="Raleway" w:hAnsi="Raleway" w:cstheme="minorHAnsi"/>
          <w:lang w:val="en-GB"/>
        </w:rPr>
        <w:t>schemes previously authorised and approved to carry out EU/EEA cross-border activity</w:t>
      </w:r>
      <w:r w:rsidR="00C052A1" w:rsidRPr="005779FB">
        <w:rPr>
          <w:rFonts w:ascii="Raleway" w:hAnsi="Raleway" w:cstheme="minorHAnsi"/>
          <w:lang w:val="en-GB"/>
        </w:rPr>
        <w:t xml:space="preserve"> are impacted by the change;</w:t>
      </w:r>
    </w:p>
    <w:p w14:paraId="67A9DAAB" w14:textId="066F3B15" w:rsidR="00F7093A" w:rsidRPr="005779FB" w:rsidRDefault="0087000D" w:rsidP="0087000D">
      <w:pPr>
        <w:pStyle w:val="ListParagraph"/>
        <w:numPr>
          <w:ilvl w:val="0"/>
          <w:numId w:val="21"/>
        </w:numPr>
        <w:rPr>
          <w:rFonts w:ascii="Raleway" w:hAnsi="Raleway" w:cstheme="minorHAnsi"/>
        </w:rPr>
      </w:pPr>
      <w:r w:rsidRPr="005779FB">
        <w:rPr>
          <w:rFonts w:ascii="Raleway" w:hAnsi="Raleway" w:cstheme="minorHAnsi"/>
          <w:lang w:val="en-GB"/>
        </w:rPr>
        <w:t>Where relevant, trustees should also check the guidance issued by other countries outside the UK,</w:t>
      </w:r>
      <w:r w:rsidR="00726ACD" w:rsidRPr="005779FB">
        <w:rPr>
          <w:rFonts w:ascii="Raleway" w:hAnsi="Raleway" w:cstheme="minorHAnsi"/>
          <w:lang w:val="en-GB"/>
        </w:rPr>
        <w:t xml:space="preserve"> </w:t>
      </w:r>
      <w:r w:rsidRPr="005779FB">
        <w:rPr>
          <w:rFonts w:ascii="Raleway" w:hAnsi="Raleway" w:cstheme="minorHAnsi"/>
          <w:lang w:val="en-GB"/>
        </w:rPr>
        <w:t>including EU/EEA member states.</w:t>
      </w:r>
    </w:p>
    <w:p w14:paraId="7A36BC5E" w14:textId="77777777" w:rsidR="00F7093A" w:rsidRPr="005779FB" w:rsidRDefault="00F7093A" w:rsidP="00F7093A">
      <w:pPr>
        <w:rPr>
          <w:rFonts w:ascii="Raleway" w:hAnsi="Raleway" w:cstheme="minorHAnsi"/>
        </w:rPr>
      </w:pPr>
    </w:p>
    <w:p w14:paraId="6BB9DF82" w14:textId="2500721A" w:rsidR="00F7093A" w:rsidRPr="005779FB" w:rsidRDefault="00F7093A" w:rsidP="00F7093A">
      <w:pPr>
        <w:ind w:left="720"/>
        <w:rPr>
          <w:rFonts w:ascii="Raleway" w:hAnsi="Raleway" w:cstheme="minorHAnsi"/>
        </w:rPr>
      </w:pPr>
      <w:r w:rsidRPr="005779FB">
        <w:rPr>
          <w:rFonts w:ascii="Raleway" w:hAnsi="Raleway" w:cstheme="minorHAnsi"/>
        </w:rPr>
        <w:t xml:space="preserve">Relevant section of the manual is Part </w:t>
      </w:r>
      <w:r w:rsidR="00E431B2">
        <w:rPr>
          <w:rFonts w:ascii="Raleway" w:hAnsi="Raleway" w:cstheme="minorHAnsi"/>
        </w:rPr>
        <w:t>5</w:t>
      </w:r>
      <w:r w:rsidRPr="005779FB">
        <w:rPr>
          <w:rFonts w:ascii="Raleway" w:hAnsi="Raleway" w:cstheme="minorHAnsi"/>
        </w:rPr>
        <w:t xml:space="preserve"> Chapter </w:t>
      </w:r>
      <w:r w:rsidR="00E8399F" w:rsidRPr="005779FB">
        <w:rPr>
          <w:rFonts w:ascii="Raleway" w:hAnsi="Raleway" w:cstheme="minorHAnsi"/>
        </w:rPr>
        <w:t>1.6</w:t>
      </w:r>
      <w:r w:rsidRPr="005779FB">
        <w:rPr>
          <w:rFonts w:ascii="Raleway" w:hAnsi="Raleway" w:cstheme="minorHAnsi"/>
        </w:rPr>
        <w:t>.</w:t>
      </w:r>
    </w:p>
    <w:sectPr w:rsidR="00F7093A" w:rsidRPr="005779FB" w:rsidSect="006D1E0D">
      <w:headerReference w:type="default" r:id="rId10"/>
      <w:footerReference w:type="default" r:id="rId11"/>
      <w:pgSz w:w="11920" w:h="16850"/>
      <w:pgMar w:top="720" w:right="720" w:bottom="720" w:left="720" w:header="190" w:footer="4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F770" w14:textId="77777777" w:rsidR="00DE5A24" w:rsidRDefault="00DE5A24">
      <w:r>
        <w:separator/>
      </w:r>
    </w:p>
  </w:endnote>
  <w:endnote w:type="continuationSeparator" w:id="0">
    <w:p w14:paraId="577F619D" w14:textId="77777777" w:rsidR="00DE5A24" w:rsidRDefault="00DE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Neue Haas Grotesk Text Pro">
    <w:panose1 w:val="020B05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9FD7" w14:textId="39A2ECB8" w:rsidR="00C5497C" w:rsidRDefault="00C5497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336C" w14:textId="77777777" w:rsidR="00DE5A24" w:rsidRDefault="00DE5A24">
      <w:r>
        <w:separator/>
      </w:r>
    </w:p>
  </w:footnote>
  <w:footnote w:type="continuationSeparator" w:id="0">
    <w:p w14:paraId="42B4EE29" w14:textId="77777777" w:rsidR="00DE5A24" w:rsidRDefault="00DE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E1C9" w14:textId="248591F1" w:rsidR="00C2218C" w:rsidRDefault="00C2218C" w:rsidP="00C2218C">
    <w:pPr>
      <w:jc w:val="right"/>
      <w:rPr>
        <w:rStyle w:val="Hyperlink"/>
        <w:rFonts w:ascii="Neue Haas Grotesk Text Pro" w:hAnsi="Neue Haas Grotesk Text Pro"/>
        <w:color w:val="auto"/>
        <w:sz w:val="18"/>
        <w:szCs w:val="18"/>
        <w:u w:val="none"/>
      </w:rPr>
    </w:pPr>
  </w:p>
  <w:p w14:paraId="6D9C95E0" w14:textId="00A67525" w:rsidR="005779FB" w:rsidRDefault="005779FB" w:rsidP="00C2218C">
    <w:pPr>
      <w:jc w:val="right"/>
      <w:rPr>
        <w:rStyle w:val="Hyperlink"/>
        <w:rFonts w:ascii="Neue Haas Grotesk Text Pro" w:hAnsi="Neue Haas Grotesk Text Pro"/>
        <w:color w:val="auto"/>
        <w:sz w:val="18"/>
        <w:szCs w:val="18"/>
        <w:u w:val="none"/>
      </w:rPr>
    </w:pPr>
    <w:r>
      <w:rPr>
        <w:noProof/>
      </w:rPr>
      <w:drawing>
        <wp:anchor distT="0" distB="0" distL="114300" distR="114300" simplePos="0" relativeHeight="251659264" behindDoc="1" locked="0" layoutInCell="1" allowOverlap="1" wp14:anchorId="3F883455" wp14:editId="1EE95356">
          <wp:simplePos x="0" y="0"/>
          <wp:positionH relativeFrom="column">
            <wp:posOffset>5422900</wp:posOffset>
          </wp:positionH>
          <wp:positionV relativeFrom="paragraph">
            <wp:posOffset>6350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3A0CC382" w14:textId="69ACBDE1" w:rsidR="005779FB" w:rsidRDefault="005779FB" w:rsidP="00C2218C">
    <w:pPr>
      <w:jc w:val="right"/>
      <w:rPr>
        <w:rStyle w:val="Hyperlink"/>
        <w:rFonts w:ascii="Neue Haas Grotesk Text Pro" w:hAnsi="Neue Haas Grotesk Text Pro"/>
        <w:color w:val="auto"/>
        <w:sz w:val="18"/>
        <w:szCs w:val="18"/>
        <w:u w:val="none"/>
      </w:rPr>
    </w:pPr>
  </w:p>
  <w:p w14:paraId="4125E5CD" w14:textId="2412CF46" w:rsidR="005779FB" w:rsidRDefault="005779FB" w:rsidP="00C2218C">
    <w:pPr>
      <w:jc w:val="right"/>
      <w:rPr>
        <w:rStyle w:val="Hyperlink"/>
        <w:rFonts w:ascii="Neue Haas Grotesk Text Pro" w:hAnsi="Neue Haas Grotesk Text Pro"/>
        <w:color w:val="auto"/>
        <w:sz w:val="18"/>
        <w:szCs w:val="18"/>
        <w:u w:val="none"/>
      </w:rPr>
    </w:pPr>
  </w:p>
  <w:p w14:paraId="661A0974" w14:textId="14A3D3FC" w:rsidR="00C5497C" w:rsidRPr="00394B5F" w:rsidRDefault="00C5497C" w:rsidP="00573D92">
    <w:pPr>
      <w:pStyle w:val="Heade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768"/>
    <w:multiLevelType w:val="hybridMultilevel"/>
    <w:tmpl w:val="1ABE58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E32C9"/>
    <w:multiLevelType w:val="hybridMultilevel"/>
    <w:tmpl w:val="EFDC8000"/>
    <w:lvl w:ilvl="0" w:tplc="F32EC2AA">
      <w:start w:val="1"/>
      <w:numFmt w:val="decimal"/>
      <w:lvlText w:val="%1."/>
      <w:lvlJc w:val="left"/>
      <w:pPr>
        <w:ind w:left="547" w:hanging="430"/>
      </w:pPr>
      <w:rPr>
        <w:rFonts w:ascii="Arial" w:eastAsia="Arial" w:hAnsi="Arial" w:cs="Arial" w:hint="default"/>
        <w:b/>
        <w:bCs/>
        <w:w w:val="97"/>
        <w:sz w:val="19"/>
        <w:szCs w:val="19"/>
        <w:lang w:val="en-US" w:eastAsia="en-US" w:bidi="ar-SA"/>
      </w:rPr>
    </w:lvl>
    <w:lvl w:ilvl="1" w:tplc="7E7491C0">
      <w:numFmt w:val="bullet"/>
      <w:lvlText w:val="•"/>
      <w:lvlJc w:val="left"/>
      <w:pPr>
        <w:ind w:left="1383" w:hanging="430"/>
      </w:pPr>
      <w:rPr>
        <w:rFonts w:hint="default"/>
        <w:lang w:val="en-US" w:eastAsia="en-US" w:bidi="ar-SA"/>
      </w:rPr>
    </w:lvl>
    <w:lvl w:ilvl="2" w:tplc="127A252A">
      <w:numFmt w:val="bullet"/>
      <w:lvlText w:val="•"/>
      <w:lvlJc w:val="left"/>
      <w:pPr>
        <w:ind w:left="2226" w:hanging="430"/>
      </w:pPr>
      <w:rPr>
        <w:rFonts w:hint="default"/>
        <w:lang w:val="en-US" w:eastAsia="en-US" w:bidi="ar-SA"/>
      </w:rPr>
    </w:lvl>
    <w:lvl w:ilvl="3" w:tplc="06460FCC">
      <w:numFmt w:val="bullet"/>
      <w:lvlText w:val="•"/>
      <w:lvlJc w:val="left"/>
      <w:pPr>
        <w:ind w:left="3069" w:hanging="430"/>
      </w:pPr>
      <w:rPr>
        <w:rFonts w:hint="default"/>
        <w:lang w:val="en-US" w:eastAsia="en-US" w:bidi="ar-SA"/>
      </w:rPr>
    </w:lvl>
    <w:lvl w:ilvl="4" w:tplc="6256DABA">
      <w:numFmt w:val="bullet"/>
      <w:lvlText w:val="•"/>
      <w:lvlJc w:val="left"/>
      <w:pPr>
        <w:ind w:left="3912" w:hanging="430"/>
      </w:pPr>
      <w:rPr>
        <w:rFonts w:hint="default"/>
        <w:lang w:val="en-US" w:eastAsia="en-US" w:bidi="ar-SA"/>
      </w:rPr>
    </w:lvl>
    <w:lvl w:ilvl="5" w:tplc="AA086842">
      <w:numFmt w:val="bullet"/>
      <w:lvlText w:val="•"/>
      <w:lvlJc w:val="left"/>
      <w:pPr>
        <w:ind w:left="4755" w:hanging="430"/>
      </w:pPr>
      <w:rPr>
        <w:rFonts w:hint="default"/>
        <w:lang w:val="en-US" w:eastAsia="en-US" w:bidi="ar-SA"/>
      </w:rPr>
    </w:lvl>
    <w:lvl w:ilvl="6" w:tplc="30162FD4">
      <w:numFmt w:val="bullet"/>
      <w:lvlText w:val="•"/>
      <w:lvlJc w:val="left"/>
      <w:pPr>
        <w:ind w:left="5598" w:hanging="430"/>
      </w:pPr>
      <w:rPr>
        <w:rFonts w:hint="default"/>
        <w:lang w:val="en-US" w:eastAsia="en-US" w:bidi="ar-SA"/>
      </w:rPr>
    </w:lvl>
    <w:lvl w:ilvl="7" w:tplc="373AFEC8">
      <w:numFmt w:val="bullet"/>
      <w:lvlText w:val="•"/>
      <w:lvlJc w:val="left"/>
      <w:pPr>
        <w:ind w:left="6441" w:hanging="430"/>
      </w:pPr>
      <w:rPr>
        <w:rFonts w:hint="default"/>
        <w:lang w:val="en-US" w:eastAsia="en-US" w:bidi="ar-SA"/>
      </w:rPr>
    </w:lvl>
    <w:lvl w:ilvl="8" w:tplc="070A8BB4">
      <w:numFmt w:val="bullet"/>
      <w:lvlText w:val="•"/>
      <w:lvlJc w:val="left"/>
      <w:pPr>
        <w:ind w:left="7284" w:hanging="430"/>
      </w:pPr>
      <w:rPr>
        <w:rFonts w:hint="default"/>
        <w:lang w:val="en-US" w:eastAsia="en-US" w:bidi="ar-SA"/>
      </w:rPr>
    </w:lvl>
  </w:abstractNum>
  <w:abstractNum w:abstractNumId="2" w15:restartNumberingAfterBreak="0">
    <w:nsid w:val="1172773C"/>
    <w:multiLevelType w:val="hybridMultilevel"/>
    <w:tmpl w:val="125E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341"/>
    <w:multiLevelType w:val="hybridMultilevel"/>
    <w:tmpl w:val="DDC68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D57B9C"/>
    <w:multiLevelType w:val="hybridMultilevel"/>
    <w:tmpl w:val="D4E03204"/>
    <w:lvl w:ilvl="0" w:tplc="0A9412A2">
      <w:start w:val="1"/>
      <w:numFmt w:val="decimal"/>
      <w:lvlText w:val="%1."/>
      <w:lvlJc w:val="left"/>
      <w:pPr>
        <w:ind w:left="720" w:hanging="360"/>
      </w:pPr>
      <w:rPr>
        <w:rFonts w:hint="default"/>
        <w:b/>
        <w:bCs/>
      </w:rPr>
    </w:lvl>
    <w:lvl w:ilvl="1" w:tplc="7DEEB854">
      <w:start w:val="17"/>
      <w:numFmt w:val="bullet"/>
      <w:lvlText w:val="•"/>
      <w:lvlJc w:val="left"/>
      <w:pPr>
        <w:ind w:left="1440" w:hanging="360"/>
      </w:pPr>
      <w:rPr>
        <w:rFonts w:ascii="Calibri" w:eastAsia="Verdan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8210E"/>
    <w:multiLevelType w:val="hybridMultilevel"/>
    <w:tmpl w:val="C1AA2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C7B9A"/>
    <w:multiLevelType w:val="hybridMultilevel"/>
    <w:tmpl w:val="36862854"/>
    <w:lvl w:ilvl="0" w:tplc="549A1332">
      <w:numFmt w:val="bullet"/>
      <w:lvlText w:val="-"/>
      <w:lvlJc w:val="left"/>
      <w:pPr>
        <w:ind w:left="720" w:hanging="360"/>
      </w:pPr>
      <w:rPr>
        <w:rFonts w:ascii="Arial" w:eastAsia="Arial" w:hAnsi="Arial" w:cs="Arial" w:hint="default"/>
        <w:w w:val="96"/>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822DC"/>
    <w:multiLevelType w:val="hybridMultilevel"/>
    <w:tmpl w:val="53EC0A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421A7C"/>
    <w:multiLevelType w:val="hybridMultilevel"/>
    <w:tmpl w:val="4642DE78"/>
    <w:lvl w:ilvl="0" w:tplc="08090001">
      <w:start w:val="1"/>
      <w:numFmt w:val="bullet"/>
      <w:lvlText w:val=""/>
      <w:lvlJc w:val="left"/>
      <w:pPr>
        <w:ind w:left="1080" w:hanging="360"/>
      </w:pPr>
      <w:rPr>
        <w:rFonts w:ascii="Symbol" w:hAnsi="Symbol" w:hint="default"/>
      </w:rPr>
    </w:lvl>
    <w:lvl w:ilvl="1" w:tplc="40AEA1DA">
      <w:numFmt w:val="bullet"/>
      <w:lvlText w:val="•"/>
      <w:lvlJc w:val="left"/>
      <w:pPr>
        <w:ind w:left="1800" w:hanging="360"/>
      </w:pPr>
      <w:rPr>
        <w:rFonts w:ascii="Calibri" w:eastAsia="Verdan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610F96"/>
    <w:multiLevelType w:val="hybridMultilevel"/>
    <w:tmpl w:val="60702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AD5742"/>
    <w:multiLevelType w:val="hybridMultilevel"/>
    <w:tmpl w:val="80BE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731E6"/>
    <w:multiLevelType w:val="hybridMultilevel"/>
    <w:tmpl w:val="09F413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92DA2"/>
    <w:multiLevelType w:val="hybridMultilevel"/>
    <w:tmpl w:val="CBB44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15774E"/>
    <w:multiLevelType w:val="hybridMultilevel"/>
    <w:tmpl w:val="9D4E55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512DE2"/>
    <w:multiLevelType w:val="hybridMultilevel"/>
    <w:tmpl w:val="EA9E4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BA6634"/>
    <w:multiLevelType w:val="hybridMultilevel"/>
    <w:tmpl w:val="4F246BF2"/>
    <w:lvl w:ilvl="0" w:tplc="B61494BE">
      <w:numFmt w:val="bullet"/>
      <w:lvlText w:val="•"/>
      <w:lvlJc w:val="left"/>
      <w:pPr>
        <w:ind w:left="120" w:hanging="128"/>
      </w:pPr>
      <w:rPr>
        <w:rFonts w:ascii="Arial" w:eastAsia="Arial" w:hAnsi="Arial" w:cs="Arial" w:hint="default"/>
        <w:w w:val="96"/>
        <w:sz w:val="20"/>
        <w:szCs w:val="20"/>
        <w:lang w:val="en-US" w:eastAsia="en-US" w:bidi="ar-SA"/>
      </w:rPr>
    </w:lvl>
    <w:lvl w:ilvl="1" w:tplc="A0128338">
      <w:numFmt w:val="bullet"/>
      <w:lvlText w:val="-"/>
      <w:lvlJc w:val="left"/>
      <w:pPr>
        <w:ind w:left="840" w:hanging="123"/>
      </w:pPr>
      <w:rPr>
        <w:rFonts w:ascii="Arial" w:eastAsia="Arial" w:hAnsi="Arial" w:cs="Arial" w:hint="default"/>
        <w:w w:val="96"/>
        <w:sz w:val="20"/>
        <w:szCs w:val="20"/>
        <w:lang w:val="en-US" w:eastAsia="en-US" w:bidi="ar-SA"/>
      </w:rPr>
    </w:lvl>
    <w:lvl w:ilvl="2" w:tplc="A102551C">
      <w:numFmt w:val="bullet"/>
      <w:lvlText w:val="•"/>
      <w:lvlJc w:val="left"/>
      <w:pPr>
        <w:ind w:left="8300" w:hanging="123"/>
      </w:pPr>
      <w:rPr>
        <w:rFonts w:hint="default"/>
        <w:lang w:val="en-US" w:eastAsia="en-US" w:bidi="ar-SA"/>
      </w:rPr>
    </w:lvl>
    <w:lvl w:ilvl="3" w:tplc="6E32CC32">
      <w:numFmt w:val="bullet"/>
      <w:lvlText w:val="•"/>
      <w:lvlJc w:val="left"/>
      <w:pPr>
        <w:ind w:left="8383" w:hanging="123"/>
      </w:pPr>
      <w:rPr>
        <w:rFonts w:hint="default"/>
        <w:lang w:val="en-US" w:eastAsia="en-US" w:bidi="ar-SA"/>
      </w:rPr>
    </w:lvl>
    <w:lvl w:ilvl="4" w:tplc="46D81B54">
      <w:numFmt w:val="bullet"/>
      <w:lvlText w:val="•"/>
      <w:lvlJc w:val="left"/>
      <w:pPr>
        <w:ind w:left="8467" w:hanging="123"/>
      </w:pPr>
      <w:rPr>
        <w:rFonts w:hint="default"/>
        <w:lang w:val="en-US" w:eastAsia="en-US" w:bidi="ar-SA"/>
      </w:rPr>
    </w:lvl>
    <w:lvl w:ilvl="5" w:tplc="BA389590">
      <w:numFmt w:val="bullet"/>
      <w:lvlText w:val="•"/>
      <w:lvlJc w:val="left"/>
      <w:pPr>
        <w:ind w:left="8551" w:hanging="123"/>
      </w:pPr>
      <w:rPr>
        <w:rFonts w:hint="default"/>
        <w:lang w:val="en-US" w:eastAsia="en-US" w:bidi="ar-SA"/>
      </w:rPr>
    </w:lvl>
    <w:lvl w:ilvl="6" w:tplc="26D40CF4">
      <w:numFmt w:val="bullet"/>
      <w:lvlText w:val="•"/>
      <w:lvlJc w:val="left"/>
      <w:pPr>
        <w:ind w:left="8635" w:hanging="123"/>
      </w:pPr>
      <w:rPr>
        <w:rFonts w:hint="default"/>
        <w:lang w:val="en-US" w:eastAsia="en-US" w:bidi="ar-SA"/>
      </w:rPr>
    </w:lvl>
    <w:lvl w:ilvl="7" w:tplc="6734AF88">
      <w:numFmt w:val="bullet"/>
      <w:lvlText w:val="•"/>
      <w:lvlJc w:val="left"/>
      <w:pPr>
        <w:ind w:left="8719" w:hanging="123"/>
      </w:pPr>
      <w:rPr>
        <w:rFonts w:hint="default"/>
        <w:lang w:val="en-US" w:eastAsia="en-US" w:bidi="ar-SA"/>
      </w:rPr>
    </w:lvl>
    <w:lvl w:ilvl="8" w:tplc="731ED24A">
      <w:numFmt w:val="bullet"/>
      <w:lvlText w:val="•"/>
      <w:lvlJc w:val="left"/>
      <w:pPr>
        <w:ind w:left="8803" w:hanging="123"/>
      </w:pPr>
      <w:rPr>
        <w:rFonts w:hint="default"/>
        <w:lang w:val="en-US" w:eastAsia="en-US" w:bidi="ar-SA"/>
      </w:rPr>
    </w:lvl>
  </w:abstractNum>
  <w:abstractNum w:abstractNumId="16" w15:restartNumberingAfterBreak="0">
    <w:nsid w:val="49BF7563"/>
    <w:multiLevelType w:val="hybridMultilevel"/>
    <w:tmpl w:val="645C80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49E801F3"/>
    <w:multiLevelType w:val="hybridMultilevel"/>
    <w:tmpl w:val="F0AEE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247E3B"/>
    <w:multiLevelType w:val="hybridMultilevel"/>
    <w:tmpl w:val="E91A291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E618A5"/>
    <w:multiLevelType w:val="hybridMultilevel"/>
    <w:tmpl w:val="29F6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E6D49"/>
    <w:multiLevelType w:val="hybridMultilevel"/>
    <w:tmpl w:val="1BB69E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CC7D40"/>
    <w:multiLevelType w:val="hybridMultilevel"/>
    <w:tmpl w:val="6F1C14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CD7DAB"/>
    <w:multiLevelType w:val="hybridMultilevel"/>
    <w:tmpl w:val="A8E4E2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A00BAB"/>
    <w:multiLevelType w:val="hybridMultilevel"/>
    <w:tmpl w:val="B7CC9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395E9F"/>
    <w:multiLevelType w:val="hybridMultilevel"/>
    <w:tmpl w:val="7E6EBB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393BC3"/>
    <w:multiLevelType w:val="hybridMultilevel"/>
    <w:tmpl w:val="CC9289A2"/>
    <w:lvl w:ilvl="0" w:tplc="549A1332">
      <w:numFmt w:val="bullet"/>
      <w:lvlText w:val="-"/>
      <w:lvlJc w:val="left"/>
      <w:pPr>
        <w:ind w:left="1080" w:hanging="360"/>
      </w:pPr>
      <w:rPr>
        <w:rFonts w:ascii="Arial" w:eastAsia="Arial" w:hAnsi="Arial" w:cs="Arial" w:hint="default"/>
        <w:w w:val="96"/>
        <w:sz w:val="20"/>
        <w:szCs w:val="20"/>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6C39B3"/>
    <w:multiLevelType w:val="hybridMultilevel"/>
    <w:tmpl w:val="94E245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061093"/>
    <w:multiLevelType w:val="hybridMultilevel"/>
    <w:tmpl w:val="1884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91381"/>
    <w:multiLevelType w:val="hybridMultilevel"/>
    <w:tmpl w:val="EC087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033920"/>
    <w:multiLevelType w:val="hybridMultilevel"/>
    <w:tmpl w:val="94064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3F2DFD"/>
    <w:multiLevelType w:val="hybridMultilevel"/>
    <w:tmpl w:val="F6F84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A5A83"/>
    <w:multiLevelType w:val="hybridMultilevel"/>
    <w:tmpl w:val="EAF8D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DA3BCE"/>
    <w:multiLevelType w:val="hybridMultilevel"/>
    <w:tmpl w:val="144C279A"/>
    <w:lvl w:ilvl="0" w:tplc="08090001">
      <w:start w:val="1"/>
      <w:numFmt w:val="bullet"/>
      <w:lvlText w:val=""/>
      <w:lvlJc w:val="left"/>
      <w:pPr>
        <w:ind w:left="720" w:hanging="360"/>
      </w:pPr>
      <w:rPr>
        <w:rFonts w:ascii="Symbol" w:hAnsi="Symbol" w:hint="default"/>
        <w:w w:val="96"/>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33771">
    <w:abstractNumId w:val="15"/>
  </w:num>
  <w:num w:numId="2" w16cid:durableId="25638100">
    <w:abstractNumId w:val="1"/>
  </w:num>
  <w:num w:numId="3" w16cid:durableId="650911367">
    <w:abstractNumId w:val="4"/>
  </w:num>
  <w:num w:numId="4" w16cid:durableId="742488729">
    <w:abstractNumId w:val="13"/>
  </w:num>
  <w:num w:numId="5" w16cid:durableId="621770800">
    <w:abstractNumId w:val="5"/>
  </w:num>
  <w:num w:numId="6" w16cid:durableId="1013068699">
    <w:abstractNumId w:val="25"/>
  </w:num>
  <w:num w:numId="7" w16cid:durableId="1254388694">
    <w:abstractNumId w:val="6"/>
  </w:num>
  <w:num w:numId="8" w16cid:durableId="1238636091">
    <w:abstractNumId w:val="32"/>
  </w:num>
  <w:num w:numId="9" w16cid:durableId="711923608">
    <w:abstractNumId w:val="2"/>
  </w:num>
  <w:num w:numId="10" w16cid:durableId="2114668964">
    <w:abstractNumId w:val="10"/>
  </w:num>
  <w:num w:numId="11" w16cid:durableId="660231731">
    <w:abstractNumId w:val="19"/>
  </w:num>
  <w:num w:numId="12" w16cid:durableId="1644502486">
    <w:abstractNumId w:val="26"/>
  </w:num>
  <w:num w:numId="13" w16cid:durableId="692073905">
    <w:abstractNumId w:val="8"/>
  </w:num>
  <w:num w:numId="14" w16cid:durableId="888493119">
    <w:abstractNumId w:val="17"/>
  </w:num>
  <w:num w:numId="15" w16cid:durableId="166793915">
    <w:abstractNumId w:val="14"/>
  </w:num>
  <w:num w:numId="16" w16cid:durableId="2024360567">
    <w:abstractNumId w:val="9"/>
  </w:num>
  <w:num w:numId="17" w16cid:durableId="1821850512">
    <w:abstractNumId w:val="11"/>
  </w:num>
  <w:num w:numId="18" w16cid:durableId="1697778281">
    <w:abstractNumId w:val="7"/>
  </w:num>
  <w:num w:numId="19" w16cid:durableId="1785150960">
    <w:abstractNumId w:val="23"/>
  </w:num>
  <w:num w:numId="20" w16cid:durableId="1582762226">
    <w:abstractNumId w:val="21"/>
  </w:num>
  <w:num w:numId="21" w16cid:durableId="1317689368">
    <w:abstractNumId w:val="24"/>
  </w:num>
  <w:num w:numId="22" w16cid:durableId="865366609">
    <w:abstractNumId w:val="27"/>
  </w:num>
  <w:num w:numId="23" w16cid:durableId="773750199">
    <w:abstractNumId w:val="3"/>
  </w:num>
  <w:num w:numId="24" w16cid:durableId="473643521">
    <w:abstractNumId w:val="31"/>
  </w:num>
  <w:num w:numId="25" w16cid:durableId="846021114">
    <w:abstractNumId w:val="20"/>
  </w:num>
  <w:num w:numId="26" w16cid:durableId="1390493845">
    <w:abstractNumId w:val="30"/>
  </w:num>
  <w:num w:numId="27" w16cid:durableId="1757941920">
    <w:abstractNumId w:val="18"/>
  </w:num>
  <w:num w:numId="28" w16cid:durableId="331880118">
    <w:abstractNumId w:val="29"/>
  </w:num>
  <w:num w:numId="29" w16cid:durableId="327290572">
    <w:abstractNumId w:val="22"/>
  </w:num>
  <w:num w:numId="30" w16cid:durableId="665668169">
    <w:abstractNumId w:val="0"/>
  </w:num>
  <w:num w:numId="31" w16cid:durableId="2133282212">
    <w:abstractNumId w:val="16"/>
  </w:num>
  <w:num w:numId="32" w16cid:durableId="1018966001">
    <w:abstractNumId w:val="28"/>
  </w:num>
  <w:num w:numId="33" w16cid:durableId="847408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7C"/>
    <w:rsid w:val="000100D0"/>
    <w:rsid w:val="00015857"/>
    <w:rsid w:val="00016F7E"/>
    <w:rsid w:val="000227E9"/>
    <w:rsid w:val="00026A24"/>
    <w:rsid w:val="00042E0E"/>
    <w:rsid w:val="00054DDE"/>
    <w:rsid w:val="00064E71"/>
    <w:rsid w:val="00067B25"/>
    <w:rsid w:val="00075E0D"/>
    <w:rsid w:val="00083298"/>
    <w:rsid w:val="000A532B"/>
    <w:rsid w:val="000B0C93"/>
    <w:rsid w:val="000C3664"/>
    <w:rsid w:val="000C7B11"/>
    <w:rsid w:val="000E0E2A"/>
    <w:rsid w:val="000F6CF4"/>
    <w:rsid w:val="00103AD0"/>
    <w:rsid w:val="0010634A"/>
    <w:rsid w:val="001079A2"/>
    <w:rsid w:val="001118A9"/>
    <w:rsid w:val="00113F04"/>
    <w:rsid w:val="0012359B"/>
    <w:rsid w:val="00125D42"/>
    <w:rsid w:val="0013293D"/>
    <w:rsid w:val="001370BA"/>
    <w:rsid w:val="00161729"/>
    <w:rsid w:val="00162F1A"/>
    <w:rsid w:val="001641EA"/>
    <w:rsid w:val="00172DF2"/>
    <w:rsid w:val="001737F6"/>
    <w:rsid w:val="001763B8"/>
    <w:rsid w:val="00185172"/>
    <w:rsid w:val="00190C1D"/>
    <w:rsid w:val="00191EDA"/>
    <w:rsid w:val="0019488F"/>
    <w:rsid w:val="001A37BE"/>
    <w:rsid w:val="001A4D56"/>
    <w:rsid w:val="001B5D4E"/>
    <w:rsid w:val="001B617C"/>
    <w:rsid w:val="001E7FE1"/>
    <w:rsid w:val="001F32E9"/>
    <w:rsid w:val="001F49D5"/>
    <w:rsid w:val="00210CE3"/>
    <w:rsid w:val="002210B5"/>
    <w:rsid w:val="00224607"/>
    <w:rsid w:val="00230C25"/>
    <w:rsid w:val="00247797"/>
    <w:rsid w:val="002528DE"/>
    <w:rsid w:val="00252A32"/>
    <w:rsid w:val="00261B3C"/>
    <w:rsid w:val="002624DE"/>
    <w:rsid w:val="00265574"/>
    <w:rsid w:val="00270410"/>
    <w:rsid w:val="00281D6C"/>
    <w:rsid w:val="002A1356"/>
    <w:rsid w:val="002A7D04"/>
    <w:rsid w:val="002A7F10"/>
    <w:rsid w:val="002B319A"/>
    <w:rsid w:val="002B4753"/>
    <w:rsid w:val="002C15B7"/>
    <w:rsid w:val="002C40FB"/>
    <w:rsid w:val="00303814"/>
    <w:rsid w:val="0030528B"/>
    <w:rsid w:val="00305B5A"/>
    <w:rsid w:val="00313FBA"/>
    <w:rsid w:val="0031754F"/>
    <w:rsid w:val="003343DC"/>
    <w:rsid w:val="00337C65"/>
    <w:rsid w:val="003441C0"/>
    <w:rsid w:val="00353786"/>
    <w:rsid w:val="00360494"/>
    <w:rsid w:val="003609A2"/>
    <w:rsid w:val="003628AF"/>
    <w:rsid w:val="00363BC4"/>
    <w:rsid w:val="00383441"/>
    <w:rsid w:val="00387F2D"/>
    <w:rsid w:val="003918DD"/>
    <w:rsid w:val="00394B5F"/>
    <w:rsid w:val="00394B79"/>
    <w:rsid w:val="0039661E"/>
    <w:rsid w:val="003B3A1A"/>
    <w:rsid w:val="003B3D60"/>
    <w:rsid w:val="003C6F2E"/>
    <w:rsid w:val="003D598E"/>
    <w:rsid w:val="003F0B42"/>
    <w:rsid w:val="003F3D79"/>
    <w:rsid w:val="00404EF0"/>
    <w:rsid w:val="00407521"/>
    <w:rsid w:val="00407EBB"/>
    <w:rsid w:val="00413E35"/>
    <w:rsid w:val="004153E0"/>
    <w:rsid w:val="00416905"/>
    <w:rsid w:val="00424525"/>
    <w:rsid w:val="004333CB"/>
    <w:rsid w:val="00441E99"/>
    <w:rsid w:val="0044523E"/>
    <w:rsid w:val="00447DC7"/>
    <w:rsid w:val="0045577B"/>
    <w:rsid w:val="00470A61"/>
    <w:rsid w:val="00474949"/>
    <w:rsid w:val="00477890"/>
    <w:rsid w:val="0048082C"/>
    <w:rsid w:val="004926E8"/>
    <w:rsid w:val="004A0186"/>
    <w:rsid w:val="004A0BA1"/>
    <w:rsid w:val="004A2390"/>
    <w:rsid w:val="004A3B9E"/>
    <w:rsid w:val="004A6E2E"/>
    <w:rsid w:val="004B48AD"/>
    <w:rsid w:val="004B5CF0"/>
    <w:rsid w:val="004D4DB3"/>
    <w:rsid w:val="004D4E0F"/>
    <w:rsid w:val="004D5624"/>
    <w:rsid w:val="004E45A6"/>
    <w:rsid w:val="004E6BC5"/>
    <w:rsid w:val="004E7269"/>
    <w:rsid w:val="005009F4"/>
    <w:rsid w:val="005047C4"/>
    <w:rsid w:val="005114BD"/>
    <w:rsid w:val="00512953"/>
    <w:rsid w:val="00514E75"/>
    <w:rsid w:val="005164AD"/>
    <w:rsid w:val="00516674"/>
    <w:rsid w:val="005178CB"/>
    <w:rsid w:val="00521EF6"/>
    <w:rsid w:val="005235EF"/>
    <w:rsid w:val="005242FF"/>
    <w:rsid w:val="00526D42"/>
    <w:rsid w:val="0053569C"/>
    <w:rsid w:val="00535742"/>
    <w:rsid w:val="0054617F"/>
    <w:rsid w:val="005469E5"/>
    <w:rsid w:val="00573D92"/>
    <w:rsid w:val="00575CD1"/>
    <w:rsid w:val="005779FB"/>
    <w:rsid w:val="00580CBF"/>
    <w:rsid w:val="00582AF7"/>
    <w:rsid w:val="00586907"/>
    <w:rsid w:val="005A17FB"/>
    <w:rsid w:val="005B17C9"/>
    <w:rsid w:val="005C6380"/>
    <w:rsid w:val="005D20A2"/>
    <w:rsid w:val="005E5C9B"/>
    <w:rsid w:val="006251C1"/>
    <w:rsid w:val="0062601F"/>
    <w:rsid w:val="0062669F"/>
    <w:rsid w:val="00627805"/>
    <w:rsid w:val="00672658"/>
    <w:rsid w:val="0067384B"/>
    <w:rsid w:val="00673C69"/>
    <w:rsid w:val="00685C81"/>
    <w:rsid w:val="0069292C"/>
    <w:rsid w:val="00694F1A"/>
    <w:rsid w:val="006A34D0"/>
    <w:rsid w:val="006A7A5C"/>
    <w:rsid w:val="006B1D7A"/>
    <w:rsid w:val="006B5F07"/>
    <w:rsid w:val="006C094F"/>
    <w:rsid w:val="006D1E0D"/>
    <w:rsid w:val="006F28F2"/>
    <w:rsid w:val="006F315E"/>
    <w:rsid w:val="00703EA8"/>
    <w:rsid w:val="0070540C"/>
    <w:rsid w:val="00706622"/>
    <w:rsid w:val="00710708"/>
    <w:rsid w:val="00711B02"/>
    <w:rsid w:val="00724892"/>
    <w:rsid w:val="00726ACD"/>
    <w:rsid w:val="00732CF4"/>
    <w:rsid w:val="0073529D"/>
    <w:rsid w:val="0074273D"/>
    <w:rsid w:val="00745A4A"/>
    <w:rsid w:val="00756034"/>
    <w:rsid w:val="00757B18"/>
    <w:rsid w:val="00772A3D"/>
    <w:rsid w:val="0077408B"/>
    <w:rsid w:val="00780B67"/>
    <w:rsid w:val="007910CC"/>
    <w:rsid w:val="007A3E45"/>
    <w:rsid w:val="007A772D"/>
    <w:rsid w:val="007B5E81"/>
    <w:rsid w:val="007C370F"/>
    <w:rsid w:val="007D55C1"/>
    <w:rsid w:val="007E578D"/>
    <w:rsid w:val="007F1739"/>
    <w:rsid w:val="007F2580"/>
    <w:rsid w:val="007F36C1"/>
    <w:rsid w:val="00804165"/>
    <w:rsid w:val="00806E73"/>
    <w:rsid w:val="008340B7"/>
    <w:rsid w:val="008439D9"/>
    <w:rsid w:val="00844F63"/>
    <w:rsid w:val="0086317E"/>
    <w:rsid w:val="0087000D"/>
    <w:rsid w:val="00870F30"/>
    <w:rsid w:val="0087199E"/>
    <w:rsid w:val="008738CD"/>
    <w:rsid w:val="00877959"/>
    <w:rsid w:val="00884B81"/>
    <w:rsid w:val="008A102F"/>
    <w:rsid w:val="008A1E89"/>
    <w:rsid w:val="008A3A75"/>
    <w:rsid w:val="008A504A"/>
    <w:rsid w:val="008B1E0B"/>
    <w:rsid w:val="008C0F53"/>
    <w:rsid w:val="008D1C2D"/>
    <w:rsid w:val="008D2237"/>
    <w:rsid w:val="008D2843"/>
    <w:rsid w:val="008D4285"/>
    <w:rsid w:val="008D42D6"/>
    <w:rsid w:val="008D52D4"/>
    <w:rsid w:val="008D675A"/>
    <w:rsid w:val="008E4968"/>
    <w:rsid w:val="008E59D4"/>
    <w:rsid w:val="0090716B"/>
    <w:rsid w:val="009151F4"/>
    <w:rsid w:val="0092215E"/>
    <w:rsid w:val="00937885"/>
    <w:rsid w:val="00943F66"/>
    <w:rsid w:val="00965E8B"/>
    <w:rsid w:val="0097705C"/>
    <w:rsid w:val="00985BFB"/>
    <w:rsid w:val="00986BD7"/>
    <w:rsid w:val="0099673E"/>
    <w:rsid w:val="009A319C"/>
    <w:rsid w:val="009A522D"/>
    <w:rsid w:val="009B3515"/>
    <w:rsid w:val="009B5680"/>
    <w:rsid w:val="009C153E"/>
    <w:rsid w:val="009C665B"/>
    <w:rsid w:val="009F6C89"/>
    <w:rsid w:val="00A0057D"/>
    <w:rsid w:val="00A02A21"/>
    <w:rsid w:val="00A17FF0"/>
    <w:rsid w:val="00A20EDE"/>
    <w:rsid w:val="00A2259D"/>
    <w:rsid w:val="00A25C71"/>
    <w:rsid w:val="00A34984"/>
    <w:rsid w:val="00A4025C"/>
    <w:rsid w:val="00A41AE2"/>
    <w:rsid w:val="00A5050D"/>
    <w:rsid w:val="00A50F6D"/>
    <w:rsid w:val="00A7054A"/>
    <w:rsid w:val="00A774D6"/>
    <w:rsid w:val="00A839EF"/>
    <w:rsid w:val="00A92E6B"/>
    <w:rsid w:val="00AB19DE"/>
    <w:rsid w:val="00AB1D3F"/>
    <w:rsid w:val="00AB7F04"/>
    <w:rsid w:val="00AC4245"/>
    <w:rsid w:val="00AC5E09"/>
    <w:rsid w:val="00AE62AA"/>
    <w:rsid w:val="00AF43BA"/>
    <w:rsid w:val="00B001A3"/>
    <w:rsid w:val="00B020BE"/>
    <w:rsid w:val="00B02194"/>
    <w:rsid w:val="00B171E2"/>
    <w:rsid w:val="00B17A71"/>
    <w:rsid w:val="00B20565"/>
    <w:rsid w:val="00B24D7A"/>
    <w:rsid w:val="00B403FE"/>
    <w:rsid w:val="00B4435F"/>
    <w:rsid w:val="00B45A1D"/>
    <w:rsid w:val="00B4660D"/>
    <w:rsid w:val="00B52431"/>
    <w:rsid w:val="00B55ACB"/>
    <w:rsid w:val="00B61AD9"/>
    <w:rsid w:val="00B74810"/>
    <w:rsid w:val="00B8053D"/>
    <w:rsid w:val="00B960F5"/>
    <w:rsid w:val="00BA25EF"/>
    <w:rsid w:val="00BA4C18"/>
    <w:rsid w:val="00BB535E"/>
    <w:rsid w:val="00BC3361"/>
    <w:rsid w:val="00BC5BF9"/>
    <w:rsid w:val="00BC646B"/>
    <w:rsid w:val="00BD6098"/>
    <w:rsid w:val="00BE0447"/>
    <w:rsid w:val="00BE292E"/>
    <w:rsid w:val="00BF27EF"/>
    <w:rsid w:val="00C04226"/>
    <w:rsid w:val="00C052A1"/>
    <w:rsid w:val="00C10F98"/>
    <w:rsid w:val="00C1435E"/>
    <w:rsid w:val="00C20279"/>
    <w:rsid w:val="00C2218C"/>
    <w:rsid w:val="00C25AA1"/>
    <w:rsid w:val="00C459D8"/>
    <w:rsid w:val="00C5323E"/>
    <w:rsid w:val="00C5497C"/>
    <w:rsid w:val="00C54D2C"/>
    <w:rsid w:val="00C60448"/>
    <w:rsid w:val="00C646A2"/>
    <w:rsid w:val="00C72B51"/>
    <w:rsid w:val="00C772C8"/>
    <w:rsid w:val="00C85883"/>
    <w:rsid w:val="00C90442"/>
    <w:rsid w:val="00C96B73"/>
    <w:rsid w:val="00CA1CA3"/>
    <w:rsid w:val="00CA1DD6"/>
    <w:rsid w:val="00CA23E5"/>
    <w:rsid w:val="00CB2B12"/>
    <w:rsid w:val="00CC1FC4"/>
    <w:rsid w:val="00CC4187"/>
    <w:rsid w:val="00CD27F1"/>
    <w:rsid w:val="00CD75E7"/>
    <w:rsid w:val="00CE1A18"/>
    <w:rsid w:val="00CF3264"/>
    <w:rsid w:val="00D00ACD"/>
    <w:rsid w:val="00D112C6"/>
    <w:rsid w:val="00D14C15"/>
    <w:rsid w:val="00D1565D"/>
    <w:rsid w:val="00D34950"/>
    <w:rsid w:val="00D35FE1"/>
    <w:rsid w:val="00D6261E"/>
    <w:rsid w:val="00D65BF6"/>
    <w:rsid w:val="00D67D1C"/>
    <w:rsid w:val="00D70AAA"/>
    <w:rsid w:val="00D846D1"/>
    <w:rsid w:val="00D86444"/>
    <w:rsid w:val="00D90953"/>
    <w:rsid w:val="00D913ED"/>
    <w:rsid w:val="00D92843"/>
    <w:rsid w:val="00DA0CE2"/>
    <w:rsid w:val="00DA3755"/>
    <w:rsid w:val="00DA3C5F"/>
    <w:rsid w:val="00DA7BB1"/>
    <w:rsid w:val="00DC0E94"/>
    <w:rsid w:val="00DC5685"/>
    <w:rsid w:val="00DC6A5F"/>
    <w:rsid w:val="00DE2EF1"/>
    <w:rsid w:val="00DE5A24"/>
    <w:rsid w:val="00DF65D4"/>
    <w:rsid w:val="00E014FD"/>
    <w:rsid w:val="00E06BA0"/>
    <w:rsid w:val="00E22B6F"/>
    <w:rsid w:val="00E25551"/>
    <w:rsid w:val="00E3633B"/>
    <w:rsid w:val="00E431B2"/>
    <w:rsid w:val="00E43CED"/>
    <w:rsid w:val="00E532F1"/>
    <w:rsid w:val="00E657B2"/>
    <w:rsid w:val="00E65D07"/>
    <w:rsid w:val="00E732E0"/>
    <w:rsid w:val="00E75F3B"/>
    <w:rsid w:val="00E8399F"/>
    <w:rsid w:val="00E845E3"/>
    <w:rsid w:val="00E877D5"/>
    <w:rsid w:val="00E93FA3"/>
    <w:rsid w:val="00EA2D3E"/>
    <w:rsid w:val="00EA73A5"/>
    <w:rsid w:val="00EC173A"/>
    <w:rsid w:val="00ED299E"/>
    <w:rsid w:val="00ED44B3"/>
    <w:rsid w:val="00ED53AF"/>
    <w:rsid w:val="00EE1E47"/>
    <w:rsid w:val="00EE39E9"/>
    <w:rsid w:val="00EE623B"/>
    <w:rsid w:val="00EE74DA"/>
    <w:rsid w:val="00EF2C36"/>
    <w:rsid w:val="00EF4A32"/>
    <w:rsid w:val="00EF6F80"/>
    <w:rsid w:val="00F253FA"/>
    <w:rsid w:val="00F30F6F"/>
    <w:rsid w:val="00F32EE9"/>
    <w:rsid w:val="00F41AF5"/>
    <w:rsid w:val="00F42579"/>
    <w:rsid w:val="00F439F9"/>
    <w:rsid w:val="00F619F6"/>
    <w:rsid w:val="00F65F9B"/>
    <w:rsid w:val="00F7093A"/>
    <w:rsid w:val="00F85F19"/>
    <w:rsid w:val="00F85F35"/>
    <w:rsid w:val="00FA040C"/>
    <w:rsid w:val="00FC45A5"/>
    <w:rsid w:val="00FD4956"/>
    <w:rsid w:val="00FD52F1"/>
    <w:rsid w:val="00FE1E75"/>
    <w:rsid w:val="00FE3320"/>
    <w:rsid w:val="00FE74A4"/>
    <w:rsid w:val="00FF68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0FAD"/>
  <w15:docId w15:val="{8C10A13E-3F1E-42EE-8A12-FA96C4EA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9"/>
      <w:ind w:left="547" w:hanging="43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18"/>
      <w:szCs w:val="18"/>
    </w:rPr>
  </w:style>
  <w:style w:type="paragraph" w:styleId="Title">
    <w:name w:val="Title"/>
    <w:basedOn w:val="Normal"/>
    <w:uiPriority w:val="10"/>
    <w:qFormat/>
    <w:pPr>
      <w:spacing w:before="254"/>
      <w:ind w:left="869" w:right="831"/>
      <w:jc w:val="center"/>
    </w:pPr>
    <w:rPr>
      <w:sz w:val="36"/>
      <w:szCs w:val="36"/>
    </w:rPr>
  </w:style>
  <w:style w:type="paragraph" w:styleId="ListParagraph">
    <w:name w:val="List Paragraph"/>
    <w:basedOn w:val="Normal"/>
    <w:uiPriority w:val="1"/>
    <w:qFormat/>
    <w:pPr>
      <w:ind w:left="245" w:hanging="1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D92"/>
    <w:pPr>
      <w:tabs>
        <w:tab w:val="center" w:pos="4513"/>
        <w:tab w:val="right" w:pos="9026"/>
      </w:tabs>
    </w:pPr>
  </w:style>
  <w:style w:type="character" w:customStyle="1" w:styleId="HeaderChar">
    <w:name w:val="Header Char"/>
    <w:basedOn w:val="DefaultParagraphFont"/>
    <w:link w:val="Header"/>
    <w:uiPriority w:val="99"/>
    <w:rsid w:val="00573D92"/>
    <w:rPr>
      <w:rFonts w:ascii="Verdana" w:eastAsia="Verdana" w:hAnsi="Verdana" w:cs="Verdana"/>
    </w:rPr>
  </w:style>
  <w:style w:type="paragraph" w:styleId="Footer">
    <w:name w:val="footer"/>
    <w:basedOn w:val="Normal"/>
    <w:link w:val="FooterChar"/>
    <w:uiPriority w:val="99"/>
    <w:unhideWhenUsed/>
    <w:rsid w:val="00573D92"/>
    <w:pPr>
      <w:tabs>
        <w:tab w:val="center" w:pos="4513"/>
        <w:tab w:val="right" w:pos="9026"/>
      </w:tabs>
    </w:pPr>
  </w:style>
  <w:style w:type="character" w:customStyle="1" w:styleId="FooterChar">
    <w:name w:val="Footer Char"/>
    <w:basedOn w:val="DefaultParagraphFont"/>
    <w:link w:val="Footer"/>
    <w:uiPriority w:val="99"/>
    <w:rsid w:val="00573D92"/>
    <w:rPr>
      <w:rFonts w:ascii="Verdana" w:eastAsia="Verdana" w:hAnsi="Verdana" w:cs="Verdana"/>
    </w:rPr>
  </w:style>
  <w:style w:type="character" w:styleId="Hyperlink">
    <w:name w:val="Hyperlink"/>
    <w:basedOn w:val="DefaultParagraphFont"/>
    <w:uiPriority w:val="99"/>
    <w:unhideWhenUsed/>
    <w:rsid w:val="00C22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47165">
      <w:bodyDiv w:val="1"/>
      <w:marLeft w:val="0"/>
      <w:marRight w:val="0"/>
      <w:marTop w:val="0"/>
      <w:marBottom w:val="0"/>
      <w:divBdr>
        <w:top w:val="none" w:sz="0" w:space="0" w:color="auto"/>
        <w:left w:val="none" w:sz="0" w:space="0" w:color="auto"/>
        <w:bottom w:val="none" w:sz="0" w:space="0" w:color="auto"/>
        <w:right w:val="none" w:sz="0" w:space="0" w:color="auto"/>
      </w:divBdr>
    </w:div>
    <w:div w:id="807821087">
      <w:bodyDiv w:val="1"/>
      <w:marLeft w:val="0"/>
      <w:marRight w:val="0"/>
      <w:marTop w:val="0"/>
      <w:marBottom w:val="0"/>
      <w:divBdr>
        <w:top w:val="none" w:sz="0" w:space="0" w:color="auto"/>
        <w:left w:val="none" w:sz="0" w:space="0" w:color="auto"/>
        <w:bottom w:val="none" w:sz="0" w:space="0" w:color="auto"/>
        <w:right w:val="none" w:sz="0" w:space="0" w:color="auto"/>
      </w:divBdr>
    </w:div>
    <w:div w:id="184747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2B7AB-D049-45F0-BFC9-7EF402C05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6CE93-86DA-44B4-86C2-74C313E7D4E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AED0179E-999E-4D6D-980D-9713A8DC2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2024-11-08T22:08:00Z</dcterms:created>
  <dcterms:modified xsi:type="dcterms:W3CDTF">2024-11-08T22:08:00Z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MSIP_Label_c331848e-2430-41de-8263-33af6becbc41_Enabled">
    <vt:lpwstr>true</vt:lpwstr>
  </property>
  <property fmtid="{D5CDD505-2E9C-101B-9397-08002B2CF9AE}" pid="6" name="MSIP_Label_c331848e-2430-41de-8263-33af6becbc41_SetDate">
    <vt:lpwstr>2022-10-12T10:33:43Z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1aa9fda6-9795-4f07-a5af-9ae529a8cb09</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