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94DD" w14:textId="77777777" w:rsidR="006A590B" w:rsidRPr="009C08B4" w:rsidRDefault="006A590B" w:rsidP="009E6D5F">
      <w:pPr>
        <w:pStyle w:val="Default"/>
        <w:jc w:val="center"/>
        <w:rPr>
          <w:rFonts w:ascii="Raleway" w:hAnsi="Raleway"/>
          <w:sz w:val="22"/>
          <w:szCs w:val="22"/>
        </w:rPr>
      </w:pPr>
    </w:p>
    <w:p w14:paraId="50F2DBD3" w14:textId="4847A0AB" w:rsidR="009E6D5F" w:rsidRPr="00B02A03" w:rsidRDefault="009E6D5F" w:rsidP="009E6D5F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B02A03">
        <w:rPr>
          <w:rFonts w:ascii="Raleway" w:hAnsi="Raleway"/>
          <w:b/>
          <w:bCs/>
          <w:sz w:val="36"/>
          <w:szCs w:val="36"/>
        </w:rPr>
        <w:t>Core Unit 4</w:t>
      </w:r>
    </w:p>
    <w:p w14:paraId="0FE81AC0" w14:textId="77777777" w:rsidR="009E6D5F" w:rsidRPr="00B02A03" w:rsidRDefault="009E6D5F" w:rsidP="009E6D5F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B02A03">
        <w:rPr>
          <w:rFonts w:ascii="Raleway" w:hAnsi="Raleway"/>
          <w:b/>
          <w:bCs/>
          <w:sz w:val="36"/>
          <w:szCs w:val="36"/>
        </w:rPr>
        <w:t>Financing and Investing for Retirement Provision</w:t>
      </w:r>
    </w:p>
    <w:p w14:paraId="5656FD35" w14:textId="77777777" w:rsidR="009E6D5F" w:rsidRPr="00B02A03" w:rsidRDefault="009E6D5F" w:rsidP="009E6D5F">
      <w:pPr>
        <w:spacing w:after="0"/>
        <w:jc w:val="center"/>
        <w:rPr>
          <w:rFonts w:ascii="Raleway" w:hAnsi="Raleway" w:cs="Calibri"/>
          <w:b/>
          <w:bCs/>
          <w:sz w:val="36"/>
          <w:szCs w:val="36"/>
        </w:rPr>
      </w:pPr>
    </w:p>
    <w:p w14:paraId="623CC2B4" w14:textId="77777777" w:rsidR="009E6D5F" w:rsidRPr="00B02A03" w:rsidRDefault="009E6D5F" w:rsidP="009E6D5F">
      <w:pPr>
        <w:spacing w:after="0"/>
        <w:jc w:val="center"/>
        <w:rPr>
          <w:rFonts w:ascii="Raleway" w:hAnsi="Raleway" w:cs="Calibri"/>
          <w:b/>
          <w:bCs/>
          <w:sz w:val="36"/>
          <w:szCs w:val="36"/>
        </w:rPr>
      </w:pPr>
      <w:r w:rsidRPr="00B02A03">
        <w:rPr>
          <w:rFonts w:ascii="Raleway" w:hAnsi="Raleway" w:cs="Calibri"/>
          <w:b/>
          <w:bCs/>
          <w:sz w:val="36"/>
          <w:szCs w:val="36"/>
        </w:rPr>
        <w:t>Mock Examination</w:t>
      </w:r>
    </w:p>
    <w:p w14:paraId="0CC28CD0" w14:textId="77777777" w:rsidR="00B02A03" w:rsidRPr="00B02A03" w:rsidRDefault="009E6D5F" w:rsidP="00B02A03">
      <w:pPr>
        <w:spacing w:after="0"/>
        <w:jc w:val="center"/>
        <w:rPr>
          <w:rFonts w:ascii="Raleway" w:hAnsi="Raleway" w:cs="Calibri"/>
          <w:i/>
          <w:lang w:val="en-US"/>
        </w:rPr>
      </w:pPr>
      <w:r w:rsidRPr="009C08B4">
        <w:rPr>
          <w:rFonts w:ascii="Raleway" w:hAnsi="Raleway" w:cs="Calibri"/>
        </w:rPr>
        <w:t xml:space="preserve">Recommended Time: </w:t>
      </w:r>
      <w:r w:rsidR="00B02A03" w:rsidRPr="00B02A03">
        <w:rPr>
          <w:rFonts w:ascii="Raleway" w:hAnsi="Raleway" w:cs="Calibri"/>
          <w:i/>
          <w:lang w:val="en-US"/>
        </w:rPr>
        <w:t>2 hours 30 minutes</w:t>
      </w:r>
    </w:p>
    <w:p w14:paraId="5006552C" w14:textId="1EA0B75E" w:rsidR="009E6D5F" w:rsidRPr="009C08B4" w:rsidRDefault="009E6D5F" w:rsidP="00B02A03">
      <w:pPr>
        <w:spacing w:after="0"/>
        <w:rPr>
          <w:rFonts w:ascii="Raleway" w:hAnsi="Raleway" w:cs="Calibri"/>
        </w:rPr>
      </w:pPr>
    </w:p>
    <w:p w14:paraId="1DFE5466" w14:textId="77777777" w:rsidR="009E6D5F" w:rsidRPr="009C08B4" w:rsidRDefault="009E6D5F" w:rsidP="009E6D5F">
      <w:pPr>
        <w:spacing w:after="0"/>
        <w:jc w:val="center"/>
        <w:rPr>
          <w:rFonts w:ascii="Raleway" w:hAnsi="Raleway" w:cs="Calibri"/>
        </w:rPr>
      </w:pPr>
    </w:p>
    <w:p w14:paraId="40F8979C" w14:textId="77777777" w:rsidR="009E6D5F" w:rsidRPr="009C08B4" w:rsidRDefault="009E6D5F" w:rsidP="009E6D5F">
      <w:pPr>
        <w:numPr>
          <w:ilvl w:val="0"/>
          <w:numId w:val="1"/>
        </w:numPr>
        <w:spacing w:after="0"/>
        <w:rPr>
          <w:rFonts w:ascii="Raleway" w:hAnsi="Raleway" w:cs="Calibri"/>
        </w:rPr>
      </w:pPr>
      <w:bookmarkStart w:id="0" w:name="_Hlk61783580"/>
      <w:r w:rsidRPr="009C08B4">
        <w:rPr>
          <w:rFonts w:ascii="Raleway" w:hAnsi="Raleway" w:cs="Calibri"/>
        </w:rPr>
        <w:t>Alpha and Beta are two terms commonly used to judge active investment manager performance. Explain the meaning of these terms and state what levels of alpha and beta a trustee would typically prefer.</w:t>
      </w:r>
    </w:p>
    <w:bookmarkEnd w:id="0"/>
    <w:p w14:paraId="1BDD0B40" w14:textId="2B86558F" w:rsidR="009E6D5F" w:rsidRPr="009C08B4" w:rsidRDefault="009E6D5F" w:rsidP="00B02A03">
      <w:pPr>
        <w:spacing w:after="0"/>
        <w:ind w:left="7200" w:firstLine="720"/>
        <w:rPr>
          <w:rFonts w:ascii="Raleway" w:hAnsi="Raleway" w:cs="Calibri"/>
          <w:b/>
          <w:bCs/>
        </w:rPr>
      </w:pPr>
      <w:r w:rsidRPr="009C08B4">
        <w:rPr>
          <w:rFonts w:ascii="Raleway" w:hAnsi="Raleway" w:cs="Calibri"/>
          <w:b/>
          <w:bCs/>
        </w:rPr>
        <w:t xml:space="preserve">     5 marks     </w:t>
      </w:r>
    </w:p>
    <w:p w14:paraId="0A0545FC" w14:textId="77777777" w:rsidR="009E6D5F" w:rsidRPr="009C08B4" w:rsidRDefault="009E6D5F" w:rsidP="009E6D5F">
      <w:pPr>
        <w:spacing w:after="0"/>
        <w:ind w:firstLine="360"/>
        <w:jc w:val="both"/>
        <w:rPr>
          <w:rFonts w:ascii="Raleway" w:hAnsi="Raleway" w:cs="Calibri"/>
        </w:rPr>
      </w:pPr>
    </w:p>
    <w:p w14:paraId="075A7CB6" w14:textId="77777777" w:rsidR="009E6D5F" w:rsidRPr="009C08B4" w:rsidRDefault="009E6D5F" w:rsidP="009E6D5F">
      <w:pPr>
        <w:spacing w:after="0"/>
        <w:jc w:val="both"/>
        <w:rPr>
          <w:rFonts w:ascii="Raleway" w:hAnsi="Raleway" w:cs="Calibri"/>
        </w:rPr>
      </w:pPr>
    </w:p>
    <w:p w14:paraId="356F1361" w14:textId="77777777" w:rsidR="009E6D5F" w:rsidRPr="009C08B4" w:rsidRDefault="009E6D5F" w:rsidP="009E6D5F">
      <w:pPr>
        <w:pStyle w:val="ListParagraph"/>
        <w:numPr>
          <w:ilvl w:val="0"/>
          <w:numId w:val="1"/>
        </w:numPr>
        <w:spacing w:after="0"/>
        <w:rPr>
          <w:rFonts w:ascii="Raleway" w:hAnsi="Raleway" w:cs="Calibri"/>
        </w:rPr>
      </w:pPr>
      <w:r w:rsidRPr="009C08B4">
        <w:rPr>
          <w:rFonts w:ascii="Raleway" w:hAnsi="Raleway" w:cs="Calibri"/>
        </w:rPr>
        <w:t>Describe how investment professionals assess whether a company’s share price is reasonable and outline the most common methods of valuing the shares.</w:t>
      </w:r>
    </w:p>
    <w:p w14:paraId="01475219" w14:textId="0C91D22B" w:rsidR="009E6D5F" w:rsidRPr="009C08B4" w:rsidRDefault="00675D2F" w:rsidP="009E6D5F">
      <w:pPr>
        <w:spacing w:after="0"/>
        <w:ind w:firstLine="360"/>
        <w:jc w:val="right"/>
        <w:rPr>
          <w:rFonts w:ascii="Raleway" w:hAnsi="Raleway" w:cs="Calibri"/>
          <w:b/>
          <w:bCs/>
        </w:rPr>
      </w:pPr>
      <w:r w:rsidRPr="009C08B4">
        <w:rPr>
          <w:rFonts w:ascii="Raleway" w:hAnsi="Raleway" w:cs="Calibri"/>
          <w:b/>
          <w:bCs/>
        </w:rPr>
        <w:t>2</w:t>
      </w:r>
      <w:r w:rsidR="009E6D5F" w:rsidRPr="009C08B4">
        <w:rPr>
          <w:rFonts w:ascii="Raleway" w:hAnsi="Raleway" w:cs="Calibri"/>
          <w:b/>
          <w:bCs/>
        </w:rPr>
        <w:t xml:space="preserve">0 marks        </w:t>
      </w:r>
    </w:p>
    <w:p w14:paraId="2825451A" w14:textId="77777777" w:rsidR="009E6D5F" w:rsidRPr="009C08B4" w:rsidRDefault="009E6D5F" w:rsidP="009E6D5F">
      <w:pPr>
        <w:spacing w:after="0"/>
        <w:ind w:firstLine="360"/>
        <w:jc w:val="both"/>
        <w:rPr>
          <w:rFonts w:ascii="Raleway" w:hAnsi="Raleway" w:cs="Calibri"/>
        </w:rPr>
      </w:pPr>
    </w:p>
    <w:p w14:paraId="38D8BCE1" w14:textId="77777777" w:rsidR="009E6D5F" w:rsidRPr="009C08B4" w:rsidRDefault="009E6D5F" w:rsidP="009E6D5F">
      <w:pPr>
        <w:spacing w:after="0"/>
        <w:rPr>
          <w:rFonts w:ascii="Raleway" w:hAnsi="Raleway" w:cs="Calibri"/>
        </w:rPr>
      </w:pPr>
    </w:p>
    <w:p w14:paraId="6DD2DF30" w14:textId="77777777" w:rsidR="009E6D5F" w:rsidRPr="009C08B4" w:rsidRDefault="009E6D5F" w:rsidP="009E6D5F">
      <w:pPr>
        <w:pStyle w:val="ListParagraph"/>
        <w:numPr>
          <w:ilvl w:val="0"/>
          <w:numId w:val="1"/>
        </w:numPr>
        <w:spacing w:after="0" w:line="256" w:lineRule="auto"/>
        <w:rPr>
          <w:rFonts w:ascii="Raleway" w:eastAsia="Calibri" w:hAnsi="Raleway" w:cs="Calibri"/>
        </w:rPr>
      </w:pPr>
      <w:r w:rsidRPr="009C08B4">
        <w:rPr>
          <w:rFonts w:ascii="Raleway" w:eastAsia="Calibri" w:hAnsi="Raleway" w:cs="Calibri"/>
        </w:rPr>
        <w:t>What is the key difference between a Lifestyle Fund and a Target Date Fund?</w:t>
      </w:r>
    </w:p>
    <w:p w14:paraId="4DC915B2" w14:textId="5B8D1801" w:rsidR="009E6D5F" w:rsidRPr="009C08B4" w:rsidRDefault="009E6D5F" w:rsidP="009E6D5F">
      <w:pPr>
        <w:spacing w:after="0"/>
        <w:ind w:left="7200" w:firstLine="720"/>
        <w:jc w:val="center"/>
        <w:rPr>
          <w:rFonts w:ascii="Raleway" w:hAnsi="Raleway" w:cs="Calibri"/>
          <w:b/>
          <w:bCs/>
        </w:rPr>
      </w:pPr>
      <w:r w:rsidRPr="009C08B4">
        <w:rPr>
          <w:rFonts w:ascii="Raleway" w:hAnsi="Raleway" w:cs="Calibri"/>
          <w:b/>
          <w:bCs/>
        </w:rPr>
        <w:t xml:space="preserve">     5 marks</w:t>
      </w:r>
    </w:p>
    <w:p w14:paraId="36521ED0" w14:textId="77777777" w:rsidR="009E6D5F" w:rsidRPr="009C08B4" w:rsidRDefault="009E6D5F" w:rsidP="009E6D5F">
      <w:pPr>
        <w:spacing w:after="0" w:line="256" w:lineRule="auto"/>
        <w:rPr>
          <w:rFonts w:ascii="Raleway" w:eastAsia="Calibri" w:hAnsi="Raleway" w:cs="Calibri"/>
        </w:rPr>
      </w:pPr>
    </w:p>
    <w:p w14:paraId="0774E08A" w14:textId="77777777" w:rsidR="009E6D5F" w:rsidRPr="009C08B4" w:rsidRDefault="009E6D5F" w:rsidP="009E6D5F">
      <w:pPr>
        <w:pStyle w:val="ListParagraph"/>
        <w:spacing w:after="0"/>
        <w:ind w:left="360"/>
        <w:jc w:val="both"/>
        <w:rPr>
          <w:rFonts w:ascii="Raleway" w:hAnsi="Raleway" w:cs="Calibri"/>
        </w:rPr>
      </w:pPr>
    </w:p>
    <w:p w14:paraId="29D6D2D8" w14:textId="77777777" w:rsidR="009E6D5F" w:rsidRPr="009C08B4" w:rsidRDefault="009E6D5F" w:rsidP="009E6D5F">
      <w:pPr>
        <w:numPr>
          <w:ilvl w:val="0"/>
          <w:numId w:val="1"/>
        </w:numPr>
        <w:spacing w:after="0" w:line="256" w:lineRule="auto"/>
        <w:contextualSpacing/>
        <w:rPr>
          <w:rFonts w:ascii="Raleway" w:eastAsia="Calibri" w:hAnsi="Raleway" w:cs="Calibri"/>
        </w:rPr>
      </w:pPr>
      <w:r w:rsidRPr="009C08B4">
        <w:rPr>
          <w:rFonts w:ascii="Raleway" w:eastAsia="Calibri" w:hAnsi="Raleway" w:cs="Calibri"/>
        </w:rPr>
        <w:t>Outline the main objectives of the Pensions Regulator and the powers it has to act where it believes an employer is deliberately attempting to avoid its pension obligations.</w:t>
      </w:r>
    </w:p>
    <w:p w14:paraId="3163719A" w14:textId="77777777" w:rsidR="009E6D5F" w:rsidRPr="009C08B4" w:rsidRDefault="009E6D5F" w:rsidP="009E6D5F">
      <w:pPr>
        <w:spacing w:after="0"/>
        <w:ind w:firstLine="360"/>
        <w:jc w:val="right"/>
        <w:rPr>
          <w:rFonts w:ascii="Raleway" w:hAnsi="Raleway" w:cs="Calibri"/>
          <w:b/>
          <w:bCs/>
        </w:rPr>
      </w:pPr>
      <w:r w:rsidRPr="009C08B4">
        <w:rPr>
          <w:rFonts w:ascii="Raleway" w:hAnsi="Raleway" w:cs="Calibri"/>
          <w:b/>
          <w:bCs/>
        </w:rPr>
        <w:t>10 marks</w:t>
      </w:r>
    </w:p>
    <w:p w14:paraId="4F09DF36" w14:textId="77777777" w:rsidR="009E6D5F" w:rsidRPr="009C08B4" w:rsidRDefault="009E6D5F" w:rsidP="009E6D5F">
      <w:pPr>
        <w:spacing w:after="0"/>
        <w:jc w:val="both"/>
        <w:rPr>
          <w:rFonts w:ascii="Raleway" w:hAnsi="Raleway" w:cs="Calibri"/>
        </w:rPr>
      </w:pPr>
      <w:r w:rsidRPr="009C08B4">
        <w:rPr>
          <w:rFonts w:ascii="Raleway" w:hAnsi="Raleway" w:cs="Calibri"/>
        </w:rPr>
        <w:t xml:space="preserve"> </w:t>
      </w:r>
    </w:p>
    <w:p w14:paraId="48C4F248" w14:textId="77777777" w:rsidR="009E6D5F" w:rsidRPr="009C08B4" w:rsidRDefault="009E6D5F" w:rsidP="009E6D5F">
      <w:pPr>
        <w:spacing w:after="0"/>
        <w:jc w:val="both"/>
        <w:rPr>
          <w:rFonts w:ascii="Raleway" w:hAnsi="Raleway" w:cs="Calibri"/>
        </w:rPr>
      </w:pPr>
    </w:p>
    <w:p w14:paraId="468FA1ED" w14:textId="77777777" w:rsidR="009E6D5F" w:rsidRPr="009C08B4" w:rsidRDefault="009E6D5F" w:rsidP="009E6D5F">
      <w:pPr>
        <w:pStyle w:val="ListParagraph"/>
        <w:numPr>
          <w:ilvl w:val="0"/>
          <w:numId w:val="1"/>
        </w:numPr>
        <w:spacing w:after="0"/>
        <w:rPr>
          <w:rFonts w:ascii="Raleway" w:hAnsi="Raleway" w:cs="Calibri"/>
        </w:rPr>
      </w:pPr>
      <w:r w:rsidRPr="009C08B4">
        <w:rPr>
          <w:rFonts w:ascii="Raleway" w:hAnsi="Raleway" w:cs="Calibri"/>
        </w:rPr>
        <w:t>Explain what a swap is and briefly describe 5 types of swap.</w:t>
      </w:r>
    </w:p>
    <w:p w14:paraId="0F43DEE9" w14:textId="7ACEDD7D" w:rsidR="009E6D5F" w:rsidRPr="009C08B4" w:rsidRDefault="009E6D5F" w:rsidP="009E6D5F">
      <w:pPr>
        <w:spacing w:after="0"/>
        <w:ind w:firstLine="360"/>
        <w:jc w:val="right"/>
        <w:rPr>
          <w:rFonts w:ascii="Raleway" w:hAnsi="Raleway" w:cs="Calibri"/>
          <w:b/>
          <w:bCs/>
        </w:rPr>
      </w:pPr>
      <w:r w:rsidRPr="009C08B4">
        <w:rPr>
          <w:rFonts w:ascii="Raleway" w:hAnsi="Raleway" w:cs="Calibri"/>
          <w:b/>
          <w:bCs/>
        </w:rPr>
        <w:t>1</w:t>
      </w:r>
      <w:r w:rsidR="00675D2F" w:rsidRPr="009C08B4">
        <w:rPr>
          <w:rFonts w:ascii="Raleway" w:hAnsi="Raleway" w:cs="Calibri"/>
          <w:b/>
          <w:bCs/>
        </w:rPr>
        <w:t>5</w:t>
      </w:r>
      <w:r w:rsidRPr="009C08B4">
        <w:rPr>
          <w:rFonts w:ascii="Raleway" w:hAnsi="Raleway" w:cs="Calibri"/>
          <w:b/>
          <w:bCs/>
        </w:rPr>
        <w:t xml:space="preserve"> marks</w:t>
      </w:r>
    </w:p>
    <w:p w14:paraId="39CB5401" w14:textId="77777777" w:rsidR="009E6D5F" w:rsidRPr="009C08B4" w:rsidRDefault="009E6D5F" w:rsidP="009E6D5F">
      <w:pPr>
        <w:spacing w:after="0"/>
        <w:jc w:val="both"/>
        <w:rPr>
          <w:rFonts w:ascii="Raleway" w:hAnsi="Raleway" w:cs="Calibri"/>
        </w:rPr>
      </w:pPr>
    </w:p>
    <w:p w14:paraId="48628F84" w14:textId="77777777" w:rsidR="009E6D5F" w:rsidRPr="009C08B4" w:rsidRDefault="009E6D5F" w:rsidP="009E6D5F">
      <w:pPr>
        <w:spacing w:after="0"/>
        <w:jc w:val="both"/>
        <w:rPr>
          <w:rFonts w:ascii="Raleway" w:hAnsi="Raleway" w:cs="Calibri"/>
        </w:rPr>
      </w:pPr>
    </w:p>
    <w:p w14:paraId="08289D0A" w14:textId="77777777" w:rsidR="009E6D5F" w:rsidRPr="009C08B4" w:rsidRDefault="009E6D5F" w:rsidP="009E6D5F">
      <w:pPr>
        <w:pStyle w:val="ListParagraph"/>
        <w:numPr>
          <w:ilvl w:val="0"/>
          <w:numId w:val="1"/>
        </w:numPr>
        <w:spacing w:after="0"/>
        <w:rPr>
          <w:rFonts w:ascii="Raleway" w:hAnsi="Raleway" w:cs="Calibri"/>
        </w:rPr>
      </w:pPr>
      <w:r w:rsidRPr="009C08B4">
        <w:rPr>
          <w:rFonts w:ascii="Raleway" w:hAnsi="Raleway" w:cs="Calibri"/>
        </w:rPr>
        <w:t>Write short notes on how risk can be reduced by improving the employer covenant.</w:t>
      </w:r>
    </w:p>
    <w:p w14:paraId="191D3332" w14:textId="5E2946DD" w:rsidR="009E6D5F" w:rsidRPr="009C08B4" w:rsidRDefault="009E6D5F" w:rsidP="009E6D5F">
      <w:pPr>
        <w:spacing w:after="0"/>
        <w:ind w:left="7200" w:firstLine="720"/>
        <w:jc w:val="center"/>
        <w:rPr>
          <w:rFonts w:ascii="Raleway" w:hAnsi="Raleway" w:cs="Calibri"/>
          <w:b/>
          <w:bCs/>
        </w:rPr>
      </w:pPr>
      <w:r w:rsidRPr="009C08B4">
        <w:rPr>
          <w:rFonts w:ascii="Raleway" w:hAnsi="Raleway" w:cs="Calibri"/>
          <w:b/>
          <w:bCs/>
        </w:rPr>
        <w:t xml:space="preserve">     5 marks</w:t>
      </w:r>
    </w:p>
    <w:p w14:paraId="1041BF3D" w14:textId="77777777" w:rsidR="009E6D5F" w:rsidRPr="009C08B4" w:rsidRDefault="009E6D5F" w:rsidP="009E6D5F">
      <w:pPr>
        <w:spacing w:after="0"/>
        <w:jc w:val="both"/>
        <w:rPr>
          <w:rFonts w:ascii="Raleway" w:hAnsi="Raleway" w:cs="Calibri"/>
        </w:rPr>
      </w:pPr>
    </w:p>
    <w:p w14:paraId="455231DF" w14:textId="77777777" w:rsidR="009E6D5F" w:rsidRPr="009C08B4" w:rsidRDefault="009E6D5F" w:rsidP="009E6D5F">
      <w:pPr>
        <w:spacing w:after="0"/>
        <w:jc w:val="both"/>
        <w:rPr>
          <w:rFonts w:ascii="Raleway" w:hAnsi="Raleway" w:cs="Calibri"/>
        </w:rPr>
      </w:pPr>
    </w:p>
    <w:p w14:paraId="7D500004" w14:textId="77777777" w:rsidR="009E6D5F" w:rsidRPr="009C08B4" w:rsidRDefault="009E6D5F" w:rsidP="009E6D5F">
      <w:pPr>
        <w:pStyle w:val="ListParagraph"/>
        <w:numPr>
          <w:ilvl w:val="0"/>
          <w:numId w:val="1"/>
        </w:numPr>
        <w:spacing w:after="0"/>
        <w:rPr>
          <w:rFonts w:ascii="Raleway" w:hAnsi="Raleway" w:cs="Calibri"/>
        </w:rPr>
      </w:pPr>
      <w:r w:rsidRPr="009C08B4">
        <w:rPr>
          <w:rFonts w:ascii="Raleway" w:hAnsi="Raleway" w:cs="Calibri"/>
        </w:rPr>
        <w:t>A major reason for funding pension schemes in advance is to provide security for members.</w:t>
      </w:r>
    </w:p>
    <w:p w14:paraId="5429DCA6" w14:textId="77777777" w:rsidR="0052351C" w:rsidRPr="009C08B4" w:rsidRDefault="009E6D5F" w:rsidP="009E6D5F">
      <w:pPr>
        <w:pStyle w:val="ListParagraph"/>
        <w:spacing w:after="0"/>
        <w:ind w:left="360"/>
        <w:rPr>
          <w:rFonts w:ascii="Raleway" w:hAnsi="Raleway" w:cs="Calibri"/>
        </w:rPr>
      </w:pPr>
      <w:r w:rsidRPr="009C08B4">
        <w:rPr>
          <w:rFonts w:ascii="Raleway" w:hAnsi="Raleway" w:cs="Calibri"/>
        </w:rPr>
        <w:t>Explain how this security is achieved</w:t>
      </w:r>
    </w:p>
    <w:p w14:paraId="4B78B038" w14:textId="047C79C8" w:rsidR="004840B5" w:rsidRPr="009C08B4" w:rsidRDefault="00675D2F" w:rsidP="006A590B">
      <w:pPr>
        <w:pStyle w:val="ListParagraph"/>
        <w:spacing w:after="0"/>
        <w:ind w:left="7920"/>
        <w:rPr>
          <w:rFonts w:ascii="Raleway" w:hAnsi="Raleway" w:cs="Calibri"/>
          <w:b/>
          <w:bCs/>
        </w:rPr>
      </w:pPr>
      <w:r w:rsidRPr="009C08B4">
        <w:rPr>
          <w:rFonts w:ascii="Raleway" w:hAnsi="Raleway"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6A590B" w:rsidRPr="009C08B4">
        <w:rPr>
          <w:rFonts w:ascii="Raleway" w:hAnsi="Raleway" w:cs="Calibri"/>
          <w:b/>
          <w:bCs/>
        </w:rPr>
        <w:t xml:space="preserve">  </w:t>
      </w:r>
      <w:r w:rsidRPr="009C08B4">
        <w:rPr>
          <w:rFonts w:ascii="Raleway" w:hAnsi="Raleway" w:cs="Calibri"/>
          <w:b/>
          <w:bCs/>
        </w:rPr>
        <w:t>5 marks</w:t>
      </w:r>
    </w:p>
    <w:p w14:paraId="35AEDCF2" w14:textId="77777777" w:rsidR="0052351C" w:rsidRPr="009C08B4" w:rsidRDefault="0052351C" w:rsidP="009E6D5F">
      <w:pPr>
        <w:pStyle w:val="ListParagraph"/>
        <w:spacing w:after="0"/>
        <w:ind w:left="360"/>
        <w:rPr>
          <w:rFonts w:ascii="Raleway" w:hAnsi="Raleway" w:cs="Calibri"/>
        </w:rPr>
      </w:pPr>
    </w:p>
    <w:p w14:paraId="30D8A740" w14:textId="51700213" w:rsidR="009E6E9E" w:rsidRPr="009C08B4" w:rsidRDefault="009E6E9E" w:rsidP="00A72151">
      <w:pPr>
        <w:pStyle w:val="ListParagraph"/>
        <w:numPr>
          <w:ilvl w:val="0"/>
          <w:numId w:val="1"/>
        </w:numPr>
        <w:spacing w:after="0"/>
        <w:rPr>
          <w:rFonts w:ascii="Raleway" w:hAnsi="Raleway" w:cs="Calibri"/>
        </w:rPr>
      </w:pPr>
      <w:r w:rsidRPr="009C08B4">
        <w:rPr>
          <w:rFonts w:ascii="Raleway" w:hAnsi="Raleway" w:cs="Calibri"/>
        </w:rPr>
        <w:t>Write a Report to explain to a newly appointed trustee the workings of an Absolute Return Fund with particular reference to</w:t>
      </w:r>
    </w:p>
    <w:p w14:paraId="02951B1E" w14:textId="77777777" w:rsidR="009E6E9E" w:rsidRPr="009C08B4" w:rsidRDefault="009E6E9E" w:rsidP="009E6E9E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bookmarkStart w:id="1" w:name="_Hlk133325472"/>
      <w:r w:rsidRPr="009C08B4">
        <w:rPr>
          <w:rFonts w:ascii="Raleway" w:hAnsi="Raleway" w:cs="Calibri"/>
        </w:rPr>
        <w:t>Absolute Return versus Relative Return</w:t>
      </w:r>
    </w:p>
    <w:p w14:paraId="2D3E11B6" w14:textId="77777777" w:rsidR="009E6E9E" w:rsidRPr="009C08B4" w:rsidRDefault="009E6E9E" w:rsidP="009E6E9E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 w:rsidRPr="009C08B4">
        <w:rPr>
          <w:rFonts w:ascii="Raleway" w:hAnsi="Raleway" w:cs="Calibri"/>
        </w:rPr>
        <w:lastRenderedPageBreak/>
        <w:t>How Absolute Return Funds aims to achieve their objective</w:t>
      </w:r>
    </w:p>
    <w:p w14:paraId="413A355B" w14:textId="77777777" w:rsidR="009E6E9E" w:rsidRPr="009C08B4" w:rsidRDefault="009E6E9E" w:rsidP="009E6E9E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 w:rsidRPr="009C08B4">
        <w:rPr>
          <w:rFonts w:ascii="Raleway" w:hAnsi="Raleway" w:cs="Calibri"/>
        </w:rPr>
        <w:t>Multi-asset or asset allocation approach</w:t>
      </w:r>
    </w:p>
    <w:p w14:paraId="711DC46A" w14:textId="77777777" w:rsidR="009E6E9E" w:rsidRPr="009C08B4" w:rsidRDefault="009E6E9E" w:rsidP="009E6E9E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 w:rsidRPr="009C08B4">
        <w:rPr>
          <w:rFonts w:ascii="Raleway" w:hAnsi="Raleway" w:cs="Calibri"/>
        </w:rPr>
        <w:t>Long/short funds</w:t>
      </w:r>
    </w:p>
    <w:p w14:paraId="1E0506FA" w14:textId="77777777" w:rsidR="009E6E9E" w:rsidRPr="009C08B4" w:rsidRDefault="009E6E9E" w:rsidP="009E6E9E">
      <w:pPr>
        <w:pStyle w:val="ListParagraph"/>
        <w:numPr>
          <w:ilvl w:val="0"/>
          <w:numId w:val="3"/>
        </w:numPr>
        <w:rPr>
          <w:rFonts w:ascii="Raleway" w:hAnsi="Raleway" w:cs="Calibri"/>
        </w:rPr>
      </w:pPr>
      <w:r w:rsidRPr="009C08B4">
        <w:rPr>
          <w:rFonts w:ascii="Raleway" w:hAnsi="Raleway" w:cs="Calibri"/>
        </w:rPr>
        <w:t xml:space="preserve">Equity market-neutral fund  </w:t>
      </w:r>
    </w:p>
    <w:bookmarkEnd w:id="1"/>
    <w:p w14:paraId="41E97106" w14:textId="39BDA7A8" w:rsidR="009E6E9E" w:rsidRPr="009C08B4" w:rsidRDefault="009E6E9E" w:rsidP="00B02A03">
      <w:pPr>
        <w:jc w:val="right"/>
        <w:rPr>
          <w:rFonts w:ascii="Raleway" w:hAnsi="Raleway" w:cs="Calibri"/>
          <w:b/>
          <w:bCs/>
        </w:rPr>
      </w:pPr>
      <w:r w:rsidRPr="009C08B4">
        <w:rPr>
          <w:rFonts w:ascii="Raleway" w:hAnsi="Raleway" w:cs="Calibri"/>
          <w:b/>
          <w:bCs/>
        </w:rPr>
        <w:t xml:space="preserve">                                                                                                                                 </w:t>
      </w:r>
      <w:r w:rsidR="00675D2F" w:rsidRPr="009C08B4">
        <w:rPr>
          <w:rFonts w:ascii="Raleway" w:hAnsi="Raleway" w:cs="Calibri"/>
          <w:b/>
          <w:bCs/>
        </w:rPr>
        <w:t xml:space="preserve">   </w:t>
      </w:r>
      <w:r w:rsidRPr="009C08B4">
        <w:rPr>
          <w:rFonts w:ascii="Raleway" w:hAnsi="Raleway" w:cs="Calibri"/>
          <w:b/>
          <w:bCs/>
        </w:rPr>
        <w:t xml:space="preserve">                               35 marks </w:t>
      </w:r>
    </w:p>
    <w:p w14:paraId="33A1C29B" w14:textId="77777777" w:rsidR="009E6E9E" w:rsidRPr="009C08B4" w:rsidRDefault="009E6E9E" w:rsidP="009E6E9E">
      <w:pPr>
        <w:rPr>
          <w:rFonts w:ascii="Raleway" w:hAnsi="Raleway"/>
          <w:b/>
          <w:bCs/>
        </w:rPr>
      </w:pPr>
    </w:p>
    <w:p w14:paraId="52B59175" w14:textId="77777777" w:rsidR="0052351C" w:rsidRPr="009C08B4" w:rsidRDefault="0052351C" w:rsidP="009E6D5F">
      <w:pPr>
        <w:pStyle w:val="ListParagraph"/>
        <w:spacing w:after="0"/>
        <w:ind w:left="360"/>
        <w:rPr>
          <w:rFonts w:ascii="Raleway" w:hAnsi="Raleway"/>
        </w:rPr>
      </w:pPr>
    </w:p>
    <w:p w14:paraId="2714290F" w14:textId="77777777" w:rsidR="0052351C" w:rsidRPr="009C08B4" w:rsidRDefault="0052351C" w:rsidP="009E6D5F">
      <w:pPr>
        <w:pStyle w:val="ListParagraph"/>
        <w:spacing w:after="0"/>
        <w:ind w:left="360"/>
        <w:rPr>
          <w:rFonts w:ascii="Raleway" w:hAnsi="Raleway"/>
        </w:rPr>
      </w:pPr>
    </w:p>
    <w:p w14:paraId="6510110F" w14:textId="45AC63C0" w:rsidR="009E6D5F" w:rsidRPr="009C08B4" w:rsidRDefault="009E6D5F" w:rsidP="009E6D5F">
      <w:pPr>
        <w:spacing w:after="0"/>
        <w:ind w:left="7200" w:firstLine="720"/>
        <w:jc w:val="center"/>
        <w:rPr>
          <w:rFonts w:ascii="Raleway" w:hAnsi="Raleway"/>
          <w:b/>
          <w:bCs/>
        </w:rPr>
      </w:pPr>
      <w:r w:rsidRPr="009C08B4">
        <w:rPr>
          <w:rFonts w:ascii="Raleway" w:hAnsi="Raleway"/>
          <w:b/>
          <w:bCs/>
        </w:rPr>
        <w:t xml:space="preserve">      </w:t>
      </w:r>
    </w:p>
    <w:p w14:paraId="346B549A" w14:textId="77777777" w:rsidR="009E6D5F" w:rsidRPr="009C08B4" w:rsidRDefault="009E6D5F" w:rsidP="009E6D5F">
      <w:pPr>
        <w:spacing w:after="0"/>
        <w:ind w:firstLine="360"/>
        <w:jc w:val="both"/>
        <w:rPr>
          <w:rFonts w:ascii="Raleway" w:hAnsi="Raleway"/>
          <w:b/>
          <w:bCs/>
        </w:rPr>
      </w:pPr>
    </w:p>
    <w:sectPr w:rsidR="009E6D5F" w:rsidRPr="009C08B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BC0F8" w14:textId="77777777" w:rsidR="00C867FE" w:rsidRDefault="00C867FE">
      <w:pPr>
        <w:spacing w:after="0" w:line="240" w:lineRule="auto"/>
      </w:pPr>
      <w:r>
        <w:separator/>
      </w:r>
    </w:p>
  </w:endnote>
  <w:endnote w:type="continuationSeparator" w:id="0">
    <w:p w14:paraId="1C5D393D" w14:textId="77777777" w:rsidR="00C867FE" w:rsidRDefault="00C8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6952" w14:textId="77777777" w:rsidR="006B0282" w:rsidRDefault="009E6D5F">
    <w:pPr>
      <w:pStyle w:val="Footer"/>
    </w:pPr>
    <w:r>
      <w:rPr>
        <w:rFonts w:ascii="Segoe UI" w:hAnsi="Segoe UI" w:cs="Segoe UI"/>
        <w:color w:val="242424"/>
        <w:sz w:val="20"/>
        <w:szCs w:val="20"/>
        <w:shd w:val="clear" w:color="auto" w:fill="FFFFFF"/>
      </w:rPr>
      <w:t>PUBLIC - Unrestricted Access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DCE6" w14:textId="77777777" w:rsidR="00C867FE" w:rsidRDefault="00C867FE">
      <w:pPr>
        <w:spacing w:after="0" w:line="240" w:lineRule="auto"/>
      </w:pPr>
      <w:r>
        <w:separator/>
      </w:r>
    </w:p>
  </w:footnote>
  <w:footnote w:type="continuationSeparator" w:id="0">
    <w:p w14:paraId="182B80DC" w14:textId="77777777" w:rsidR="00C867FE" w:rsidRDefault="00C8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5F0DE" w14:textId="5ECB8320" w:rsidR="009C08B4" w:rsidRDefault="009C08B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723E30" wp14:editId="14E9E4CD">
          <wp:simplePos x="0" y="0"/>
          <wp:positionH relativeFrom="column">
            <wp:posOffset>4813300</wp:posOffset>
          </wp:positionH>
          <wp:positionV relativeFrom="paragraph">
            <wp:posOffset>-260985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57E52"/>
    <w:multiLevelType w:val="hybridMultilevel"/>
    <w:tmpl w:val="F1DADE1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5351"/>
    <w:multiLevelType w:val="hybridMultilevel"/>
    <w:tmpl w:val="02640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C521C0"/>
    <w:multiLevelType w:val="hybridMultilevel"/>
    <w:tmpl w:val="0BC6E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775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085413">
    <w:abstractNumId w:val="0"/>
  </w:num>
  <w:num w:numId="3" w16cid:durableId="1939362461">
    <w:abstractNumId w:val="2"/>
  </w:num>
  <w:num w:numId="4" w16cid:durableId="43117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5F"/>
    <w:rsid w:val="001A69DF"/>
    <w:rsid w:val="00232BB1"/>
    <w:rsid w:val="00234FB8"/>
    <w:rsid w:val="002E26BB"/>
    <w:rsid w:val="004840B5"/>
    <w:rsid w:val="0052351C"/>
    <w:rsid w:val="00535742"/>
    <w:rsid w:val="006146C1"/>
    <w:rsid w:val="00675D2F"/>
    <w:rsid w:val="006A590B"/>
    <w:rsid w:val="006B0282"/>
    <w:rsid w:val="008748A3"/>
    <w:rsid w:val="00996470"/>
    <w:rsid w:val="009C08B4"/>
    <w:rsid w:val="009E6D5F"/>
    <w:rsid w:val="009E6E9E"/>
    <w:rsid w:val="00A72151"/>
    <w:rsid w:val="00B02A03"/>
    <w:rsid w:val="00B93A4A"/>
    <w:rsid w:val="00BD333B"/>
    <w:rsid w:val="00C22E79"/>
    <w:rsid w:val="00C867FE"/>
    <w:rsid w:val="00E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0F47"/>
  <w15:chartTrackingRefBased/>
  <w15:docId w15:val="{27BB246E-180F-46C0-956F-6710A954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5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6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E6D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6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D5F"/>
    <w:rPr>
      <w:kern w:val="0"/>
      <w14:ligatures w14:val="none"/>
    </w:rPr>
  </w:style>
  <w:style w:type="paragraph" w:styleId="NoSpacing">
    <w:name w:val="No Spacing"/>
    <w:uiPriority w:val="1"/>
    <w:qFormat/>
    <w:rsid w:val="002E26BB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8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45D85-7548-48AE-BFC2-A9721BB4C0B8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DD736757-9DAA-409D-B279-C277EEA34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A3223-0D81-48BF-A193-8A9B5E00B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Joyner</dc:creator>
  <cp:keywords/>
  <dc:description/>
  <cp:lastModifiedBy>Tanya Joyner</cp:lastModifiedBy>
  <cp:revision>2</cp:revision>
  <dcterms:created xsi:type="dcterms:W3CDTF">2024-10-25T12:32:00Z</dcterms:created>
  <dcterms:modified xsi:type="dcterms:W3CDTF">2024-10-25T12:32:00Z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5956200</vt:r8>
  </property>
  <property fmtid="{D5CDD505-2E9C-101B-9397-08002B2CF9AE}" pid="4" name="MediaServiceImageTags">
    <vt:lpwstr/>
  </property>
</Properties>
</file>