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BC9D7" w14:textId="77777777" w:rsidR="00111402" w:rsidRPr="00D56ED8" w:rsidRDefault="00111402" w:rsidP="00B812EE">
      <w:pPr>
        <w:pStyle w:val="Default"/>
        <w:jc w:val="center"/>
        <w:rPr>
          <w:rFonts w:ascii="Raleway" w:hAnsi="Raleway"/>
          <w:b/>
          <w:bCs/>
          <w:sz w:val="22"/>
          <w:szCs w:val="22"/>
        </w:rPr>
      </w:pPr>
    </w:p>
    <w:p w14:paraId="0E9455F9" w14:textId="3248290E" w:rsidR="00B812EE" w:rsidRPr="00D56ED8" w:rsidRDefault="00B812EE" w:rsidP="00B812EE">
      <w:pPr>
        <w:pStyle w:val="Default"/>
        <w:jc w:val="center"/>
        <w:rPr>
          <w:rFonts w:ascii="Raleway" w:hAnsi="Raleway"/>
          <w:b/>
          <w:bCs/>
          <w:sz w:val="36"/>
          <w:szCs w:val="36"/>
        </w:rPr>
      </w:pPr>
      <w:r w:rsidRPr="00D56ED8">
        <w:rPr>
          <w:rFonts w:ascii="Raleway" w:hAnsi="Raleway"/>
          <w:b/>
          <w:bCs/>
          <w:sz w:val="36"/>
          <w:szCs w:val="36"/>
        </w:rPr>
        <w:t>Core Unit 4</w:t>
      </w:r>
    </w:p>
    <w:p w14:paraId="6BB2E382" w14:textId="77777777" w:rsidR="00B812EE" w:rsidRPr="00D56ED8" w:rsidRDefault="00B812EE" w:rsidP="00B812EE">
      <w:pPr>
        <w:pStyle w:val="Default"/>
        <w:jc w:val="center"/>
        <w:rPr>
          <w:rFonts w:ascii="Raleway" w:hAnsi="Raleway"/>
          <w:b/>
          <w:bCs/>
          <w:sz w:val="36"/>
          <w:szCs w:val="36"/>
        </w:rPr>
      </w:pPr>
      <w:r w:rsidRPr="00D56ED8">
        <w:rPr>
          <w:rFonts w:ascii="Raleway" w:hAnsi="Raleway"/>
          <w:b/>
          <w:bCs/>
          <w:sz w:val="36"/>
          <w:szCs w:val="36"/>
        </w:rPr>
        <w:t>Financing and Investing for Retirement Provision</w:t>
      </w:r>
    </w:p>
    <w:p w14:paraId="48CED8F4" w14:textId="77777777" w:rsidR="00B812EE" w:rsidRPr="00D56ED8" w:rsidRDefault="00B812EE" w:rsidP="00B812EE">
      <w:pPr>
        <w:pStyle w:val="Default"/>
        <w:jc w:val="center"/>
        <w:rPr>
          <w:rFonts w:ascii="Raleway" w:hAnsi="Raleway"/>
          <w:b/>
          <w:bCs/>
          <w:sz w:val="36"/>
          <w:szCs w:val="36"/>
        </w:rPr>
      </w:pPr>
      <w:bookmarkStart w:id="0" w:name="_Hlk61793546"/>
    </w:p>
    <w:p w14:paraId="4265E3AE" w14:textId="77777777" w:rsidR="00B812EE" w:rsidRPr="00D56ED8" w:rsidRDefault="00B812EE" w:rsidP="00B812EE">
      <w:pPr>
        <w:pStyle w:val="Default"/>
        <w:jc w:val="center"/>
        <w:rPr>
          <w:rFonts w:ascii="Raleway" w:hAnsi="Raleway"/>
          <w:b/>
          <w:bCs/>
          <w:sz w:val="36"/>
          <w:szCs w:val="36"/>
        </w:rPr>
      </w:pPr>
      <w:r w:rsidRPr="00D56ED8">
        <w:rPr>
          <w:rFonts w:ascii="Raleway" w:hAnsi="Raleway"/>
          <w:b/>
          <w:bCs/>
          <w:sz w:val="36"/>
          <w:szCs w:val="36"/>
        </w:rPr>
        <w:t>Assignment 4</w:t>
      </w:r>
    </w:p>
    <w:p w14:paraId="59DC5849" w14:textId="77777777" w:rsidR="00B812EE" w:rsidRPr="001F2827" w:rsidRDefault="00B812EE" w:rsidP="00B812EE">
      <w:pPr>
        <w:pStyle w:val="Default"/>
        <w:jc w:val="center"/>
        <w:rPr>
          <w:rFonts w:ascii="Raleway" w:hAnsi="Raleway"/>
          <w:sz w:val="36"/>
          <w:szCs w:val="36"/>
        </w:rPr>
      </w:pPr>
      <w:bookmarkStart w:id="1" w:name="_Hlk61793798"/>
      <w:r w:rsidRPr="001F2827">
        <w:rPr>
          <w:rFonts w:ascii="Raleway" w:hAnsi="Raleway"/>
          <w:i/>
          <w:iCs/>
          <w:sz w:val="36"/>
          <w:szCs w:val="36"/>
        </w:rPr>
        <w:t>(Part 5 – Regulation and Administration and Part 6 – Investment Management)</w:t>
      </w:r>
    </w:p>
    <w:bookmarkEnd w:id="0"/>
    <w:bookmarkEnd w:id="1"/>
    <w:p w14:paraId="11C8AA43" w14:textId="77777777" w:rsidR="00D56ED8" w:rsidRPr="00D56ED8" w:rsidRDefault="00B812EE" w:rsidP="00D56ED8">
      <w:pPr>
        <w:jc w:val="center"/>
        <w:rPr>
          <w:rFonts w:ascii="Raleway" w:hAnsi="Raleway" w:cs="Calibri"/>
          <w:i/>
          <w:iCs/>
          <w:lang w:val="en-US"/>
        </w:rPr>
      </w:pPr>
      <w:r w:rsidRPr="001F2827">
        <w:rPr>
          <w:rFonts w:ascii="Raleway" w:hAnsi="Raleway" w:cs="Calibri"/>
          <w:i/>
          <w:iCs/>
        </w:rPr>
        <w:t xml:space="preserve">Recommended Time: </w:t>
      </w:r>
      <w:r w:rsidR="00D56ED8" w:rsidRPr="00D56ED8">
        <w:rPr>
          <w:rFonts w:ascii="Raleway" w:hAnsi="Raleway" w:cs="Calibri"/>
          <w:i/>
          <w:iCs/>
          <w:lang w:val="en-US"/>
        </w:rPr>
        <w:t>2 hours 30 minutes</w:t>
      </w:r>
    </w:p>
    <w:p w14:paraId="7533CCB2" w14:textId="5A38843C" w:rsidR="00B812EE" w:rsidRPr="001F2827" w:rsidRDefault="00B812EE" w:rsidP="00B812EE">
      <w:pPr>
        <w:jc w:val="center"/>
        <w:rPr>
          <w:rFonts w:ascii="Raleway" w:hAnsi="Raleway" w:cs="Calibri"/>
          <w:i/>
          <w:iCs/>
        </w:rPr>
      </w:pPr>
    </w:p>
    <w:p w14:paraId="5F40C33F" w14:textId="77777777" w:rsidR="00B812EE" w:rsidRPr="001F2827" w:rsidRDefault="00B812EE" w:rsidP="00B812EE">
      <w:pPr>
        <w:jc w:val="center"/>
        <w:rPr>
          <w:rFonts w:ascii="Raleway" w:hAnsi="Raleway" w:cs="Calibri"/>
          <w:i/>
          <w:iCs/>
        </w:rPr>
      </w:pPr>
    </w:p>
    <w:p w14:paraId="528F2805" w14:textId="77777777" w:rsidR="00B812EE" w:rsidRPr="001F2827" w:rsidRDefault="00B812EE" w:rsidP="00B812EE">
      <w:pPr>
        <w:numPr>
          <w:ilvl w:val="0"/>
          <w:numId w:val="4"/>
        </w:numPr>
        <w:spacing w:after="0"/>
        <w:rPr>
          <w:rFonts w:ascii="Raleway" w:hAnsi="Raleway" w:cs="Calibri"/>
          <w:b/>
          <w:bCs/>
        </w:rPr>
      </w:pPr>
      <w:bookmarkStart w:id="2" w:name="_Hlk61783580"/>
      <w:r w:rsidRPr="001F2827">
        <w:rPr>
          <w:rFonts w:ascii="Raleway" w:hAnsi="Raleway" w:cs="Calibri"/>
          <w:b/>
          <w:bCs/>
        </w:rPr>
        <w:t>Investment managers will hold a scheme’s assets on a segregated fund or pooled fund basis, often using a combination of both approaches. Compare the fee structure used for each approach.</w:t>
      </w:r>
    </w:p>
    <w:bookmarkEnd w:id="2"/>
    <w:p w14:paraId="58FF2361" w14:textId="07D37F1C" w:rsidR="00B812EE" w:rsidRPr="001F2827" w:rsidRDefault="00B812EE" w:rsidP="00B812EE">
      <w:pPr>
        <w:spacing w:after="0"/>
        <w:ind w:firstLine="360"/>
        <w:jc w:val="right"/>
        <w:rPr>
          <w:rFonts w:ascii="Raleway" w:hAnsi="Raleway" w:cs="Calibri"/>
        </w:rPr>
      </w:pPr>
      <w:r w:rsidRPr="001F2827">
        <w:rPr>
          <w:rFonts w:ascii="Raleway" w:hAnsi="Raleway" w:cs="Calibri"/>
          <w:b/>
          <w:bCs/>
        </w:rPr>
        <w:t>1</w:t>
      </w:r>
      <w:r w:rsidR="00D80E83" w:rsidRPr="001F2827">
        <w:rPr>
          <w:rFonts w:ascii="Raleway" w:hAnsi="Raleway" w:cs="Calibri"/>
          <w:b/>
          <w:bCs/>
        </w:rPr>
        <w:t>5</w:t>
      </w:r>
      <w:r w:rsidRPr="001F2827">
        <w:rPr>
          <w:rFonts w:ascii="Raleway" w:hAnsi="Raleway" w:cs="Calibri"/>
          <w:b/>
          <w:bCs/>
        </w:rPr>
        <w:t xml:space="preserve"> marks</w:t>
      </w:r>
      <w:r w:rsidRPr="001F2827">
        <w:rPr>
          <w:rFonts w:ascii="Raleway" w:hAnsi="Raleway" w:cs="Calibri"/>
        </w:rPr>
        <w:t xml:space="preserve">     </w:t>
      </w:r>
    </w:p>
    <w:p w14:paraId="4EFD18BA" w14:textId="77777777" w:rsidR="00B812EE" w:rsidRPr="001F2827" w:rsidRDefault="00B812EE" w:rsidP="00B812EE">
      <w:pPr>
        <w:spacing w:after="0"/>
        <w:rPr>
          <w:rFonts w:ascii="Raleway" w:hAnsi="Raleway" w:cs="Calibri"/>
        </w:rPr>
      </w:pPr>
    </w:p>
    <w:p w14:paraId="5EAA8544" w14:textId="77777777" w:rsidR="00B812EE" w:rsidRPr="001F2827" w:rsidRDefault="00B812EE" w:rsidP="00B812EE">
      <w:pPr>
        <w:spacing w:after="0"/>
        <w:rPr>
          <w:rFonts w:ascii="Raleway" w:hAnsi="Raleway" w:cs="Calibri"/>
        </w:rPr>
      </w:pPr>
      <w:r w:rsidRPr="001F2827">
        <w:rPr>
          <w:rFonts w:ascii="Raleway" w:hAnsi="Raleway" w:cs="Calibri"/>
        </w:rPr>
        <w:t>Relevant section of the manual is Part 6 Chapter 1.2.</w:t>
      </w:r>
    </w:p>
    <w:p w14:paraId="4EC7588B" w14:textId="77777777" w:rsidR="00B812EE" w:rsidRPr="001F2827" w:rsidRDefault="00B812EE" w:rsidP="00B812EE">
      <w:pPr>
        <w:spacing w:after="0"/>
        <w:rPr>
          <w:rFonts w:ascii="Raleway" w:hAnsi="Raleway" w:cs="Calibri"/>
        </w:rPr>
      </w:pPr>
      <w:r w:rsidRPr="001F2827">
        <w:rPr>
          <w:rFonts w:ascii="Raleway" w:hAnsi="Raleway" w:cs="Calibri"/>
        </w:rPr>
        <w:t>Format: comparative/description</w:t>
      </w:r>
    </w:p>
    <w:p w14:paraId="509CBA57" w14:textId="77777777" w:rsidR="00B812EE" w:rsidRPr="001F2827" w:rsidRDefault="00B812EE" w:rsidP="00B812EE">
      <w:pPr>
        <w:spacing w:after="0"/>
        <w:rPr>
          <w:rFonts w:ascii="Raleway" w:hAnsi="Raleway" w:cs="Calibri"/>
        </w:rPr>
      </w:pPr>
      <w:r w:rsidRPr="001F2827">
        <w:rPr>
          <w:rFonts w:ascii="Raleway" w:hAnsi="Raleway" w:cs="Calibri"/>
        </w:rPr>
        <w:t>Answer should cover. For each approach:</w:t>
      </w:r>
    </w:p>
    <w:p w14:paraId="27A58063" w14:textId="77777777" w:rsidR="00B812EE" w:rsidRPr="001F2827" w:rsidRDefault="00B812EE" w:rsidP="00B812EE">
      <w:pPr>
        <w:pStyle w:val="ListParagraph"/>
        <w:numPr>
          <w:ilvl w:val="0"/>
          <w:numId w:val="3"/>
        </w:numPr>
        <w:rPr>
          <w:rFonts w:ascii="Raleway" w:hAnsi="Raleway" w:cs="Calibri"/>
        </w:rPr>
      </w:pPr>
      <w:r w:rsidRPr="001F2827">
        <w:rPr>
          <w:rFonts w:ascii="Raleway" w:hAnsi="Raleway" w:cs="Calibri"/>
        </w:rPr>
        <w:t>Type of fee.  The pooled fund is charged a flat fee for each individual underlying fund in which it invests, e.g. an annual fee of 0.4% of the total money invested for an equity fund and 0.15% for a bond fund. These fees are automatically subtracted from their funds. Meanwhile, the management fees for a segregated fund can vary according to the size of the fund. There is likely to be a sliding scale of fees, e.g., a 0.3% annual fee for the first £30 million, 0.2% for the next £40 million, etc</w:t>
      </w:r>
    </w:p>
    <w:p w14:paraId="133B1535" w14:textId="77777777" w:rsidR="00B812EE" w:rsidRPr="001F2827" w:rsidRDefault="00B812EE" w:rsidP="00B812EE">
      <w:pPr>
        <w:pStyle w:val="ListParagraph"/>
        <w:numPr>
          <w:ilvl w:val="0"/>
          <w:numId w:val="3"/>
        </w:numPr>
        <w:spacing w:after="0"/>
        <w:rPr>
          <w:rFonts w:ascii="Raleway" w:hAnsi="Raleway" w:cs="Calibri"/>
        </w:rPr>
      </w:pPr>
      <w:r w:rsidRPr="001F2827">
        <w:rPr>
          <w:rFonts w:ascii="Raleway" w:hAnsi="Raleway" w:cs="Calibri"/>
        </w:rPr>
        <w:t>The method by which the investment manager is paid -The investor in the segregated fund receives an invoice detailing what fees should be paid and there is an administrative cost for the service. Therefore, smaller schemes tend to benefit from the pooled approach, while the segregated approach is likely to be more advantageous for large pension schemes. In practice, for large schemes investing in a series of pooled funds, the fees may look identical to a segregated approach.</w:t>
      </w:r>
    </w:p>
    <w:p w14:paraId="5CA9516B" w14:textId="77777777" w:rsidR="00B812EE" w:rsidRPr="001F2827" w:rsidRDefault="00B812EE" w:rsidP="00B812EE">
      <w:pPr>
        <w:pStyle w:val="ListParagraph"/>
        <w:spacing w:after="0"/>
        <w:ind w:left="360"/>
        <w:rPr>
          <w:rFonts w:ascii="Raleway" w:hAnsi="Raleway" w:cs="Calibri"/>
        </w:rPr>
      </w:pPr>
    </w:p>
    <w:p w14:paraId="66A5546E" w14:textId="77777777" w:rsidR="00B812EE" w:rsidRPr="001F2827" w:rsidRDefault="00B812EE" w:rsidP="00B812EE">
      <w:pPr>
        <w:pStyle w:val="ListParagraph"/>
        <w:spacing w:after="0"/>
        <w:ind w:left="360"/>
        <w:rPr>
          <w:rFonts w:ascii="Raleway" w:hAnsi="Raleway" w:cs="Calibri"/>
        </w:rPr>
      </w:pPr>
    </w:p>
    <w:p w14:paraId="6FA4E2A4" w14:textId="77777777" w:rsidR="00B812EE" w:rsidRPr="001F2827" w:rsidRDefault="00B812EE" w:rsidP="00B812EE">
      <w:pPr>
        <w:pStyle w:val="ListParagraph"/>
        <w:numPr>
          <w:ilvl w:val="0"/>
          <w:numId w:val="4"/>
        </w:numPr>
        <w:spacing w:after="0"/>
        <w:rPr>
          <w:rFonts w:ascii="Raleway" w:hAnsi="Raleway" w:cs="Calibri"/>
          <w:b/>
          <w:bCs/>
        </w:rPr>
      </w:pPr>
      <w:r w:rsidRPr="001F2827">
        <w:rPr>
          <w:rFonts w:ascii="Raleway" w:hAnsi="Raleway" w:cs="Calibri"/>
          <w:b/>
          <w:bCs/>
        </w:rPr>
        <w:t xml:space="preserve">A SIP must specify the trustees’ policy with regard to ESG. </w:t>
      </w:r>
    </w:p>
    <w:p w14:paraId="23978FE3" w14:textId="77777777" w:rsidR="00B812EE" w:rsidRPr="001F2827" w:rsidRDefault="00B812EE" w:rsidP="00B812EE">
      <w:pPr>
        <w:pStyle w:val="ListParagraph"/>
        <w:numPr>
          <w:ilvl w:val="0"/>
          <w:numId w:val="6"/>
        </w:numPr>
        <w:spacing w:after="0"/>
        <w:rPr>
          <w:rFonts w:ascii="Raleway" w:hAnsi="Raleway" w:cs="Calibri"/>
          <w:b/>
          <w:bCs/>
        </w:rPr>
      </w:pPr>
      <w:r w:rsidRPr="001F2827">
        <w:rPr>
          <w:rFonts w:ascii="Raleway" w:hAnsi="Raleway" w:cs="Calibri"/>
          <w:b/>
          <w:bCs/>
        </w:rPr>
        <w:t>Explain what ESG stands for</w:t>
      </w:r>
    </w:p>
    <w:p w14:paraId="0877B6EF" w14:textId="77777777" w:rsidR="00B812EE" w:rsidRPr="001F2827" w:rsidRDefault="00B812EE" w:rsidP="00B812EE">
      <w:pPr>
        <w:pStyle w:val="ListParagraph"/>
        <w:numPr>
          <w:ilvl w:val="0"/>
          <w:numId w:val="6"/>
        </w:numPr>
        <w:spacing w:after="0"/>
        <w:rPr>
          <w:rFonts w:ascii="Raleway" w:hAnsi="Raleway" w:cs="Calibri"/>
          <w:b/>
          <w:bCs/>
        </w:rPr>
      </w:pPr>
      <w:r w:rsidRPr="001F2827">
        <w:rPr>
          <w:rFonts w:ascii="Raleway" w:hAnsi="Raleway" w:cs="Calibri"/>
          <w:b/>
          <w:bCs/>
        </w:rPr>
        <w:t>Describe the difference between positive screening and negative screening</w:t>
      </w:r>
    </w:p>
    <w:p w14:paraId="73B19C87" w14:textId="306787C5" w:rsidR="00B812EE" w:rsidRPr="001F2827" w:rsidRDefault="00B812EE" w:rsidP="00B812EE">
      <w:pPr>
        <w:ind w:firstLine="360"/>
        <w:jc w:val="right"/>
        <w:rPr>
          <w:rFonts w:ascii="Raleway" w:hAnsi="Raleway" w:cs="Calibri"/>
          <w:b/>
          <w:bCs/>
        </w:rPr>
      </w:pPr>
      <w:r w:rsidRPr="001F2827">
        <w:rPr>
          <w:rFonts w:ascii="Raleway" w:hAnsi="Raleway" w:cs="Calibri"/>
          <w:b/>
          <w:bCs/>
        </w:rPr>
        <w:t>1</w:t>
      </w:r>
      <w:r w:rsidR="00826280" w:rsidRPr="001F2827">
        <w:rPr>
          <w:rFonts w:ascii="Raleway" w:hAnsi="Raleway" w:cs="Calibri"/>
          <w:b/>
          <w:bCs/>
        </w:rPr>
        <w:t>5</w:t>
      </w:r>
      <w:r w:rsidRPr="001F2827">
        <w:rPr>
          <w:rFonts w:ascii="Raleway" w:hAnsi="Raleway" w:cs="Calibri"/>
          <w:b/>
          <w:bCs/>
        </w:rPr>
        <w:t xml:space="preserve"> marks        </w:t>
      </w:r>
    </w:p>
    <w:p w14:paraId="7FCEDF99" w14:textId="77777777" w:rsidR="00B812EE" w:rsidRPr="001F2827" w:rsidRDefault="00B812EE" w:rsidP="00B812EE">
      <w:pPr>
        <w:spacing w:after="0"/>
        <w:rPr>
          <w:rFonts w:ascii="Raleway" w:hAnsi="Raleway" w:cs="Calibri"/>
        </w:rPr>
      </w:pPr>
    </w:p>
    <w:p w14:paraId="3E64FAD3" w14:textId="77777777" w:rsidR="00B812EE" w:rsidRPr="001F2827" w:rsidRDefault="00B812EE" w:rsidP="00B812EE">
      <w:pPr>
        <w:spacing w:after="0"/>
        <w:rPr>
          <w:rFonts w:ascii="Raleway" w:hAnsi="Raleway" w:cs="Calibri"/>
        </w:rPr>
      </w:pPr>
      <w:r w:rsidRPr="001F2827">
        <w:rPr>
          <w:rFonts w:ascii="Raleway" w:hAnsi="Raleway" w:cs="Calibri"/>
        </w:rPr>
        <w:t>Relevant section of the manual is Part 5 Chapter 3.3.</w:t>
      </w:r>
    </w:p>
    <w:p w14:paraId="42F74F70" w14:textId="77777777" w:rsidR="00B812EE" w:rsidRPr="001F2827" w:rsidRDefault="00B812EE" w:rsidP="00B812EE">
      <w:pPr>
        <w:spacing w:after="0"/>
        <w:rPr>
          <w:rFonts w:ascii="Raleway" w:hAnsi="Raleway" w:cs="Calibri"/>
        </w:rPr>
      </w:pPr>
      <w:r w:rsidRPr="001F2827">
        <w:rPr>
          <w:rFonts w:ascii="Raleway" w:hAnsi="Raleway" w:cs="Calibri"/>
        </w:rPr>
        <w:t>Format: descriptive/comparative</w:t>
      </w:r>
    </w:p>
    <w:p w14:paraId="24AF4CE9" w14:textId="77777777" w:rsidR="00B812EE" w:rsidRPr="001F2827" w:rsidRDefault="00B812EE" w:rsidP="00B812EE">
      <w:pPr>
        <w:spacing w:after="0"/>
        <w:rPr>
          <w:rFonts w:ascii="Raleway" w:hAnsi="Raleway" w:cs="Calibri"/>
        </w:rPr>
      </w:pPr>
      <w:r w:rsidRPr="001F2827">
        <w:rPr>
          <w:rFonts w:ascii="Raleway" w:hAnsi="Raleway" w:cs="Calibri"/>
        </w:rPr>
        <w:t>Answer should cover:</w:t>
      </w:r>
    </w:p>
    <w:p w14:paraId="74265C96" w14:textId="77777777" w:rsidR="00B812EE" w:rsidRPr="001F2827" w:rsidRDefault="00B812EE" w:rsidP="00B812EE">
      <w:pPr>
        <w:pStyle w:val="ListParagraph"/>
        <w:numPr>
          <w:ilvl w:val="0"/>
          <w:numId w:val="2"/>
        </w:numPr>
        <w:spacing w:after="0"/>
        <w:rPr>
          <w:rFonts w:ascii="Raleway" w:hAnsi="Raleway" w:cs="Calibri"/>
        </w:rPr>
      </w:pPr>
      <w:r w:rsidRPr="001F2827">
        <w:rPr>
          <w:rFonts w:ascii="Raleway" w:hAnsi="Raleway" w:cs="Calibri"/>
        </w:rPr>
        <w:t>What E, S and G stand for and a short definition of each - ‘Environmental, Social and Governance’:</w:t>
      </w:r>
    </w:p>
    <w:p w14:paraId="7EBACD71" w14:textId="77777777" w:rsidR="00B812EE" w:rsidRPr="001F2827" w:rsidRDefault="00B812EE" w:rsidP="00B812EE">
      <w:pPr>
        <w:pStyle w:val="ListParagraph"/>
        <w:numPr>
          <w:ilvl w:val="0"/>
          <w:numId w:val="2"/>
        </w:numPr>
        <w:spacing w:after="0"/>
        <w:rPr>
          <w:rFonts w:ascii="Raleway" w:hAnsi="Raleway" w:cs="Calibri"/>
        </w:rPr>
      </w:pPr>
      <w:r w:rsidRPr="001F2827">
        <w:rPr>
          <w:rFonts w:ascii="Raleway" w:hAnsi="Raleway" w:cs="Calibri"/>
        </w:rPr>
        <w:t xml:space="preserve"> Environmental – what is being done to manage human activities that affect the world’s climate </w:t>
      </w:r>
    </w:p>
    <w:p w14:paraId="5F685811" w14:textId="77777777" w:rsidR="00B812EE" w:rsidRPr="001F2827" w:rsidRDefault="00B812EE" w:rsidP="00B812EE">
      <w:pPr>
        <w:pStyle w:val="ListParagraph"/>
        <w:numPr>
          <w:ilvl w:val="0"/>
          <w:numId w:val="2"/>
        </w:numPr>
        <w:spacing w:after="0"/>
        <w:rPr>
          <w:rFonts w:ascii="Raleway" w:hAnsi="Raleway" w:cs="Calibri"/>
        </w:rPr>
      </w:pPr>
      <w:r w:rsidRPr="001F2827">
        <w:rPr>
          <w:rFonts w:ascii="Raleway" w:hAnsi="Raleway" w:cs="Calibri"/>
        </w:rPr>
        <w:lastRenderedPageBreak/>
        <w:t xml:space="preserve">Social – how organisations treat their staff, and for instance, manage greater diversity, inclusion, and wealth-sharing in the areas that they can influence. This can also include demonstrating that the organisation is operating for a greater purpose in society </w:t>
      </w:r>
    </w:p>
    <w:p w14:paraId="4107734B" w14:textId="77777777" w:rsidR="00B812EE" w:rsidRPr="001F2827" w:rsidRDefault="00B812EE" w:rsidP="00B812EE">
      <w:pPr>
        <w:pStyle w:val="ListParagraph"/>
        <w:numPr>
          <w:ilvl w:val="0"/>
          <w:numId w:val="2"/>
        </w:numPr>
        <w:spacing w:after="0"/>
        <w:rPr>
          <w:rFonts w:ascii="Raleway" w:hAnsi="Raleway" w:cs="Calibri"/>
        </w:rPr>
      </w:pPr>
      <w:r w:rsidRPr="001F2827">
        <w:rPr>
          <w:rFonts w:ascii="Raleway" w:hAnsi="Raleway" w:cs="Calibri"/>
        </w:rPr>
        <w:t>Governance – how the organisation is controlled, managed and what it decides are key areas to ‘get right’</w:t>
      </w:r>
    </w:p>
    <w:p w14:paraId="55DEEC65" w14:textId="77777777" w:rsidR="00B812EE" w:rsidRPr="001F2827" w:rsidRDefault="00B812EE" w:rsidP="00B812EE">
      <w:pPr>
        <w:pStyle w:val="ListParagraph"/>
        <w:numPr>
          <w:ilvl w:val="0"/>
          <w:numId w:val="2"/>
        </w:numPr>
        <w:spacing w:after="0"/>
        <w:rPr>
          <w:rFonts w:ascii="Raleway" w:hAnsi="Raleway" w:cs="Calibri"/>
        </w:rPr>
      </w:pPr>
      <w:r w:rsidRPr="001F2827">
        <w:rPr>
          <w:rFonts w:ascii="Raleway" w:hAnsi="Raleway" w:cs="Calibri"/>
        </w:rPr>
        <w:t>Compare – actively focussing on socially responsible investment versus avoiding investments which are not viewed as socially responsible. An investment is considered socially responsible because of the nature of the business the company conducts. Common themes for socially responsible investments include avoiding investment in companies that: produce or sell addictive and unhealthy substances (e.g., alcohol and tobacco), engage in activities deemed detrimental to society (e.g., armaments, gambling, or pornography), or damage the environment. This is referred to as “negative screening”.</w:t>
      </w:r>
    </w:p>
    <w:p w14:paraId="641FCAF6" w14:textId="77777777" w:rsidR="00B812EE" w:rsidRPr="001F2827" w:rsidRDefault="00B812EE" w:rsidP="00B812EE">
      <w:pPr>
        <w:spacing w:after="0"/>
        <w:rPr>
          <w:rFonts w:ascii="Raleway" w:hAnsi="Raleway" w:cs="Calibri"/>
        </w:rPr>
      </w:pPr>
    </w:p>
    <w:p w14:paraId="32BA2B44" w14:textId="77777777" w:rsidR="00B812EE" w:rsidRPr="001F2827" w:rsidRDefault="00B812EE" w:rsidP="00B812EE">
      <w:pPr>
        <w:spacing w:after="0"/>
        <w:rPr>
          <w:rFonts w:ascii="Raleway" w:hAnsi="Raleway" w:cs="Calibri"/>
        </w:rPr>
      </w:pPr>
    </w:p>
    <w:p w14:paraId="2B1A98C3" w14:textId="77777777" w:rsidR="00B812EE" w:rsidRPr="001F2827" w:rsidRDefault="00B812EE" w:rsidP="00B812EE">
      <w:pPr>
        <w:pStyle w:val="ListParagraph"/>
        <w:numPr>
          <w:ilvl w:val="0"/>
          <w:numId w:val="4"/>
        </w:numPr>
        <w:spacing w:after="0" w:line="256" w:lineRule="auto"/>
        <w:rPr>
          <w:rFonts w:ascii="Raleway" w:eastAsia="Calibri" w:hAnsi="Raleway" w:cs="Calibri"/>
          <w:b/>
          <w:bCs/>
        </w:rPr>
      </w:pPr>
      <w:r w:rsidRPr="001F2827">
        <w:rPr>
          <w:rFonts w:ascii="Raleway" w:eastAsia="Calibri" w:hAnsi="Raleway" w:cs="Calibri"/>
          <w:b/>
          <w:bCs/>
        </w:rPr>
        <w:t>Outline The Pensions Regulator’s requirements for a scheme that meets the definition of a master trust.</w:t>
      </w:r>
    </w:p>
    <w:p w14:paraId="36632823" w14:textId="6613AA7E" w:rsidR="00B812EE" w:rsidRPr="001F2827" w:rsidRDefault="00826280" w:rsidP="00B812EE">
      <w:pPr>
        <w:spacing w:after="0" w:line="256" w:lineRule="auto"/>
        <w:ind w:firstLine="360"/>
        <w:jc w:val="right"/>
        <w:rPr>
          <w:rFonts w:ascii="Raleway" w:eastAsia="Calibri" w:hAnsi="Raleway" w:cs="Calibri"/>
          <w:b/>
          <w:bCs/>
        </w:rPr>
      </w:pPr>
      <w:r w:rsidRPr="001F2827">
        <w:rPr>
          <w:rFonts w:ascii="Raleway" w:eastAsia="Calibri" w:hAnsi="Raleway" w:cs="Calibri"/>
          <w:b/>
          <w:bCs/>
        </w:rPr>
        <w:t>20</w:t>
      </w:r>
      <w:r w:rsidR="00B812EE" w:rsidRPr="001F2827">
        <w:rPr>
          <w:rFonts w:ascii="Raleway" w:eastAsia="Calibri" w:hAnsi="Raleway" w:cs="Calibri"/>
          <w:b/>
          <w:bCs/>
        </w:rPr>
        <w:t xml:space="preserve"> marks</w:t>
      </w:r>
    </w:p>
    <w:p w14:paraId="1507A281" w14:textId="77777777" w:rsidR="00B812EE" w:rsidRPr="001F2827" w:rsidRDefault="00B812EE" w:rsidP="00B812EE">
      <w:pPr>
        <w:spacing w:after="0" w:line="256" w:lineRule="auto"/>
        <w:rPr>
          <w:rFonts w:ascii="Raleway" w:eastAsia="Calibri" w:hAnsi="Raleway" w:cs="Calibri"/>
          <w:b/>
          <w:bCs/>
        </w:rPr>
      </w:pPr>
    </w:p>
    <w:p w14:paraId="60F1F5E5" w14:textId="77777777" w:rsidR="00B812EE" w:rsidRPr="001F2827" w:rsidRDefault="00B812EE" w:rsidP="00B812EE">
      <w:pPr>
        <w:spacing w:after="0"/>
        <w:rPr>
          <w:rFonts w:ascii="Raleway" w:hAnsi="Raleway" w:cs="Calibri"/>
        </w:rPr>
      </w:pPr>
      <w:r w:rsidRPr="001F2827">
        <w:rPr>
          <w:rFonts w:ascii="Raleway" w:hAnsi="Raleway" w:cs="Calibri"/>
        </w:rPr>
        <w:t>Relevant section of the manual is Part 5 Chapter 2.6.</w:t>
      </w:r>
    </w:p>
    <w:p w14:paraId="3D733386" w14:textId="77777777" w:rsidR="00B812EE" w:rsidRPr="001F2827" w:rsidRDefault="00B812EE" w:rsidP="00B812EE">
      <w:pPr>
        <w:spacing w:after="0"/>
        <w:rPr>
          <w:rFonts w:ascii="Raleway" w:hAnsi="Raleway" w:cs="Calibri"/>
        </w:rPr>
      </w:pPr>
      <w:r w:rsidRPr="001F2827">
        <w:rPr>
          <w:rFonts w:ascii="Raleway" w:hAnsi="Raleway" w:cs="Calibri"/>
        </w:rPr>
        <w:t>Format: informal prose, use of bulleting acceptable</w:t>
      </w:r>
    </w:p>
    <w:p w14:paraId="078C73A6" w14:textId="77777777" w:rsidR="00B812EE" w:rsidRPr="001F2827" w:rsidRDefault="00B812EE" w:rsidP="00B812EE">
      <w:pPr>
        <w:spacing w:after="0"/>
        <w:rPr>
          <w:rFonts w:ascii="Raleway" w:hAnsi="Raleway" w:cs="Calibri"/>
        </w:rPr>
      </w:pPr>
      <w:r w:rsidRPr="001F2827">
        <w:rPr>
          <w:rFonts w:ascii="Raleway" w:hAnsi="Raleway" w:cs="Calibri"/>
        </w:rPr>
        <w:t>Answer should cover:</w:t>
      </w:r>
    </w:p>
    <w:p w14:paraId="323D6439" w14:textId="77777777" w:rsidR="00B812EE" w:rsidRPr="001F2827" w:rsidRDefault="00B812EE" w:rsidP="00B812EE">
      <w:pPr>
        <w:pStyle w:val="ListParagraph"/>
        <w:numPr>
          <w:ilvl w:val="0"/>
          <w:numId w:val="1"/>
        </w:numPr>
        <w:spacing w:after="0"/>
        <w:rPr>
          <w:rFonts w:ascii="Raleway" w:hAnsi="Raleway" w:cs="Calibri"/>
        </w:rPr>
      </w:pPr>
      <w:r w:rsidRPr="001F2827">
        <w:rPr>
          <w:rFonts w:ascii="Raleway" w:hAnsi="Raleway" w:cs="Calibri"/>
        </w:rPr>
        <w:t>Governing legislation and code of practice -The Code of Practice 15: Authorisation and supervision of master trusts was published in October 2018 to act as a guide as to how to meet the Regulator’s expectations. This Code is also a useful guide to demonstrate what the Regulator’s expectations are for operational systems and controls for other pension schemes.</w:t>
      </w:r>
    </w:p>
    <w:p w14:paraId="783AAC08" w14:textId="77777777" w:rsidR="00B812EE" w:rsidRPr="001F2827" w:rsidRDefault="00B812EE" w:rsidP="00B812EE">
      <w:pPr>
        <w:pStyle w:val="ListParagraph"/>
        <w:numPr>
          <w:ilvl w:val="0"/>
          <w:numId w:val="1"/>
        </w:numPr>
        <w:spacing w:after="0"/>
        <w:rPr>
          <w:rFonts w:ascii="Raleway" w:hAnsi="Raleway" w:cs="Calibri"/>
        </w:rPr>
      </w:pPr>
      <w:r w:rsidRPr="001F2827">
        <w:rPr>
          <w:rFonts w:ascii="Raleway" w:hAnsi="Raleway" w:cs="Calibri"/>
        </w:rPr>
        <w:t xml:space="preserve">TPR’s authorisation criteria and a brief description of each- </w:t>
      </w:r>
    </w:p>
    <w:p w14:paraId="7DE69A20" w14:textId="77777777" w:rsidR="00B812EE" w:rsidRPr="001F2827" w:rsidRDefault="00B812EE" w:rsidP="00B812EE">
      <w:pPr>
        <w:pStyle w:val="ListParagraph"/>
        <w:spacing w:after="0"/>
        <w:ind w:left="360"/>
        <w:rPr>
          <w:rFonts w:ascii="Raleway" w:hAnsi="Raleway" w:cs="Calibri"/>
        </w:rPr>
      </w:pPr>
      <w:r w:rsidRPr="001F2827">
        <w:rPr>
          <w:rFonts w:ascii="Raleway" w:hAnsi="Raleway" w:cs="Calibri"/>
        </w:rPr>
        <w:t>a. Fit and proper: All individuals being assessed must be able to satisfy us that they are fit and proper because they meet the standard of honesty, integrity, and knowledge appropriate to their role.</w:t>
      </w:r>
    </w:p>
    <w:p w14:paraId="12B3BB22" w14:textId="77777777" w:rsidR="00B812EE" w:rsidRPr="001F2827" w:rsidRDefault="00B812EE" w:rsidP="00B812EE">
      <w:pPr>
        <w:pStyle w:val="ListParagraph"/>
        <w:spacing w:after="0"/>
        <w:ind w:left="360"/>
        <w:rPr>
          <w:rFonts w:ascii="Raleway" w:hAnsi="Raleway" w:cs="Calibri"/>
        </w:rPr>
      </w:pPr>
      <w:r w:rsidRPr="001F2827">
        <w:rPr>
          <w:rFonts w:ascii="Raleway" w:hAnsi="Raleway" w:cs="Calibri"/>
        </w:rPr>
        <w:t xml:space="preserve"> b. Systems and processes: Master trusts must have sufficient IT systems and processes in place to run efficiently and have robust systems and processes to effectively govern the scheme and comply with all the relevant requirements. </w:t>
      </w:r>
    </w:p>
    <w:p w14:paraId="141EC46C" w14:textId="77777777" w:rsidR="00B812EE" w:rsidRPr="001F2827" w:rsidRDefault="00B812EE" w:rsidP="00B812EE">
      <w:pPr>
        <w:pStyle w:val="ListParagraph"/>
        <w:spacing w:after="0"/>
        <w:ind w:left="360"/>
        <w:rPr>
          <w:rFonts w:ascii="Raleway" w:hAnsi="Raleway" w:cs="Calibri"/>
        </w:rPr>
      </w:pPr>
      <w:r w:rsidRPr="001F2827">
        <w:rPr>
          <w:rFonts w:ascii="Raleway" w:hAnsi="Raleway" w:cs="Calibri"/>
        </w:rPr>
        <w:t xml:space="preserve">c. Continuity strategy: Sufficient contingency planning is crucial to the effective running of a master trust, and we’ll be looking for a credible strategy as to how members will be protected if there is a triggering event and how a master trust may be closed down or how the triggering event will be resolved. </w:t>
      </w:r>
    </w:p>
    <w:p w14:paraId="7B621821" w14:textId="77777777" w:rsidR="00B812EE" w:rsidRPr="001F2827" w:rsidRDefault="00B812EE" w:rsidP="00B812EE">
      <w:pPr>
        <w:pStyle w:val="ListParagraph"/>
        <w:spacing w:after="0"/>
        <w:ind w:left="360"/>
        <w:rPr>
          <w:rFonts w:ascii="Raleway" w:hAnsi="Raleway" w:cs="Calibri"/>
        </w:rPr>
      </w:pPr>
      <w:r w:rsidRPr="001F2827">
        <w:rPr>
          <w:rFonts w:ascii="Raleway" w:hAnsi="Raleway" w:cs="Calibri"/>
        </w:rPr>
        <w:t>d. Scheme funder: Any scheme funder must be a body corporate or partnership and only carry out activities relating directly to master trusts (unless exempt). We will be looking for clear evidence in relation to its business activities that it is able to financially support the master trust</w:t>
      </w:r>
    </w:p>
    <w:p w14:paraId="7D44B354" w14:textId="77777777" w:rsidR="00B812EE" w:rsidRPr="001F2827" w:rsidRDefault="00B812EE" w:rsidP="00B812EE">
      <w:pPr>
        <w:pStyle w:val="ListParagraph"/>
        <w:spacing w:after="0"/>
        <w:ind w:left="360"/>
        <w:rPr>
          <w:rFonts w:ascii="Raleway" w:hAnsi="Raleway" w:cs="Calibri"/>
        </w:rPr>
      </w:pPr>
      <w:r w:rsidRPr="001F2827">
        <w:rPr>
          <w:rFonts w:ascii="Raleway" w:hAnsi="Raleway" w:cs="Calibri"/>
        </w:rPr>
        <w:t xml:space="preserve"> e. Financial sustainability: The master trust needs to have enough financial support to ensure it can set up and operate on a day-to-day basis and to cover the costs subsequent to a triggering event without increasing the cost to members</w:t>
      </w:r>
    </w:p>
    <w:p w14:paraId="51CC5BB2" w14:textId="77777777" w:rsidR="00111402" w:rsidRPr="001F2827" w:rsidRDefault="00111402" w:rsidP="00B812EE">
      <w:pPr>
        <w:pStyle w:val="ListParagraph"/>
        <w:spacing w:after="0"/>
        <w:ind w:left="360"/>
        <w:rPr>
          <w:rFonts w:ascii="Raleway" w:hAnsi="Raleway" w:cs="Calibri"/>
        </w:rPr>
      </w:pPr>
    </w:p>
    <w:p w14:paraId="53449012" w14:textId="77777777" w:rsidR="00111402" w:rsidRPr="001F2827" w:rsidRDefault="00111402" w:rsidP="00B812EE">
      <w:pPr>
        <w:pStyle w:val="ListParagraph"/>
        <w:spacing w:after="0"/>
        <w:ind w:left="360"/>
        <w:rPr>
          <w:rFonts w:ascii="Raleway" w:hAnsi="Raleway" w:cs="Calibri"/>
        </w:rPr>
      </w:pPr>
    </w:p>
    <w:p w14:paraId="2E2141BD" w14:textId="77777777" w:rsidR="00111402" w:rsidRPr="001F2827" w:rsidRDefault="00111402" w:rsidP="00B812EE">
      <w:pPr>
        <w:pStyle w:val="ListParagraph"/>
        <w:spacing w:after="0"/>
        <w:ind w:left="360"/>
        <w:rPr>
          <w:rFonts w:ascii="Raleway" w:hAnsi="Raleway" w:cs="Calibri"/>
        </w:rPr>
      </w:pPr>
    </w:p>
    <w:p w14:paraId="57EFD99B" w14:textId="77777777" w:rsidR="00111402" w:rsidRPr="001F2827" w:rsidRDefault="00111402" w:rsidP="00B812EE">
      <w:pPr>
        <w:pStyle w:val="ListParagraph"/>
        <w:spacing w:after="0"/>
        <w:ind w:left="360"/>
        <w:rPr>
          <w:rFonts w:ascii="Raleway" w:hAnsi="Raleway" w:cs="Calibri"/>
        </w:rPr>
      </w:pPr>
    </w:p>
    <w:p w14:paraId="4FA09BC5" w14:textId="77777777" w:rsidR="00B812EE" w:rsidRPr="001F2827" w:rsidRDefault="00B812EE" w:rsidP="00B812EE">
      <w:pPr>
        <w:pStyle w:val="ListParagraph"/>
        <w:spacing w:after="0"/>
        <w:ind w:left="360"/>
        <w:rPr>
          <w:rFonts w:ascii="Raleway" w:hAnsi="Raleway" w:cs="Calibri"/>
        </w:rPr>
      </w:pPr>
    </w:p>
    <w:p w14:paraId="5F84B0F4" w14:textId="77777777" w:rsidR="00B812EE" w:rsidRPr="001F2827" w:rsidRDefault="00B812EE" w:rsidP="00B812EE">
      <w:pPr>
        <w:numPr>
          <w:ilvl w:val="0"/>
          <w:numId w:val="4"/>
        </w:numPr>
        <w:spacing w:after="0" w:line="256" w:lineRule="auto"/>
        <w:contextualSpacing/>
        <w:rPr>
          <w:rFonts w:ascii="Raleway" w:eastAsia="Calibri" w:hAnsi="Raleway" w:cs="Calibri"/>
          <w:b/>
          <w:bCs/>
        </w:rPr>
      </w:pPr>
      <w:r w:rsidRPr="001F2827">
        <w:rPr>
          <w:rFonts w:ascii="Raleway" w:eastAsia="Calibri" w:hAnsi="Raleway" w:cs="Calibri"/>
          <w:b/>
          <w:bCs/>
        </w:rPr>
        <w:t>List 5 of the sections typically included in an Investment Management Agreement.</w:t>
      </w:r>
    </w:p>
    <w:p w14:paraId="0085590F" w14:textId="77777777" w:rsidR="00B812EE" w:rsidRPr="001F2827" w:rsidRDefault="00B812EE" w:rsidP="00B812EE">
      <w:pPr>
        <w:spacing w:after="0"/>
        <w:ind w:left="7200" w:firstLine="720"/>
        <w:jc w:val="center"/>
        <w:rPr>
          <w:rFonts w:ascii="Raleway" w:hAnsi="Raleway" w:cs="Calibri"/>
          <w:b/>
          <w:bCs/>
        </w:rPr>
      </w:pPr>
      <w:r w:rsidRPr="001F2827">
        <w:rPr>
          <w:rFonts w:ascii="Raleway" w:hAnsi="Raleway" w:cs="Calibri"/>
          <w:b/>
          <w:bCs/>
        </w:rPr>
        <w:t xml:space="preserve">     5 marks</w:t>
      </w:r>
    </w:p>
    <w:p w14:paraId="16B654D1" w14:textId="77777777" w:rsidR="00B812EE" w:rsidRPr="001F2827" w:rsidRDefault="00B812EE" w:rsidP="00B812EE">
      <w:pPr>
        <w:spacing w:after="0"/>
        <w:jc w:val="both"/>
        <w:rPr>
          <w:rFonts w:ascii="Raleway" w:hAnsi="Raleway" w:cs="Calibri"/>
        </w:rPr>
      </w:pPr>
    </w:p>
    <w:p w14:paraId="6BE08A86" w14:textId="77777777" w:rsidR="00B812EE" w:rsidRPr="001F2827" w:rsidRDefault="00B812EE" w:rsidP="00B812EE">
      <w:pPr>
        <w:spacing w:after="0"/>
        <w:rPr>
          <w:rFonts w:ascii="Raleway" w:hAnsi="Raleway" w:cs="Calibri"/>
        </w:rPr>
      </w:pPr>
      <w:r w:rsidRPr="001F2827">
        <w:rPr>
          <w:rFonts w:ascii="Raleway" w:hAnsi="Raleway" w:cs="Calibri"/>
        </w:rPr>
        <w:t>Relevant section of the manual is Part 6 Chapter 2.2.</w:t>
      </w:r>
    </w:p>
    <w:p w14:paraId="202F2FA7" w14:textId="77777777" w:rsidR="00B812EE" w:rsidRPr="001F2827" w:rsidRDefault="00B812EE" w:rsidP="00B812EE">
      <w:pPr>
        <w:spacing w:after="0"/>
        <w:rPr>
          <w:rFonts w:ascii="Raleway" w:hAnsi="Raleway" w:cs="Calibri"/>
        </w:rPr>
      </w:pPr>
      <w:r w:rsidRPr="001F2827">
        <w:rPr>
          <w:rFonts w:ascii="Raleway" w:hAnsi="Raleway" w:cs="Calibri"/>
        </w:rPr>
        <w:t>Format: list</w:t>
      </w:r>
    </w:p>
    <w:p w14:paraId="4D43EA5E" w14:textId="33759800" w:rsidR="00B812EE" w:rsidRPr="001F2827" w:rsidRDefault="00B812EE" w:rsidP="00B812EE">
      <w:pPr>
        <w:spacing w:after="0"/>
        <w:rPr>
          <w:rFonts w:ascii="Raleway" w:hAnsi="Raleway" w:cs="Calibri"/>
        </w:rPr>
      </w:pPr>
      <w:r w:rsidRPr="001F2827">
        <w:rPr>
          <w:rFonts w:ascii="Raleway" w:hAnsi="Raleway" w:cs="Calibri"/>
        </w:rPr>
        <w:t>Answer should include 5 of the 9 sections listed on page 1</w:t>
      </w:r>
      <w:r w:rsidR="00A2044E">
        <w:rPr>
          <w:rFonts w:ascii="Raleway" w:hAnsi="Raleway" w:cs="Calibri"/>
        </w:rPr>
        <w:t>24</w:t>
      </w:r>
      <w:r w:rsidRPr="001F2827">
        <w:rPr>
          <w:rFonts w:ascii="Raleway" w:hAnsi="Raleway" w:cs="Calibri"/>
        </w:rPr>
        <w:t xml:space="preserve"> of the study manual. Such as.</w:t>
      </w:r>
    </w:p>
    <w:p w14:paraId="4182E3AD" w14:textId="77777777" w:rsidR="00B812EE" w:rsidRPr="001F2827" w:rsidRDefault="00B812EE" w:rsidP="00B812EE">
      <w:pPr>
        <w:spacing w:after="0"/>
        <w:rPr>
          <w:rFonts w:ascii="Raleway" w:hAnsi="Raleway" w:cs="Calibri"/>
        </w:rPr>
      </w:pPr>
    </w:p>
    <w:p w14:paraId="55654148" w14:textId="77777777" w:rsidR="00B812EE" w:rsidRPr="001F2827" w:rsidRDefault="00B812EE" w:rsidP="00B812EE">
      <w:pPr>
        <w:spacing w:after="0"/>
        <w:rPr>
          <w:rFonts w:ascii="Raleway" w:hAnsi="Raleway" w:cs="Calibri"/>
        </w:rPr>
      </w:pPr>
      <w:r w:rsidRPr="001F2827">
        <w:rPr>
          <w:rFonts w:ascii="Raleway" w:hAnsi="Raleway" w:cs="Calibri"/>
        </w:rPr>
        <w:t>• Dealing and Derivatives</w:t>
      </w:r>
    </w:p>
    <w:p w14:paraId="28865467" w14:textId="77777777" w:rsidR="00B812EE" w:rsidRPr="001F2827" w:rsidRDefault="00B812EE" w:rsidP="00B812EE">
      <w:pPr>
        <w:spacing w:after="0"/>
        <w:rPr>
          <w:rFonts w:ascii="Raleway" w:hAnsi="Raleway" w:cs="Calibri"/>
        </w:rPr>
      </w:pPr>
      <w:r w:rsidRPr="001F2827">
        <w:rPr>
          <w:rFonts w:ascii="Raleway" w:hAnsi="Raleway" w:cs="Calibri"/>
        </w:rPr>
        <w:t xml:space="preserve">• Voting and Corporate Actions </w:t>
      </w:r>
    </w:p>
    <w:p w14:paraId="4460C6D0" w14:textId="77777777" w:rsidR="00B812EE" w:rsidRPr="001F2827" w:rsidRDefault="00B812EE" w:rsidP="00B812EE">
      <w:pPr>
        <w:spacing w:after="0"/>
        <w:rPr>
          <w:rFonts w:ascii="Raleway" w:hAnsi="Raleway" w:cs="Calibri"/>
        </w:rPr>
      </w:pPr>
      <w:r w:rsidRPr="001F2827">
        <w:rPr>
          <w:rFonts w:ascii="Raleway" w:hAnsi="Raleway" w:cs="Calibri"/>
        </w:rPr>
        <w:t xml:space="preserve">• Fees and Expenses </w:t>
      </w:r>
    </w:p>
    <w:p w14:paraId="4FB7F9C5" w14:textId="77777777" w:rsidR="00B812EE" w:rsidRPr="001F2827" w:rsidRDefault="00B812EE" w:rsidP="00B812EE">
      <w:pPr>
        <w:spacing w:after="0"/>
        <w:rPr>
          <w:rFonts w:ascii="Raleway" w:hAnsi="Raleway" w:cs="Calibri"/>
        </w:rPr>
      </w:pPr>
      <w:r w:rsidRPr="001F2827">
        <w:rPr>
          <w:rFonts w:ascii="Raleway" w:hAnsi="Raleway" w:cs="Calibri"/>
        </w:rPr>
        <w:t xml:space="preserve">• Confidentiality and Data Protection </w:t>
      </w:r>
    </w:p>
    <w:p w14:paraId="5FF5DD18" w14:textId="77777777" w:rsidR="00B812EE" w:rsidRPr="001F2827" w:rsidRDefault="00B812EE" w:rsidP="00B812EE">
      <w:pPr>
        <w:spacing w:after="0"/>
        <w:rPr>
          <w:rFonts w:ascii="Raleway" w:hAnsi="Raleway" w:cs="Calibri"/>
        </w:rPr>
      </w:pPr>
      <w:r w:rsidRPr="001F2827">
        <w:rPr>
          <w:rFonts w:ascii="Raleway" w:hAnsi="Raleway" w:cs="Calibri"/>
        </w:rPr>
        <w:t>• Risk Management</w:t>
      </w:r>
    </w:p>
    <w:p w14:paraId="762FDC73" w14:textId="77777777" w:rsidR="00B812EE" w:rsidRPr="001F2827" w:rsidRDefault="00B812EE" w:rsidP="00B812EE">
      <w:pPr>
        <w:spacing w:after="0"/>
        <w:rPr>
          <w:rFonts w:ascii="Raleway" w:hAnsi="Raleway" w:cs="Calibri"/>
        </w:rPr>
      </w:pPr>
    </w:p>
    <w:p w14:paraId="252915D9" w14:textId="77777777" w:rsidR="00B812EE" w:rsidRPr="001F2827" w:rsidRDefault="00B812EE" w:rsidP="00B812EE">
      <w:pPr>
        <w:pStyle w:val="ListParagraph"/>
        <w:numPr>
          <w:ilvl w:val="0"/>
          <w:numId w:val="4"/>
        </w:numPr>
        <w:spacing w:after="0"/>
        <w:rPr>
          <w:rFonts w:ascii="Raleway" w:hAnsi="Raleway" w:cs="Calibri"/>
          <w:b/>
          <w:bCs/>
        </w:rPr>
      </w:pPr>
      <w:r w:rsidRPr="001F2827">
        <w:rPr>
          <w:rFonts w:ascii="Raleway" w:hAnsi="Raleway" w:cs="Calibri"/>
          <w:b/>
          <w:bCs/>
        </w:rPr>
        <w:t>Write brief notes on:</w:t>
      </w:r>
    </w:p>
    <w:p w14:paraId="3437F93A" w14:textId="77777777" w:rsidR="00B812EE" w:rsidRPr="001F2827" w:rsidRDefault="00B812EE" w:rsidP="00B812EE">
      <w:pPr>
        <w:pStyle w:val="ListParagraph"/>
        <w:numPr>
          <w:ilvl w:val="0"/>
          <w:numId w:val="7"/>
        </w:numPr>
        <w:spacing w:after="0"/>
        <w:rPr>
          <w:rFonts w:ascii="Raleway" w:hAnsi="Raleway" w:cs="Calibri"/>
          <w:b/>
          <w:bCs/>
        </w:rPr>
      </w:pPr>
      <w:r w:rsidRPr="001F2827">
        <w:rPr>
          <w:rFonts w:ascii="Raleway" w:hAnsi="Raleway" w:cs="Calibri"/>
          <w:b/>
          <w:bCs/>
        </w:rPr>
        <w:t>The statutory objectives of the FSMA</w:t>
      </w:r>
    </w:p>
    <w:p w14:paraId="62610647" w14:textId="77777777" w:rsidR="00B812EE" w:rsidRPr="001F2827" w:rsidRDefault="00B812EE" w:rsidP="00B812EE">
      <w:pPr>
        <w:pStyle w:val="ListParagraph"/>
        <w:numPr>
          <w:ilvl w:val="0"/>
          <w:numId w:val="7"/>
        </w:numPr>
        <w:spacing w:after="0"/>
        <w:rPr>
          <w:rFonts w:ascii="Raleway" w:hAnsi="Raleway" w:cs="Calibri"/>
          <w:b/>
          <w:bCs/>
        </w:rPr>
      </w:pPr>
      <w:r w:rsidRPr="001F2827">
        <w:rPr>
          <w:rFonts w:ascii="Raleway" w:hAnsi="Raleway" w:cs="Calibri"/>
          <w:b/>
          <w:bCs/>
        </w:rPr>
        <w:t xml:space="preserve">Why defining “regulated activity” is important. </w:t>
      </w:r>
    </w:p>
    <w:p w14:paraId="3F3AB453" w14:textId="77777777" w:rsidR="00B812EE" w:rsidRPr="001F2827" w:rsidRDefault="00B812EE" w:rsidP="00B812EE">
      <w:pPr>
        <w:pStyle w:val="ListParagraph"/>
        <w:spacing w:after="0"/>
        <w:ind w:left="360"/>
        <w:jc w:val="right"/>
        <w:rPr>
          <w:rFonts w:ascii="Raleway" w:hAnsi="Raleway" w:cs="Calibri"/>
          <w:b/>
          <w:bCs/>
        </w:rPr>
      </w:pPr>
      <w:r w:rsidRPr="001F2827">
        <w:rPr>
          <w:rFonts w:ascii="Raleway" w:hAnsi="Raleway" w:cs="Calibri"/>
          <w:b/>
          <w:bCs/>
        </w:rPr>
        <w:t>10 marks</w:t>
      </w:r>
    </w:p>
    <w:p w14:paraId="4A24A885" w14:textId="77777777" w:rsidR="00B812EE" w:rsidRPr="001F2827" w:rsidRDefault="00B812EE" w:rsidP="00B812EE">
      <w:pPr>
        <w:spacing w:after="0"/>
        <w:jc w:val="both"/>
        <w:rPr>
          <w:rFonts w:ascii="Raleway" w:hAnsi="Raleway" w:cs="Calibri"/>
          <w:b/>
          <w:bCs/>
        </w:rPr>
      </w:pPr>
    </w:p>
    <w:p w14:paraId="7B61E462" w14:textId="77777777" w:rsidR="00B812EE" w:rsidRPr="001F2827" w:rsidRDefault="00B812EE" w:rsidP="00B812EE">
      <w:pPr>
        <w:spacing w:after="0"/>
        <w:rPr>
          <w:rFonts w:ascii="Raleway" w:hAnsi="Raleway" w:cs="Calibri"/>
        </w:rPr>
      </w:pPr>
      <w:r w:rsidRPr="001F2827">
        <w:rPr>
          <w:rFonts w:ascii="Raleway" w:hAnsi="Raleway" w:cs="Calibri"/>
        </w:rPr>
        <w:t>Relevant section of the manual is Part 5 Chapters 1.1 and 1.2.</w:t>
      </w:r>
    </w:p>
    <w:p w14:paraId="75837D48" w14:textId="77777777" w:rsidR="00B812EE" w:rsidRPr="001F2827" w:rsidRDefault="00B812EE" w:rsidP="00B812EE">
      <w:pPr>
        <w:spacing w:after="0"/>
        <w:rPr>
          <w:rFonts w:ascii="Raleway" w:hAnsi="Raleway" w:cs="Calibri"/>
        </w:rPr>
      </w:pPr>
      <w:r w:rsidRPr="001F2827">
        <w:rPr>
          <w:rFonts w:ascii="Raleway" w:hAnsi="Raleway" w:cs="Calibri"/>
        </w:rPr>
        <w:t>Format: note form/bulleted</w:t>
      </w:r>
    </w:p>
    <w:p w14:paraId="506A32C2" w14:textId="77777777" w:rsidR="00B812EE" w:rsidRPr="001F2827" w:rsidRDefault="00B812EE" w:rsidP="00B812EE">
      <w:pPr>
        <w:spacing w:after="0"/>
        <w:rPr>
          <w:rFonts w:ascii="Raleway" w:hAnsi="Raleway" w:cs="Calibri"/>
        </w:rPr>
      </w:pPr>
      <w:r w:rsidRPr="001F2827">
        <w:rPr>
          <w:rFonts w:ascii="Raleway" w:hAnsi="Raleway" w:cs="Calibri"/>
        </w:rPr>
        <w:t>Answer should cover:</w:t>
      </w:r>
    </w:p>
    <w:p w14:paraId="152A2335" w14:textId="77777777" w:rsidR="00B812EE" w:rsidRPr="001F2827" w:rsidRDefault="00B812EE" w:rsidP="00B812EE">
      <w:pPr>
        <w:pStyle w:val="ListParagraph"/>
        <w:numPr>
          <w:ilvl w:val="0"/>
          <w:numId w:val="5"/>
        </w:numPr>
        <w:spacing w:after="0"/>
        <w:rPr>
          <w:rFonts w:ascii="Raleway" w:hAnsi="Raleway" w:cs="Calibri"/>
        </w:rPr>
      </w:pPr>
      <w:r w:rsidRPr="001F2827">
        <w:rPr>
          <w:rFonts w:ascii="Raleway" w:hAnsi="Raleway" w:cs="Calibri"/>
        </w:rPr>
        <w:t>What FSMA stands for</w:t>
      </w:r>
    </w:p>
    <w:p w14:paraId="0C955CDB" w14:textId="77777777" w:rsidR="00B812EE" w:rsidRPr="001F2827" w:rsidRDefault="00B812EE" w:rsidP="00B812EE">
      <w:pPr>
        <w:pStyle w:val="ListParagraph"/>
        <w:numPr>
          <w:ilvl w:val="0"/>
          <w:numId w:val="5"/>
        </w:numPr>
        <w:spacing w:after="0"/>
        <w:rPr>
          <w:rFonts w:ascii="Raleway" w:hAnsi="Raleway" w:cs="Calibri"/>
        </w:rPr>
      </w:pPr>
      <w:r w:rsidRPr="001F2827">
        <w:rPr>
          <w:rFonts w:ascii="Raleway" w:hAnsi="Raleway" w:cs="Calibri"/>
        </w:rPr>
        <w:t>Governing legislation</w:t>
      </w:r>
    </w:p>
    <w:p w14:paraId="591804AA" w14:textId="77777777" w:rsidR="00B812EE" w:rsidRPr="001F2827" w:rsidRDefault="00B812EE" w:rsidP="00B812EE">
      <w:pPr>
        <w:pStyle w:val="ListParagraph"/>
        <w:numPr>
          <w:ilvl w:val="0"/>
          <w:numId w:val="5"/>
        </w:numPr>
        <w:spacing w:after="0"/>
        <w:rPr>
          <w:rFonts w:ascii="Raleway" w:hAnsi="Raleway" w:cs="Calibri"/>
        </w:rPr>
      </w:pPr>
      <w:r w:rsidRPr="001F2827">
        <w:rPr>
          <w:rFonts w:ascii="Raleway" w:hAnsi="Raleway" w:cs="Calibri"/>
        </w:rPr>
        <w:t>Details of the FSMA’s 4 statutory objectives</w:t>
      </w:r>
    </w:p>
    <w:p w14:paraId="0977D610" w14:textId="77777777" w:rsidR="00B812EE" w:rsidRPr="001F2827" w:rsidRDefault="00B812EE" w:rsidP="00B812EE">
      <w:pPr>
        <w:pStyle w:val="ListParagraph"/>
        <w:numPr>
          <w:ilvl w:val="0"/>
          <w:numId w:val="5"/>
        </w:numPr>
        <w:spacing w:after="0"/>
        <w:rPr>
          <w:rFonts w:ascii="Raleway" w:hAnsi="Raleway" w:cs="Calibri"/>
        </w:rPr>
      </w:pPr>
      <w:r w:rsidRPr="001F2827">
        <w:rPr>
          <w:rFonts w:ascii="Raleway" w:hAnsi="Raleway" w:cs="Calibri"/>
        </w:rPr>
        <w:t xml:space="preserve">Definition of regulated activity </w:t>
      </w:r>
    </w:p>
    <w:p w14:paraId="555BD14B" w14:textId="77777777" w:rsidR="00B812EE" w:rsidRPr="001F2827" w:rsidRDefault="00B812EE" w:rsidP="00B812EE">
      <w:pPr>
        <w:pStyle w:val="ListParagraph"/>
        <w:numPr>
          <w:ilvl w:val="0"/>
          <w:numId w:val="5"/>
        </w:numPr>
        <w:spacing w:after="0"/>
        <w:rPr>
          <w:rFonts w:ascii="Raleway" w:hAnsi="Raleway" w:cs="Calibri"/>
        </w:rPr>
      </w:pPr>
      <w:r w:rsidRPr="001F2827">
        <w:rPr>
          <w:rFonts w:ascii="Raleway" w:hAnsi="Raleway" w:cs="Calibri"/>
        </w:rPr>
        <w:t>Importance of authorisation</w:t>
      </w:r>
    </w:p>
    <w:p w14:paraId="2808E63C" w14:textId="77777777" w:rsidR="000578E9" w:rsidRPr="001F2827" w:rsidRDefault="000578E9" w:rsidP="000578E9">
      <w:pPr>
        <w:spacing w:after="0"/>
        <w:rPr>
          <w:rFonts w:ascii="Raleway" w:hAnsi="Raleway" w:cs="Calibri"/>
        </w:rPr>
      </w:pPr>
    </w:p>
    <w:p w14:paraId="70304918" w14:textId="77777777" w:rsidR="000578E9" w:rsidRPr="001F2827" w:rsidRDefault="000578E9" w:rsidP="000578E9">
      <w:pPr>
        <w:spacing w:after="0"/>
        <w:rPr>
          <w:rFonts w:ascii="Raleway" w:hAnsi="Raleway" w:cs="Calibri"/>
        </w:rPr>
      </w:pPr>
    </w:p>
    <w:p w14:paraId="1A8A0D6B" w14:textId="7C34ED66" w:rsidR="000578E9" w:rsidRPr="001F2827" w:rsidRDefault="007027B0" w:rsidP="000578E9">
      <w:pPr>
        <w:pStyle w:val="ListParagraph"/>
        <w:numPr>
          <w:ilvl w:val="0"/>
          <w:numId w:val="4"/>
        </w:numPr>
        <w:spacing w:after="0"/>
        <w:rPr>
          <w:rFonts w:ascii="Raleway" w:hAnsi="Raleway" w:cs="Calibri"/>
          <w:b/>
          <w:bCs/>
        </w:rPr>
      </w:pPr>
      <w:r w:rsidRPr="001F2827">
        <w:rPr>
          <w:rFonts w:ascii="Raleway" w:hAnsi="Raleway" w:cs="Calibri"/>
          <w:b/>
          <w:bCs/>
        </w:rPr>
        <w:t xml:space="preserve">A newly </w:t>
      </w:r>
      <w:r w:rsidR="002616B0" w:rsidRPr="001F2827">
        <w:rPr>
          <w:rFonts w:ascii="Raleway" w:hAnsi="Raleway" w:cs="Calibri"/>
          <w:b/>
          <w:bCs/>
        </w:rPr>
        <w:t>appointed</w:t>
      </w:r>
      <w:r w:rsidRPr="001F2827">
        <w:rPr>
          <w:rFonts w:ascii="Raleway" w:hAnsi="Raleway" w:cs="Calibri"/>
          <w:b/>
          <w:bCs/>
        </w:rPr>
        <w:t xml:space="preserve"> </w:t>
      </w:r>
      <w:r w:rsidR="002616B0" w:rsidRPr="001F2827">
        <w:rPr>
          <w:rFonts w:ascii="Raleway" w:hAnsi="Raleway" w:cs="Calibri"/>
          <w:b/>
          <w:bCs/>
        </w:rPr>
        <w:t xml:space="preserve">trustee </w:t>
      </w:r>
      <w:r w:rsidR="007F0EAD" w:rsidRPr="001F2827">
        <w:rPr>
          <w:rFonts w:ascii="Raleway" w:hAnsi="Raleway" w:cs="Calibri"/>
          <w:b/>
          <w:bCs/>
        </w:rPr>
        <w:t xml:space="preserve">wishes you to clarify his </w:t>
      </w:r>
      <w:r w:rsidR="002616B0" w:rsidRPr="001F2827">
        <w:rPr>
          <w:rFonts w:ascii="Raleway" w:hAnsi="Raleway" w:cs="Calibri"/>
          <w:b/>
          <w:bCs/>
        </w:rPr>
        <w:t>responsibility</w:t>
      </w:r>
      <w:r w:rsidR="007F0EAD" w:rsidRPr="001F2827">
        <w:rPr>
          <w:rFonts w:ascii="Raleway" w:hAnsi="Raleway" w:cs="Calibri"/>
          <w:b/>
          <w:bCs/>
        </w:rPr>
        <w:t xml:space="preserve"> as a trustee</w:t>
      </w:r>
      <w:r w:rsidR="002616B0" w:rsidRPr="001F2827">
        <w:rPr>
          <w:rFonts w:ascii="Raleway" w:hAnsi="Raleway" w:cs="Calibri"/>
          <w:b/>
          <w:bCs/>
        </w:rPr>
        <w:t xml:space="preserve"> for </w:t>
      </w:r>
      <w:r w:rsidR="00B44B65" w:rsidRPr="001F2827">
        <w:rPr>
          <w:rFonts w:ascii="Raleway" w:hAnsi="Raleway" w:cs="Calibri"/>
          <w:b/>
          <w:bCs/>
        </w:rPr>
        <w:t>implementing a change in investment managers</w:t>
      </w:r>
      <w:r w:rsidR="006F326C" w:rsidRPr="001F2827">
        <w:rPr>
          <w:rFonts w:ascii="Raleway" w:hAnsi="Raleway" w:cs="Calibri"/>
          <w:b/>
          <w:bCs/>
        </w:rPr>
        <w:t xml:space="preserve">. Write him a letter </w:t>
      </w:r>
      <w:r w:rsidR="00030F07" w:rsidRPr="001F2827">
        <w:rPr>
          <w:rFonts w:ascii="Raleway" w:hAnsi="Raleway" w:cs="Calibri"/>
          <w:b/>
          <w:bCs/>
        </w:rPr>
        <w:t xml:space="preserve">detailing specifically – </w:t>
      </w:r>
    </w:p>
    <w:p w14:paraId="21983714" w14:textId="7470BF9C" w:rsidR="00030F07" w:rsidRPr="001F2827" w:rsidRDefault="00B44B65" w:rsidP="00030F07">
      <w:pPr>
        <w:pStyle w:val="ListParagraph"/>
        <w:numPr>
          <w:ilvl w:val="0"/>
          <w:numId w:val="8"/>
        </w:numPr>
        <w:spacing w:after="0"/>
        <w:rPr>
          <w:rFonts w:ascii="Raleway" w:hAnsi="Raleway" w:cs="Calibri"/>
          <w:b/>
          <w:bCs/>
        </w:rPr>
      </w:pPr>
      <w:r w:rsidRPr="001F2827">
        <w:rPr>
          <w:rFonts w:ascii="Raleway" w:hAnsi="Raleway" w:cs="Calibri"/>
          <w:b/>
          <w:bCs/>
        </w:rPr>
        <w:t>Investment manager agreement</w:t>
      </w:r>
    </w:p>
    <w:p w14:paraId="551C7A30" w14:textId="0D4605C7" w:rsidR="007C76AA" w:rsidRPr="001F2827" w:rsidRDefault="00B44B65" w:rsidP="00030F07">
      <w:pPr>
        <w:pStyle w:val="ListParagraph"/>
        <w:numPr>
          <w:ilvl w:val="0"/>
          <w:numId w:val="8"/>
        </w:numPr>
        <w:spacing w:after="0"/>
        <w:rPr>
          <w:rFonts w:ascii="Raleway" w:hAnsi="Raleway" w:cs="Calibri"/>
          <w:b/>
          <w:bCs/>
        </w:rPr>
      </w:pPr>
      <w:r w:rsidRPr="001F2827">
        <w:rPr>
          <w:rFonts w:ascii="Raleway" w:hAnsi="Raleway" w:cs="Calibri"/>
          <w:b/>
          <w:bCs/>
        </w:rPr>
        <w:t>Performance targets</w:t>
      </w:r>
    </w:p>
    <w:p w14:paraId="449BA341" w14:textId="2F580049" w:rsidR="007C76AA" w:rsidRPr="001F2827" w:rsidRDefault="00B44B65" w:rsidP="00030F07">
      <w:pPr>
        <w:pStyle w:val="ListParagraph"/>
        <w:numPr>
          <w:ilvl w:val="0"/>
          <w:numId w:val="8"/>
        </w:numPr>
        <w:spacing w:after="0"/>
        <w:rPr>
          <w:rFonts w:ascii="Raleway" w:hAnsi="Raleway" w:cs="Calibri"/>
          <w:b/>
          <w:bCs/>
        </w:rPr>
      </w:pPr>
      <w:r w:rsidRPr="001F2827">
        <w:rPr>
          <w:rFonts w:ascii="Raleway" w:hAnsi="Raleway" w:cs="Calibri"/>
          <w:b/>
          <w:bCs/>
        </w:rPr>
        <w:t>Custody of assets</w:t>
      </w:r>
    </w:p>
    <w:p w14:paraId="7536009B" w14:textId="3090B7D8" w:rsidR="00550F7F" w:rsidRPr="001F2827" w:rsidRDefault="00B44B65" w:rsidP="00030F07">
      <w:pPr>
        <w:pStyle w:val="ListParagraph"/>
        <w:numPr>
          <w:ilvl w:val="0"/>
          <w:numId w:val="8"/>
        </w:numPr>
        <w:spacing w:after="0"/>
        <w:rPr>
          <w:rFonts w:ascii="Raleway" w:hAnsi="Raleway" w:cs="Calibri"/>
          <w:b/>
          <w:bCs/>
        </w:rPr>
      </w:pPr>
      <w:r w:rsidRPr="001F2827">
        <w:rPr>
          <w:rFonts w:ascii="Raleway" w:hAnsi="Raleway" w:cs="Calibri"/>
          <w:b/>
          <w:bCs/>
        </w:rPr>
        <w:t>The role of the custodian</w:t>
      </w:r>
    </w:p>
    <w:p w14:paraId="223B5548" w14:textId="23980663" w:rsidR="00BF24BC" w:rsidRPr="001F2827" w:rsidRDefault="00FB3751" w:rsidP="00030F07">
      <w:pPr>
        <w:pStyle w:val="ListParagraph"/>
        <w:numPr>
          <w:ilvl w:val="0"/>
          <w:numId w:val="8"/>
        </w:numPr>
        <w:spacing w:after="0"/>
        <w:rPr>
          <w:rFonts w:ascii="Raleway" w:hAnsi="Raleway" w:cs="Calibri"/>
          <w:b/>
          <w:bCs/>
        </w:rPr>
      </w:pPr>
      <w:r w:rsidRPr="001F2827">
        <w:rPr>
          <w:rFonts w:ascii="Raleway" w:hAnsi="Raleway" w:cs="Calibri"/>
          <w:b/>
          <w:bCs/>
        </w:rPr>
        <w:t>Trustees’</w:t>
      </w:r>
      <w:r w:rsidR="00B44B65" w:rsidRPr="001F2827">
        <w:rPr>
          <w:rFonts w:ascii="Raleway" w:hAnsi="Raleway" w:cs="Calibri"/>
          <w:b/>
          <w:bCs/>
        </w:rPr>
        <w:t xml:space="preserve"> authorities and cash flow control</w:t>
      </w:r>
    </w:p>
    <w:p w14:paraId="74998196" w14:textId="01B617E0" w:rsidR="00BF24BC" w:rsidRPr="001F2827" w:rsidRDefault="00FB3751" w:rsidP="00030F07">
      <w:pPr>
        <w:pStyle w:val="ListParagraph"/>
        <w:numPr>
          <w:ilvl w:val="0"/>
          <w:numId w:val="8"/>
        </w:numPr>
        <w:spacing w:after="0"/>
        <w:rPr>
          <w:rFonts w:ascii="Raleway" w:hAnsi="Raleway" w:cs="Calibri"/>
          <w:b/>
          <w:bCs/>
        </w:rPr>
      </w:pPr>
      <w:r w:rsidRPr="001F2827">
        <w:rPr>
          <w:rFonts w:ascii="Raleway" w:hAnsi="Raleway" w:cs="Calibri"/>
          <w:b/>
          <w:bCs/>
        </w:rPr>
        <w:t>Administration</w:t>
      </w:r>
    </w:p>
    <w:p w14:paraId="3C4124DE" w14:textId="3B71A301" w:rsidR="00BF24BC" w:rsidRPr="001F2827" w:rsidRDefault="00FB3751" w:rsidP="00030F07">
      <w:pPr>
        <w:pStyle w:val="ListParagraph"/>
        <w:numPr>
          <w:ilvl w:val="0"/>
          <w:numId w:val="8"/>
        </w:numPr>
        <w:spacing w:after="0"/>
        <w:rPr>
          <w:rFonts w:ascii="Raleway" w:hAnsi="Raleway" w:cs="Calibri"/>
          <w:b/>
          <w:bCs/>
        </w:rPr>
      </w:pPr>
      <w:r w:rsidRPr="001F2827">
        <w:rPr>
          <w:rFonts w:ascii="Raleway" w:hAnsi="Raleway" w:cs="Calibri"/>
          <w:b/>
          <w:bCs/>
        </w:rPr>
        <w:t>Transition management</w:t>
      </w:r>
    </w:p>
    <w:p w14:paraId="7B73C445" w14:textId="01CC441A" w:rsidR="00BF24BC" w:rsidRPr="001F2827" w:rsidRDefault="00FB3751" w:rsidP="00030F07">
      <w:pPr>
        <w:pStyle w:val="ListParagraph"/>
        <w:numPr>
          <w:ilvl w:val="0"/>
          <w:numId w:val="8"/>
        </w:numPr>
        <w:spacing w:after="0"/>
        <w:rPr>
          <w:rFonts w:ascii="Raleway" w:hAnsi="Raleway" w:cs="Calibri"/>
          <w:b/>
          <w:bCs/>
        </w:rPr>
      </w:pPr>
      <w:r w:rsidRPr="001F2827">
        <w:rPr>
          <w:rFonts w:ascii="Raleway" w:hAnsi="Raleway" w:cs="Calibri"/>
          <w:b/>
          <w:bCs/>
        </w:rPr>
        <w:t>Use of investment banks</w:t>
      </w:r>
    </w:p>
    <w:p w14:paraId="139A3651" w14:textId="031581F7" w:rsidR="00BF24BC" w:rsidRPr="001F2827" w:rsidRDefault="00BF24BC" w:rsidP="00FB3751">
      <w:pPr>
        <w:pStyle w:val="ListParagraph"/>
        <w:spacing w:after="0"/>
        <w:rPr>
          <w:rFonts w:ascii="Raleway" w:hAnsi="Raleway" w:cs="Calibri"/>
          <w:b/>
          <w:bCs/>
        </w:rPr>
      </w:pPr>
    </w:p>
    <w:p w14:paraId="4E3CBB09" w14:textId="0073E0C7" w:rsidR="0038289F" w:rsidRPr="001F2827" w:rsidRDefault="0038289F" w:rsidP="00D56ED8">
      <w:pPr>
        <w:spacing w:after="0"/>
        <w:jc w:val="right"/>
        <w:rPr>
          <w:rFonts w:ascii="Raleway" w:hAnsi="Raleway" w:cs="Calibri"/>
          <w:b/>
          <w:bCs/>
        </w:rPr>
      </w:pPr>
      <w:r w:rsidRPr="001F2827">
        <w:rPr>
          <w:rFonts w:ascii="Raleway" w:hAnsi="Raleway" w:cs="Calibri"/>
          <w:b/>
          <w:bCs/>
        </w:rPr>
        <w:t xml:space="preserve">                                                                                                                                                                    3</w:t>
      </w:r>
      <w:r w:rsidR="00A642CA" w:rsidRPr="001F2827">
        <w:rPr>
          <w:rFonts w:ascii="Raleway" w:hAnsi="Raleway" w:cs="Calibri"/>
          <w:b/>
          <w:bCs/>
        </w:rPr>
        <w:t>5 marks</w:t>
      </w:r>
    </w:p>
    <w:p w14:paraId="5E8A7A9C" w14:textId="77777777" w:rsidR="00450571" w:rsidRPr="001F2827" w:rsidRDefault="00450571">
      <w:pPr>
        <w:rPr>
          <w:rFonts w:ascii="Raleway" w:hAnsi="Raleway" w:cs="Calibri"/>
        </w:rPr>
      </w:pPr>
    </w:p>
    <w:p w14:paraId="5A300E8C" w14:textId="77777777" w:rsidR="00111402" w:rsidRPr="001F2827" w:rsidRDefault="00111402" w:rsidP="00111402">
      <w:pPr>
        <w:pStyle w:val="NoSpacing"/>
        <w:rPr>
          <w:rFonts w:ascii="Raleway" w:hAnsi="Raleway"/>
        </w:rPr>
      </w:pPr>
    </w:p>
    <w:p w14:paraId="37093190" w14:textId="77777777" w:rsidR="00111402" w:rsidRPr="001F2827" w:rsidRDefault="00111402" w:rsidP="00111402">
      <w:pPr>
        <w:pStyle w:val="NoSpacing"/>
        <w:rPr>
          <w:rFonts w:ascii="Raleway" w:hAnsi="Raleway"/>
        </w:rPr>
      </w:pPr>
    </w:p>
    <w:p w14:paraId="215E6388" w14:textId="77777777" w:rsidR="00111402" w:rsidRPr="001F2827" w:rsidRDefault="00111402" w:rsidP="00111402">
      <w:pPr>
        <w:pStyle w:val="NoSpacing"/>
        <w:rPr>
          <w:rFonts w:ascii="Raleway" w:hAnsi="Raleway"/>
        </w:rPr>
      </w:pPr>
    </w:p>
    <w:p w14:paraId="1F26E5B9" w14:textId="77777777" w:rsidR="00111402" w:rsidRPr="001F2827" w:rsidRDefault="00111402" w:rsidP="00111402">
      <w:pPr>
        <w:pStyle w:val="NoSpacing"/>
        <w:rPr>
          <w:rFonts w:ascii="Raleway" w:hAnsi="Raleway"/>
        </w:rPr>
      </w:pPr>
    </w:p>
    <w:p w14:paraId="032AF536" w14:textId="77777777" w:rsidR="00111402" w:rsidRPr="001F2827" w:rsidRDefault="00111402" w:rsidP="00111402">
      <w:pPr>
        <w:pStyle w:val="NoSpacing"/>
        <w:rPr>
          <w:rFonts w:ascii="Raleway" w:hAnsi="Raleway"/>
        </w:rPr>
      </w:pPr>
    </w:p>
    <w:p w14:paraId="27F2CFF3" w14:textId="48E51228" w:rsidR="00450571" w:rsidRPr="001F2827" w:rsidRDefault="00450571" w:rsidP="00111402">
      <w:pPr>
        <w:pStyle w:val="NoSpacing"/>
        <w:rPr>
          <w:rFonts w:ascii="Raleway" w:hAnsi="Raleway"/>
        </w:rPr>
      </w:pPr>
      <w:r w:rsidRPr="001F2827">
        <w:rPr>
          <w:rFonts w:ascii="Raleway" w:hAnsi="Raleway"/>
        </w:rPr>
        <w:t xml:space="preserve">Relevant section of the manual is Part </w:t>
      </w:r>
      <w:r w:rsidR="00E4674A">
        <w:rPr>
          <w:rFonts w:ascii="Raleway" w:hAnsi="Raleway"/>
        </w:rPr>
        <w:t>6</w:t>
      </w:r>
      <w:r w:rsidRPr="001F2827">
        <w:rPr>
          <w:rFonts w:ascii="Raleway" w:hAnsi="Raleway"/>
        </w:rPr>
        <w:t xml:space="preserve"> Chapter</w:t>
      </w:r>
      <w:r w:rsidR="0037218B" w:rsidRPr="001F2827">
        <w:rPr>
          <w:rFonts w:ascii="Raleway" w:hAnsi="Raleway"/>
        </w:rPr>
        <w:t xml:space="preserve"> 2.</w:t>
      </w:r>
      <w:r w:rsidR="001D573E" w:rsidRPr="001F2827">
        <w:rPr>
          <w:rFonts w:ascii="Raleway" w:hAnsi="Raleway"/>
        </w:rPr>
        <w:t>2</w:t>
      </w:r>
    </w:p>
    <w:p w14:paraId="4BE801C4" w14:textId="61BFE442" w:rsidR="005110C7" w:rsidRPr="001F2827" w:rsidRDefault="00CA3095" w:rsidP="00111402">
      <w:pPr>
        <w:pStyle w:val="NoSpacing"/>
        <w:rPr>
          <w:rFonts w:ascii="Raleway" w:hAnsi="Raleway"/>
        </w:rPr>
      </w:pPr>
      <w:r w:rsidRPr="001F2827">
        <w:rPr>
          <w:rFonts w:ascii="Raleway" w:hAnsi="Raleway"/>
        </w:rPr>
        <w:t>Format Letter</w:t>
      </w:r>
    </w:p>
    <w:p w14:paraId="5A720579" w14:textId="318B5F03" w:rsidR="00572A36" w:rsidRPr="001F2827" w:rsidRDefault="00572A36" w:rsidP="00111402">
      <w:pPr>
        <w:pStyle w:val="NoSpacing"/>
        <w:rPr>
          <w:rFonts w:ascii="Raleway" w:hAnsi="Raleway"/>
        </w:rPr>
      </w:pPr>
      <w:r w:rsidRPr="001F2827">
        <w:rPr>
          <w:rFonts w:ascii="Raleway" w:hAnsi="Raleway"/>
        </w:rPr>
        <w:t xml:space="preserve">Answer should cover </w:t>
      </w:r>
      <w:r w:rsidR="00CF3567" w:rsidRPr="001F2827">
        <w:rPr>
          <w:rFonts w:ascii="Raleway" w:hAnsi="Raleway"/>
        </w:rPr>
        <w:t>–</w:t>
      </w:r>
      <w:r w:rsidRPr="001F2827">
        <w:rPr>
          <w:rFonts w:ascii="Raleway" w:hAnsi="Raleway"/>
        </w:rPr>
        <w:t xml:space="preserve"> </w:t>
      </w:r>
    </w:p>
    <w:p w14:paraId="5621CE30" w14:textId="0E7D637A" w:rsidR="00CF3567" w:rsidRPr="001F2827" w:rsidRDefault="00FB3751" w:rsidP="00CF3567">
      <w:pPr>
        <w:pStyle w:val="ListParagraph"/>
        <w:numPr>
          <w:ilvl w:val="0"/>
          <w:numId w:val="9"/>
        </w:numPr>
        <w:rPr>
          <w:rFonts w:ascii="Raleway" w:hAnsi="Raleway" w:cs="Calibri"/>
        </w:rPr>
      </w:pPr>
      <w:r w:rsidRPr="001F2827">
        <w:rPr>
          <w:rFonts w:ascii="Raleway" w:hAnsi="Raleway" w:cs="Calibri"/>
        </w:rPr>
        <w:t xml:space="preserve">The agreement would include investment management, securities, lending, borrowing and overdrafts, delegation and use of agents, material interests. </w:t>
      </w:r>
    </w:p>
    <w:p w14:paraId="1AF8CDB0" w14:textId="5B5A1524" w:rsidR="00CF3567" w:rsidRPr="001F2827" w:rsidRDefault="00FB3751" w:rsidP="00CF3567">
      <w:pPr>
        <w:pStyle w:val="ListParagraph"/>
        <w:numPr>
          <w:ilvl w:val="0"/>
          <w:numId w:val="9"/>
        </w:numPr>
        <w:rPr>
          <w:rFonts w:ascii="Raleway" w:hAnsi="Raleway" w:cs="Calibri"/>
        </w:rPr>
      </w:pPr>
      <w:r w:rsidRPr="001F2827">
        <w:rPr>
          <w:rFonts w:ascii="Raleway" w:hAnsi="Raleway" w:cs="Calibri"/>
        </w:rPr>
        <w:t>Relative return performance targets, absolute return performance targets, performance targets linked to liabilities.</w:t>
      </w:r>
    </w:p>
    <w:p w14:paraId="16406026" w14:textId="410615B8" w:rsidR="00F65855" w:rsidRPr="001F2827" w:rsidRDefault="00FB3751" w:rsidP="00FB3751">
      <w:pPr>
        <w:pStyle w:val="ListParagraph"/>
        <w:numPr>
          <w:ilvl w:val="0"/>
          <w:numId w:val="9"/>
        </w:numPr>
        <w:rPr>
          <w:rFonts w:ascii="Raleway" w:hAnsi="Raleway" w:cs="Calibri"/>
        </w:rPr>
      </w:pPr>
      <w:r w:rsidRPr="001F2827">
        <w:rPr>
          <w:rFonts w:ascii="Raleway" w:hAnsi="Raleway" w:cs="Calibri"/>
        </w:rPr>
        <w:t>Ensure held securely. Held in the name of the trustees directly or in the name of a nominee company</w:t>
      </w:r>
    </w:p>
    <w:p w14:paraId="3EB55F2B" w14:textId="117E4350" w:rsidR="00F65855" w:rsidRPr="001F2827" w:rsidRDefault="00FB3751" w:rsidP="00F65855">
      <w:pPr>
        <w:pStyle w:val="ListParagraph"/>
        <w:numPr>
          <w:ilvl w:val="0"/>
          <w:numId w:val="9"/>
        </w:numPr>
        <w:spacing w:after="0"/>
        <w:rPr>
          <w:rFonts w:ascii="Raleway" w:hAnsi="Raleway" w:cs="Calibri"/>
        </w:rPr>
      </w:pPr>
      <w:r w:rsidRPr="001F2827">
        <w:rPr>
          <w:rFonts w:ascii="Raleway" w:hAnsi="Raleway" w:cs="Calibri"/>
        </w:rPr>
        <w:t>Range of services such as income collection, tax recovery, cash management, settlement of securities, foreign exchange, stock lending, voting rights.</w:t>
      </w:r>
    </w:p>
    <w:p w14:paraId="4F10D025" w14:textId="2098136E" w:rsidR="00F65855" w:rsidRPr="001F2827" w:rsidRDefault="00FB3751" w:rsidP="00F65855">
      <w:pPr>
        <w:pStyle w:val="ListParagraph"/>
        <w:numPr>
          <w:ilvl w:val="0"/>
          <w:numId w:val="9"/>
        </w:numPr>
        <w:spacing w:after="0"/>
        <w:rPr>
          <w:rFonts w:ascii="Raleway" w:hAnsi="Raleway" w:cs="Calibri"/>
        </w:rPr>
      </w:pPr>
      <w:r w:rsidRPr="001F2827">
        <w:rPr>
          <w:rFonts w:ascii="Raleway" w:hAnsi="Raleway" w:cs="Calibri"/>
        </w:rPr>
        <w:t>Give full authority to the investment manager. Reduces authority for trustees to give their authority for each investment made. Investment managers usually hold cash.</w:t>
      </w:r>
    </w:p>
    <w:p w14:paraId="530E0397" w14:textId="29601BFF" w:rsidR="00F65855" w:rsidRPr="001F2827" w:rsidRDefault="00FB3751" w:rsidP="00F65855">
      <w:pPr>
        <w:pStyle w:val="ListParagraph"/>
        <w:numPr>
          <w:ilvl w:val="0"/>
          <w:numId w:val="9"/>
        </w:numPr>
        <w:spacing w:after="0"/>
        <w:rPr>
          <w:rFonts w:ascii="Raleway" w:hAnsi="Raleway" w:cs="Calibri"/>
        </w:rPr>
      </w:pPr>
      <w:r w:rsidRPr="001F2827">
        <w:rPr>
          <w:rFonts w:ascii="Raleway" w:hAnsi="Raleway" w:cs="Calibri"/>
        </w:rPr>
        <w:t>Involves investment record keeping, daily stock reconciliation or records, informing trustees through trade advice etc</w:t>
      </w:r>
    </w:p>
    <w:p w14:paraId="5BACA420" w14:textId="5945DB08" w:rsidR="00F65855" w:rsidRPr="001F2827" w:rsidRDefault="00FB3751" w:rsidP="00F65855">
      <w:pPr>
        <w:pStyle w:val="ListParagraph"/>
        <w:numPr>
          <w:ilvl w:val="0"/>
          <w:numId w:val="9"/>
        </w:numPr>
        <w:spacing w:after="0"/>
        <w:rPr>
          <w:rFonts w:ascii="Raleway" w:hAnsi="Raleway" w:cs="Calibri"/>
        </w:rPr>
      </w:pPr>
      <w:r w:rsidRPr="001F2827">
        <w:rPr>
          <w:rFonts w:ascii="Raleway" w:hAnsi="Raleway" w:cs="Calibri"/>
        </w:rPr>
        <w:t>Management of the transfer of a pension scheme’s portfolio to a new investment manager. Costs to be taken into account.</w:t>
      </w:r>
    </w:p>
    <w:p w14:paraId="09214B87" w14:textId="15C77CC8" w:rsidR="00F65855" w:rsidRPr="001F2827" w:rsidRDefault="001D573E" w:rsidP="00F65855">
      <w:pPr>
        <w:pStyle w:val="ListParagraph"/>
        <w:numPr>
          <w:ilvl w:val="0"/>
          <w:numId w:val="9"/>
        </w:numPr>
        <w:spacing w:after="0"/>
        <w:rPr>
          <w:rFonts w:ascii="Raleway" w:hAnsi="Raleway" w:cs="Calibri"/>
        </w:rPr>
      </w:pPr>
      <w:r w:rsidRPr="001F2827">
        <w:rPr>
          <w:rFonts w:ascii="Raleway" w:hAnsi="Raleway" w:cs="Calibri"/>
        </w:rPr>
        <w:t xml:space="preserve">Investment managers will use swaps. Swaps widely used in asset/liability matching strategies and can often very significant in size. </w:t>
      </w:r>
    </w:p>
    <w:p w14:paraId="5D5B1CBC" w14:textId="1465A56E" w:rsidR="00F65855" w:rsidRPr="001F2827" w:rsidRDefault="00210C02" w:rsidP="001D573E">
      <w:pPr>
        <w:pStyle w:val="ListParagraph"/>
        <w:spacing w:after="0"/>
        <w:rPr>
          <w:rFonts w:ascii="Raleway" w:hAnsi="Raleway" w:cs="Calibri"/>
        </w:rPr>
      </w:pPr>
      <w:r w:rsidRPr="001F2827">
        <w:rPr>
          <w:rFonts w:ascii="Raleway" w:hAnsi="Raleway" w:cs="Calibri"/>
        </w:rPr>
        <w:t xml:space="preserve"> </w:t>
      </w:r>
    </w:p>
    <w:p w14:paraId="00305096" w14:textId="77777777" w:rsidR="00F65855" w:rsidRPr="001F2827" w:rsidRDefault="00F65855" w:rsidP="00210C02">
      <w:pPr>
        <w:pStyle w:val="ListParagraph"/>
        <w:rPr>
          <w:rFonts w:ascii="Raleway" w:hAnsi="Raleway" w:cs="Calibri"/>
        </w:rPr>
      </w:pPr>
    </w:p>
    <w:p w14:paraId="366AA441" w14:textId="77777777" w:rsidR="00CA3095" w:rsidRPr="001F2827" w:rsidRDefault="00CA3095">
      <w:pPr>
        <w:rPr>
          <w:rFonts w:ascii="Raleway" w:hAnsi="Raleway" w:cs="Calibri"/>
        </w:rPr>
      </w:pPr>
    </w:p>
    <w:sectPr w:rsidR="00CA3095" w:rsidRPr="001F282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3D95" w14:textId="77777777" w:rsidR="005201F6" w:rsidRDefault="005201F6">
      <w:pPr>
        <w:spacing w:after="0" w:line="240" w:lineRule="auto"/>
      </w:pPr>
      <w:r>
        <w:separator/>
      </w:r>
    </w:p>
  </w:endnote>
  <w:endnote w:type="continuationSeparator" w:id="0">
    <w:p w14:paraId="74A6D520" w14:textId="77777777" w:rsidR="005201F6" w:rsidRDefault="0052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2FD4" w14:textId="77777777" w:rsidR="00E7766F" w:rsidRDefault="00B812EE">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8638" w14:textId="77777777" w:rsidR="005201F6" w:rsidRDefault="005201F6">
      <w:pPr>
        <w:spacing w:after="0" w:line="240" w:lineRule="auto"/>
      </w:pPr>
      <w:r>
        <w:separator/>
      </w:r>
    </w:p>
  </w:footnote>
  <w:footnote w:type="continuationSeparator" w:id="0">
    <w:p w14:paraId="29456525" w14:textId="77777777" w:rsidR="005201F6" w:rsidRDefault="0052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DFAF" w14:textId="72233686" w:rsidR="001F2827" w:rsidRDefault="001F2827">
    <w:pPr>
      <w:pStyle w:val="Header"/>
    </w:pPr>
    <w:r>
      <w:rPr>
        <w:noProof/>
      </w:rPr>
      <w:drawing>
        <wp:anchor distT="0" distB="0" distL="114300" distR="114300" simplePos="0" relativeHeight="251659264" behindDoc="1" locked="0" layoutInCell="1" allowOverlap="1" wp14:anchorId="4BEF997B" wp14:editId="01970C40">
          <wp:simplePos x="0" y="0"/>
          <wp:positionH relativeFrom="column">
            <wp:posOffset>4889500</wp:posOffset>
          </wp:positionH>
          <wp:positionV relativeFrom="paragraph">
            <wp:posOffset>-248285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470B"/>
    <w:multiLevelType w:val="hybridMultilevel"/>
    <w:tmpl w:val="7358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04139"/>
    <w:multiLevelType w:val="hybridMultilevel"/>
    <w:tmpl w:val="ADDC6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C37E70"/>
    <w:multiLevelType w:val="hybridMultilevel"/>
    <w:tmpl w:val="669838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C42E2"/>
    <w:multiLevelType w:val="hybridMultilevel"/>
    <w:tmpl w:val="1CC4F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BE5A70"/>
    <w:multiLevelType w:val="hybridMultilevel"/>
    <w:tmpl w:val="348EA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D61D56"/>
    <w:multiLevelType w:val="hybridMultilevel"/>
    <w:tmpl w:val="4CC2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BC33C3"/>
    <w:multiLevelType w:val="hybridMultilevel"/>
    <w:tmpl w:val="F710C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B80D34"/>
    <w:multiLevelType w:val="hybridMultilevel"/>
    <w:tmpl w:val="75ACA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783525">
    <w:abstractNumId w:val="7"/>
  </w:num>
  <w:num w:numId="2" w16cid:durableId="1623656077">
    <w:abstractNumId w:val="8"/>
  </w:num>
  <w:num w:numId="3" w16cid:durableId="293409457">
    <w:abstractNumId w:val="1"/>
  </w:num>
  <w:num w:numId="4" w16cid:durableId="950087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737355">
    <w:abstractNumId w:val="3"/>
  </w:num>
  <w:num w:numId="6" w16cid:durableId="982808647">
    <w:abstractNumId w:val="4"/>
  </w:num>
  <w:num w:numId="7" w16cid:durableId="337657543">
    <w:abstractNumId w:val="2"/>
  </w:num>
  <w:num w:numId="8" w16cid:durableId="1119568515">
    <w:abstractNumId w:val="5"/>
  </w:num>
  <w:num w:numId="9" w16cid:durableId="5875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EE"/>
    <w:rsid w:val="00030F07"/>
    <w:rsid w:val="000578E9"/>
    <w:rsid w:val="00111402"/>
    <w:rsid w:val="001148F9"/>
    <w:rsid w:val="00141D9C"/>
    <w:rsid w:val="001A2E1C"/>
    <w:rsid w:val="001D573E"/>
    <w:rsid w:val="001F2827"/>
    <w:rsid w:val="001F772B"/>
    <w:rsid w:val="00210C02"/>
    <w:rsid w:val="002616B0"/>
    <w:rsid w:val="002F2ACF"/>
    <w:rsid w:val="00367C45"/>
    <w:rsid w:val="0037218B"/>
    <w:rsid w:val="0038289F"/>
    <w:rsid w:val="003B005C"/>
    <w:rsid w:val="00450571"/>
    <w:rsid w:val="004B5430"/>
    <w:rsid w:val="005110C7"/>
    <w:rsid w:val="005201F6"/>
    <w:rsid w:val="00535742"/>
    <w:rsid w:val="00550F7F"/>
    <w:rsid w:val="00572A36"/>
    <w:rsid w:val="00586241"/>
    <w:rsid w:val="00624C2C"/>
    <w:rsid w:val="006F326C"/>
    <w:rsid w:val="007027B0"/>
    <w:rsid w:val="00796973"/>
    <w:rsid w:val="007C76AA"/>
    <w:rsid w:val="007D341A"/>
    <w:rsid w:val="007F0EAD"/>
    <w:rsid w:val="00826280"/>
    <w:rsid w:val="008E2E71"/>
    <w:rsid w:val="0095068C"/>
    <w:rsid w:val="009E36FB"/>
    <w:rsid w:val="00A2044E"/>
    <w:rsid w:val="00A6130A"/>
    <w:rsid w:val="00A642CA"/>
    <w:rsid w:val="00B44B65"/>
    <w:rsid w:val="00B812EE"/>
    <w:rsid w:val="00BC5906"/>
    <w:rsid w:val="00BF24BC"/>
    <w:rsid w:val="00CA3095"/>
    <w:rsid w:val="00CF3567"/>
    <w:rsid w:val="00D56ED8"/>
    <w:rsid w:val="00D737FE"/>
    <w:rsid w:val="00D80E83"/>
    <w:rsid w:val="00DB7BCC"/>
    <w:rsid w:val="00DD0B0B"/>
    <w:rsid w:val="00E4674A"/>
    <w:rsid w:val="00E7766F"/>
    <w:rsid w:val="00F20C3B"/>
    <w:rsid w:val="00F63DBA"/>
    <w:rsid w:val="00F65855"/>
    <w:rsid w:val="00FB3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7D83"/>
  <w15:chartTrackingRefBased/>
  <w15:docId w15:val="{0DF1F201-35C9-4C0D-B1FF-BCE76E7F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2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2EE"/>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B812EE"/>
    <w:pPr>
      <w:ind w:left="720"/>
      <w:contextualSpacing/>
    </w:pPr>
  </w:style>
  <w:style w:type="paragraph" w:styleId="Header">
    <w:name w:val="header"/>
    <w:basedOn w:val="Normal"/>
    <w:link w:val="HeaderChar"/>
    <w:uiPriority w:val="99"/>
    <w:unhideWhenUsed/>
    <w:rsid w:val="00B8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2EE"/>
    <w:rPr>
      <w:kern w:val="0"/>
      <w14:ligatures w14:val="none"/>
    </w:rPr>
  </w:style>
  <w:style w:type="paragraph" w:styleId="Footer">
    <w:name w:val="footer"/>
    <w:basedOn w:val="Normal"/>
    <w:link w:val="FooterChar"/>
    <w:uiPriority w:val="99"/>
    <w:unhideWhenUsed/>
    <w:rsid w:val="00B8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2EE"/>
    <w:rPr>
      <w:kern w:val="0"/>
      <w14:ligatures w14:val="none"/>
    </w:rPr>
  </w:style>
  <w:style w:type="paragraph" w:styleId="NoSpacing">
    <w:name w:val="No Spacing"/>
    <w:uiPriority w:val="1"/>
    <w:qFormat/>
    <w:rsid w:val="0011140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68889">
      <w:bodyDiv w:val="1"/>
      <w:marLeft w:val="0"/>
      <w:marRight w:val="0"/>
      <w:marTop w:val="0"/>
      <w:marBottom w:val="0"/>
      <w:divBdr>
        <w:top w:val="none" w:sz="0" w:space="0" w:color="auto"/>
        <w:left w:val="none" w:sz="0" w:space="0" w:color="auto"/>
        <w:bottom w:val="none" w:sz="0" w:space="0" w:color="auto"/>
        <w:right w:val="none" w:sz="0" w:space="0" w:color="auto"/>
      </w:divBdr>
    </w:div>
    <w:div w:id="1477408585">
      <w:bodyDiv w:val="1"/>
      <w:marLeft w:val="0"/>
      <w:marRight w:val="0"/>
      <w:marTop w:val="0"/>
      <w:marBottom w:val="0"/>
      <w:divBdr>
        <w:top w:val="none" w:sz="0" w:space="0" w:color="auto"/>
        <w:left w:val="none" w:sz="0" w:space="0" w:color="auto"/>
        <w:bottom w:val="none" w:sz="0" w:space="0" w:color="auto"/>
        <w:right w:val="none" w:sz="0" w:space="0" w:color="auto"/>
      </w:divBdr>
    </w:div>
    <w:div w:id="1899705754">
      <w:bodyDiv w:val="1"/>
      <w:marLeft w:val="0"/>
      <w:marRight w:val="0"/>
      <w:marTop w:val="0"/>
      <w:marBottom w:val="0"/>
      <w:divBdr>
        <w:top w:val="none" w:sz="0" w:space="0" w:color="auto"/>
        <w:left w:val="none" w:sz="0" w:space="0" w:color="auto"/>
        <w:bottom w:val="none" w:sz="0" w:space="0" w:color="auto"/>
        <w:right w:val="none" w:sz="0" w:space="0" w:color="auto"/>
      </w:divBdr>
    </w:div>
    <w:div w:id="20704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12DB2ED7-62BA-4C04-9E1B-305283E89D7A}">
  <ds:schemaRefs>
    <ds:schemaRef ds:uri="http://schemas.microsoft.com/sharepoint/v3/contenttype/forms"/>
  </ds:schemaRefs>
</ds:datastoreItem>
</file>

<file path=customXml/itemProps2.xml><?xml version="1.0" encoding="utf-8"?>
<ds:datastoreItem xmlns:ds="http://schemas.openxmlformats.org/officeDocument/2006/customXml" ds:itemID="{4C43D527-8F93-460C-A59A-1C0B5288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A310F-1690-4E84-BBDC-91A113CEB0D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Joyner</dc:creator>
  <cp:keywords/>
  <dc:description/>
  <cp:lastModifiedBy>Tanya Joyner</cp:lastModifiedBy>
  <cp:revision>2</cp:revision>
  <dcterms:created xsi:type="dcterms:W3CDTF">2024-10-25T12:31:00Z</dcterms:created>
  <dcterms:modified xsi:type="dcterms:W3CDTF">2024-10-25T12:31:00Z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5955600</vt:r8>
  </property>
  <property fmtid="{D5CDD505-2E9C-101B-9397-08002B2CF9AE}" pid="4" name="MediaServiceImageTags">
    <vt:lpwstr/>
  </property>
</Properties>
</file>