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4494B" w14:textId="77777777" w:rsidR="000F4D5A" w:rsidRPr="000F5B2A" w:rsidRDefault="000F4D5A" w:rsidP="000F4D5A">
      <w:pPr>
        <w:pStyle w:val="Default"/>
        <w:jc w:val="center"/>
        <w:rPr>
          <w:rFonts w:ascii="Raleway" w:hAnsi="Raleway"/>
          <w:b/>
          <w:bCs/>
          <w:sz w:val="22"/>
          <w:szCs w:val="22"/>
        </w:rPr>
      </w:pPr>
    </w:p>
    <w:p w14:paraId="1DEE4A80" w14:textId="77777777" w:rsidR="00A357D3" w:rsidRPr="000F5B2A" w:rsidRDefault="00A357D3" w:rsidP="00A357D3">
      <w:pPr>
        <w:pStyle w:val="Default"/>
        <w:jc w:val="center"/>
        <w:rPr>
          <w:rFonts w:ascii="Raleway" w:hAnsi="Raleway"/>
          <w:b/>
          <w:bCs/>
          <w:sz w:val="36"/>
          <w:szCs w:val="36"/>
        </w:rPr>
      </w:pPr>
      <w:r w:rsidRPr="000F5B2A">
        <w:rPr>
          <w:rFonts w:ascii="Raleway" w:hAnsi="Raleway"/>
          <w:b/>
          <w:bCs/>
          <w:sz w:val="36"/>
          <w:szCs w:val="36"/>
        </w:rPr>
        <w:t>Core Unit 4</w:t>
      </w:r>
    </w:p>
    <w:p w14:paraId="59ACC59F" w14:textId="77777777" w:rsidR="00A357D3" w:rsidRPr="000F5B2A" w:rsidRDefault="00A357D3" w:rsidP="00A357D3">
      <w:pPr>
        <w:pStyle w:val="Default"/>
        <w:jc w:val="center"/>
        <w:rPr>
          <w:rFonts w:ascii="Raleway" w:hAnsi="Raleway"/>
          <w:b/>
          <w:bCs/>
          <w:sz w:val="36"/>
          <w:szCs w:val="36"/>
        </w:rPr>
      </w:pPr>
      <w:r w:rsidRPr="000F5B2A">
        <w:rPr>
          <w:rFonts w:ascii="Raleway" w:hAnsi="Raleway"/>
          <w:b/>
          <w:bCs/>
          <w:sz w:val="36"/>
          <w:szCs w:val="36"/>
        </w:rPr>
        <w:t>Financing and Investing for Retirement Provision</w:t>
      </w:r>
    </w:p>
    <w:p w14:paraId="54265CA5" w14:textId="77777777" w:rsidR="00A357D3" w:rsidRPr="000F5B2A" w:rsidRDefault="00A357D3" w:rsidP="00A357D3">
      <w:pPr>
        <w:pStyle w:val="Default"/>
        <w:jc w:val="center"/>
        <w:rPr>
          <w:rFonts w:ascii="Raleway" w:hAnsi="Raleway"/>
          <w:b/>
          <w:bCs/>
          <w:sz w:val="36"/>
          <w:szCs w:val="36"/>
        </w:rPr>
      </w:pPr>
    </w:p>
    <w:p w14:paraId="5EBD17C2" w14:textId="77777777" w:rsidR="00A357D3" w:rsidRPr="000F5B2A" w:rsidRDefault="00A357D3" w:rsidP="00A357D3">
      <w:pPr>
        <w:pStyle w:val="Default"/>
        <w:jc w:val="center"/>
        <w:rPr>
          <w:rFonts w:ascii="Raleway" w:hAnsi="Raleway"/>
          <w:b/>
          <w:bCs/>
          <w:sz w:val="36"/>
          <w:szCs w:val="36"/>
        </w:rPr>
      </w:pPr>
      <w:r w:rsidRPr="000F5B2A">
        <w:rPr>
          <w:rFonts w:ascii="Raleway" w:hAnsi="Raleway"/>
          <w:b/>
          <w:bCs/>
          <w:sz w:val="36"/>
          <w:szCs w:val="36"/>
        </w:rPr>
        <w:t>Assignment 1</w:t>
      </w:r>
    </w:p>
    <w:p w14:paraId="174543F2" w14:textId="77777777" w:rsidR="00A357D3" w:rsidRPr="00414660" w:rsidRDefault="00A357D3" w:rsidP="00A357D3">
      <w:pPr>
        <w:pStyle w:val="Default"/>
        <w:jc w:val="center"/>
        <w:rPr>
          <w:rFonts w:ascii="Raleway" w:hAnsi="Raleway"/>
          <w:sz w:val="36"/>
          <w:szCs w:val="36"/>
        </w:rPr>
      </w:pPr>
      <w:r w:rsidRPr="00414660">
        <w:rPr>
          <w:rFonts w:ascii="Raleway" w:hAnsi="Raleway"/>
          <w:i/>
          <w:iCs/>
          <w:sz w:val="36"/>
          <w:szCs w:val="36"/>
        </w:rPr>
        <w:t>(Part 1 – Funding and Taxation)</w:t>
      </w:r>
    </w:p>
    <w:p w14:paraId="574C65EB" w14:textId="23EDE02C" w:rsidR="00A357D3" w:rsidRPr="000F5B2A" w:rsidRDefault="00A357D3" w:rsidP="000F5B2A">
      <w:pPr>
        <w:jc w:val="center"/>
        <w:rPr>
          <w:rFonts w:ascii="Raleway" w:hAnsi="Raleway" w:cs="Calibri"/>
          <w:i/>
          <w:iCs/>
          <w:lang w:val="en-US"/>
        </w:rPr>
      </w:pPr>
      <w:r w:rsidRPr="00414660">
        <w:rPr>
          <w:rFonts w:ascii="Raleway" w:hAnsi="Raleway" w:cs="Calibri"/>
          <w:i/>
          <w:iCs/>
        </w:rPr>
        <w:t xml:space="preserve">Recommended Time: </w:t>
      </w:r>
      <w:r w:rsidR="000F5B2A" w:rsidRPr="000F5B2A">
        <w:rPr>
          <w:rFonts w:ascii="Raleway" w:hAnsi="Raleway" w:cs="Calibri"/>
          <w:i/>
          <w:iCs/>
          <w:lang w:val="en-US"/>
        </w:rPr>
        <w:t>2 hours 30 minutes</w:t>
      </w:r>
    </w:p>
    <w:p w14:paraId="28EEBB65" w14:textId="77777777" w:rsidR="00A357D3" w:rsidRPr="00414660" w:rsidRDefault="00A357D3" w:rsidP="00A357D3">
      <w:pPr>
        <w:jc w:val="center"/>
        <w:rPr>
          <w:rFonts w:ascii="Raleway" w:hAnsi="Raleway" w:cs="Calibri"/>
          <w:i/>
          <w:iCs/>
        </w:rPr>
      </w:pPr>
    </w:p>
    <w:p w14:paraId="6997CF0E" w14:textId="77777777" w:rsidR="00A357D3" w:rsidRPr="00414660" w:rsidRDefault="00A357D3" w:rsidP="00A357D3">
      <w:pPr>
        <w:pStyle w:val="ListParagraph"/>
        <w:numPr>
          <w:ilvl w:val="0"/>
          <w:numId w:val="1"/>
        </w:numPr>
        <w:spacing w:after="0"/>
        <w:rPr>
          <w:rFonts w:ascii="Raleway" w:hAnsi="Raleway" w:cs="Calibri"/>
          <w:b/>
          <w:bCs/>
        </w:rPr>
      </w:pPr>
      <w:r w:rsidRPr="00414660">
        <w:rPr>
          <w:rFonts w:ascii="Raleway" w:hAnsi="Raleway" w:cs="Calibri"/>
          <w:b/>
          <w:bCs/>
        </w:rPr>
        <w:t xml:space="preserve">What are “contract-based” pension arrangements and what types do employers typically operate?     </w:t>
      </w:r>
    </w:p>
    <w:p w14:paraId="7FEF4338" w14:textId="60337A70" w:rsidR="00A357D3" w:rsidRPr="00414660" w:rsidRDefault="00A357D3" w:rsidP="00A357D3">
      <w:pPr>
        <w:spacing w:after="0"/>
        <w:jc w:val="right"/>
        <w:rPr>
          <w:rFonts w:ascii="Raleway" w:hAnsi="Raleway" w:cs="Calibri"/>
          <w:b/>
          <w:bCs/>
        </w:rPr>
      </w:pPr>
      <w:r w:rsidRPr="00414660">
        <w:rPr>
          <w:rFonts w:ascii="Raleway" w:hAnsi="Raleway" w:cs="Calibri"/>
          <w:b/>
          <w:bCs/>
        </w:rPr>
        <w:t xml:space="preserve">15 marks   </w:t>
      </w:r>
    </w:p>
    <w:p w14:paraId="18F2B435" w14:textId="77777777" w:rsidR="00A357D3" w:rsidRPr="00414660" w:rsidRDefault="00A357D3" w:rsidP="00A357D3">
      <w:pPr>
        <w:spacing w:after="0"/>
        <w:ind w:firstLine="360"/>
        <w:rPr>
          <w:rFonts w:ascii="Raleway" w:hAnsi="Raleway" w:cs="Calibri"/>
          <w:b/>
          <w:bCs/>
        </w:rPr>
      </w:pPr>
      <w:r w:rsidRPr="00414660">
        <w:rPr>
          <w:rFonts w:ascii="Raleway" w:hAnsi="Raleway" w:cs="Calibri"/>
          <w:b/>
          <w:bCs/>
        </w:rPr>
        <w:t xml:space="preserve"> </w:t>
      </w:r>
    </w:p>
    <w:p w14:paraId="31F80848" w14:textId="77777777" w:rsidR="00A357D3" w:rsidRPr="00414660" w:rsidRDefault="00A357D3" w:rsidP="00A357D3">
      <w:pPr>
        <w:spacing w:after="0"/>
        <w:rPr>
          <w:rFonts w:ascii="Raleway" w:hAnsi="Raleway" w:cs="Calibri"/>
          <w:b/>
          <w:bCs/>
        </w:rPr>
      </w:pPr>
      <w:r w:rsidRPr="00414660">
        <w:rPr>
          <w:rFonts w:ascii="Raleway" w:hAnsi="Raleway" w:cs="Calibri"/>
        </w:rPr>
        <w:t>Relevant section of the manual is Part 1 Chapter 1.2.2.</w:t>
      </w:r>
      <w:r w:rsidRPr="00414660">
        <w:rPr>
          <w:rFonts w:ascii="Raleway" w:hAnsi="Raleway" w:cs="Calibri"/>
          <w:b/>
          <w:bCs/>
        </w:rPr>
        <w:t xml:space="preserve">        </w:t>
      </w:r>
    </w:p>
    <w:p w14:paraId="13628062" w14:textId="77777777" w:rsidR="00A357D3" w:rsidRPr="00414660" w:rsidRDefault="00A357D3" w:rsidP="00A357D3">
      <w:pPr>
        <w:spacing w:after="0"/>
        <w:rPr>
          <w:rFonts w:ascii="Raleway" w:hAnsi="Raleway" w:cs="Calibri"/>
        </w:rPr>
      </w:pPr>
      <w:r w:rsidRPr="00414660">
        <w:rPr>
          <w:rFonts w:ascii="Raleway" w:hAnsi="Raleway" w:cs="Calibri"/>
        </w:rPr>
        <w:t>Format: descriptive prose in clear paragraphs</w:t>
      </w:r>
    </w:p>
    <w:p w14:paraId="44E3FB5B" w14:textId="77777777" w:rsidR="00A357D3" w:rsidRPr="00414660" w:rsidRDefault="00A357D3" w:rsidP="00A357D3">
      <w:pPr>
        <w:spacing w:after="0"/>
        <w:rPr>
          <w:rFonts w:ascii="Raleway" w:hAnsi="Raleway" w:cs="Calibri"/>
        </w:rPr>
      </w:pPr>
      <w:r w:rsidRPr="00414660">
        <w:rPr>
          <w:rFonts w:ascii="Raleway" w:hAnsi="Raleway" w:cs="Calibri"/>
        </w:rPr>
        <w:t>Answer should cover:</w:t>
      </w:r>
    </w:p>
    <w:p w14:paraId="792E9E08" w14:textId="77777777" w:rsidR="00A357D3" w:rsidRPr="00414660" w:rsidRDefault="00A357D3" w:rsidP="00A357D3">
      <w:pPr>
        <w:pStyle w:val="ListParagraph"/>
        <w:numPr>
          <w:ilvl w:val="0"/>
          <w:numId w:val="4"/>
        </w:numPr>
        <w:spacing w:after="0"/>
        <w:rPr>
          <w:rFonts w:ascii="Raleway" w:hAnsi="Raleway" w:cs="Calibri"/>
        </w:rPr>
      </w:pPr>
      <w:r w:rsidRPr="00414660">
        <w:rPr>
          <w:rFonts w:ascii="Raleway" w:hAnsi="Raleway" w:cs="Calibri"/>
        </w:rPr>
        <w:t>Contract between the individual and the provider</w:t>
      </w:r>
    </w:p>
    <w:p w14:paraId="0C71A028" w14:textId="77777777" w:rsidR="00A357D3" w:rsidRPr="00414660" w:rsidRDefault="00A357D3" w:rsidP="00A357D3">
      <w:pPr>
        <w:pStyle w:val="ListParagraph"/>
        <w:numPr>
          <w:ilvl w:val="0"/>
          <w:numId w:val="4"/>
        </w:numPr>
        <w:spacing w:after="0"/>
        <w:rPr>
          <w:rFonts w:ascii="Raleway" w:hAnsi="Raleway" w:cs="Calibri"/>
        </w:rPr>
      </w:pPr>
      <w:r w:rsidRPr="00414660">
        <w:rPr>
          <w:rFonts w:ascii="Raleway" w:hAnsi="Raleway" w:cs="Calibri"/>
        </w:rPr>
        <w:t xml:space="preserve">Governing documentation can be set up under irrevocable trusts or, if the provider is an authorised insurance company or friendly society, can be established by board resolution or deed poll. - </w:t>
      </w:r>
    </w:p>
    <w:p w14:paraId="7E19CCC2" w14:textId="77777777" w:rsidR="00A357D3" w:rsidRPr="00414660" w:rsidRDefault="00A357D3" w:rsidP="00A357D3">
      <w:pPr>
        <w:pStyle w:val="ListParagraph"/>
        <w:numPr>
          <w:ilvl w:val="0"/>
          <w:numId w:val="4"/>
        </w:numPr>
        <w:spacing w:after="0"/>
        <w:rPr>
          <w:rFonts w:ascii="Raleway" w:hAnsi="Raleway" w:cs="Calibri"/>
        </w:rPr>
      </w:pPr>
      <w:r w:rsidRPr="00414660">
        <w:rPr>
          <w:rFonts w:ascii="Raleway" w:hAnsi="Raleway" w:cs="Calibri"/>
        </w:rPr>
        <w:t>Stakeholder pensions - a type of personal pension originally set up as a low-cost employee financed arrangement where the employer did not provide any alternative.</w:t>
      </w:r>
    </w:p>
    <w:p w14:paraId="3ED13174" w14:textId="77777777" w:rsidR="00A357D3" w:rsidRPr="00414660" w:rsidRDefault="00A357D3" w:rsidP="00A357D3">
      <w:pPr>
        <w:pStyle w:val="ListParagraph"/>
        <w:numPr>
          <w:ilvl w:val="0"/>
          <w:numId w:val="4"/>
        </w:numPr>
        <w:spacing w:after="0"/>
        <w:rPr>
          <w:rFonts w:ascii="Raleway" w:hAnsi="Raleway" w:cs="Calibri"/>
        </w:rPr>
      </w:pPr>
      <w:r w:rsidRPr="00414660">
        <w:rPr>
          <w:rFonts w:ascii="Raleway" w:hAnsi="Raleway" w:cs="Calibri"/>
        </w:rPr>
        <w:t>SIPPs details to cover include that they are personal pensions that provide much greater investment flexibility than other types.</w:t>
      </w:r>
    </w:p>
    <w:p w14:paraId="7A62F618" w14:textId="77777777" w:rsidR="00A357D3" w:rsidRPr="00414660" w:rsidRDefault="00A357D3" w:rsidP="00A357D3">
      <w:pPr>
        <w:spacing w:after="0"/>
        <w:rPr>
          <w:rFonts w:ascii="Raleway" w:hAnsi="Raleway" w:cs="Calibri"/>
        </w:rPr>
      </w:pPr>
    </w:p>
    <w:p w14:paraId="4187F772" w14:textId="77777777" w:rsidR="00A357D3" w:rsidRPr="00414660" w:rsidRDefault="00A357D3" w:rsidP="00A357D3">
      <w:pPr>
        <w:pStyle w:val="ListParagraph"/>
        <w:numPr>
          <w:ilvl w:val="0"/>
          <w:numId w:val="1"/>
        </w:numPr>
        <w:spacing w:after="0"/>
        <w:rPr>
          <w:rFonts w:ascii="Raleway" w:hAnsi="Raleway" w:cs="Calibri"/>
          <w:b/>
          <w:bCs/>
        </w:rPr>
      </w:pPr>
      <w:r w:rsidRPr="00414660">
        <w:rPr>
          <w:rFonts w:ascii="Raleway" w:hAnsi="Raleway" w:cs="Calibri"/>
          <w:b/>
          <w:bCs/>
        </w:rPr>
        <w:t>There are two ways in which tax relief on employees’ pension contributions operate. Describe the following:</w:t>
      </w:r>
    </w:p>
    <w:p w14:paraId="182CACA7" w14:textId="77777777" w:rsidR="00A357D3" w:rsidRPr="00414660" w:rsidRDefault="00A357D3" w:rsidP="00A357D3">
      <w:pPr>
        <w:pStyle w:val="ListParagraph"/>
        <w:numPr>
          <w:ilvl w:val="0"/>
          <w:numId w:val="5"/>
        </w:numPr>
        <w:spacing w:after="0"/>
        <w:rPr>
          <w:rFonts w:ascii="Raleway" w:hAnsi="Raleway" w:cs="Calibri"/>
          <w:b/>
          <w:bCs/>
        </w:rPr>
      </w:pPr>
      <w:r w:rsidRPr="00414660">
        <w:rPr>
          <w:rFonts w:ascii="Raleway" w:hAnsi="Raleway" w:cs="Calibri"/>
          <w:b/>
          <w:bCs/>
        </w:rPr>
        <w:t>Each method and how the two methods differ</w:t>
      </w:r>
    </w:p>
    <w:p w14:paraId="04E84D27" w14:textId="77777777" w:rsidR="00A357D3" w:rsidRPr="00414660" w:rsidRDefault="00A357D3" w:rsidP="00A357D3">
      <w:pPr>
        <w:pStyle w:val="ListParagraph"/>
        <w:numPr>
          <w:ilvl w:val="0"/>
          <w:numId w:val="5"/>
        </w:numPr>
        <w:spacing w:after="0"/>
        <w:rPr>
          <w:rFonts w:ascii="Raleway" w:hAnsi="Raleway" w:cs="Calibri"/>
          <w:b/>
          <w:bCs/>
        </w:rPr>
      </w:pPr>
      <w:r w:rsidRPr="00414660">
        <w:rPr>
          <w:rFonts w:ascii="Raleway" w:hAnsi="Raleway" w:cs="Calibri"/>
          <w:b/>
          <w:bCs/>
        </w:rPr>
        <w:t>The advantages of operating a salary sacrifice arrangement</w:t>
      </w:r>
    </w:p>
    <w:p w14:paraId="5EE47369" w14:textId="6B88D3F0" w:rsidR="00A357D3" w:rsidRPr="00414660" w:rsidRDefault="00A357D3" w:rsidP="00A357D3">
      <w:pPr>
        <w:spacing w:after="0"/>
        <w:jc w:val="right"/>
        <w:rPr>
          <w:rFonts w:ascii="Raleway" w:hAnsi="Raleway" w:cs="Calibri"/>
          <w:b/>
          <w:bCs/>
        </w:rPr>
      </w:pPr>
      <w:r w:rsidRPr="00414660">
        <w:rPr>
          <w:rFonts w:ascii="Raleway" w:hAnsi="Raleway" w:cs="Calibri"/>
          <w:b/>
          <w:bCs/>
        </w:rPr>
        <w:t>15 marks</w:t>
      </w:r>
    </w:p>
    <w:p w14:paraId="7D2C5D5B" w14:textId="77777777" w:rsidR="00A357D3" w:rsidRPr="00414660" w:rsidRDefault="00A357D3" w:rsidP="00A357D3">
      <w:pPr>
        <w:spacing w:after="0"/>
        <w:ind w:firstLine="360"/>
        <w:rPr>
          <w:rFonts w:ascii="Raleway" w:hAnsi="Raleway" w:cs="Calibri"/>
          <w:b/>
          <w:bCs/>
        </w:rPr>
      </w:pPr>
    </w:p>
    <w:p w14:paraId="2A066093" w14:textId="77777777" w:rsidR="00A357D3" w:rsidRPr="00414660" w:rsidRDefault="00A357D3" w:rsidP="00A357D3">
      <w:pPr>
        <w:spacing w:after="0"/>
        <w:rPr>
          <w:rFonts w:ascii="Raleway" w:hAnsi="Raleway" w:cs="Calibri"/>
          <w:b/>
          <w:bCs/>
        </w:rPr>
      </w:pPr>
      <w:r w:rsidRPr="00414660">
        <w:rPr>
          <w:rFonts w:ascii="Raleway" w:hAnsi="Raleway" w:cs="Calibri"/>
        </w:rPr>
        <w:t>Relevant section of the manual is Part 1 Chapter 2.2.</w:t>
      </w:r>
      <w:r w:rsidRPr="00414660">
        <w:rPr>
          <w:rFonts w:ascii="Raleway" w:hAnsi="Raleway" w:cs="Calibri"/>
          <w:b/>
          <w:bCs/>
        </w:rPr>
        <w:t xml:space="preserve">         </w:t>
      </w:r>
    </w:p>
    <w:p w14:paraId="51B3AC43" w14:textId="77777777" w:rsidR="00A357D3" w:rsidRPr="00414660" w:rsidRDefault="00A357D3" w:rsidP="00A357D3">
      <w:pPr>
        <w:spacing w:after="0"/>
        <w:rPr>
          <w:rFonts w:ascii="Raleway" w:hAnsi="Raleway" w:cs="Calibri"/>
        </w:rPr>
      </w:pPr>
      <w:r w:rsidRPr="00414660">
        <w:rPr>
          <w:rFonts w:ascii="Raleway" w:hAnsi="Raleway" w:cs="Calibri"/>
        </w:rPr>
        <w:t xml:space="preserve">Format: descriptive and comparative prose </w:t>
      </w:r>
    </w:p>
    <w:p w14:paraId="74E45D67" w14:textId="77777777" w:rsidR="00A357D3" w:rsidRPr="00414660" w:rsidRDefault="00A357D3" w:rsidP="00A357D3">
      <w:pPr>
        <w:spacing w:after="0"/>
        <w:rPr>
          <w:rFonts w:ascii="Raleway" w:hAnsi="Raleway" w:cs="Calibri"/>
        </w:rPr>
      </w:pPr>
      <w:r w:rsidRPr="00414660">
        <w:rPr>
          <w:rFonts w:ascii="Raleway" w:hAnsi="Raleway" w:cs="Calibri"/>
        </w:rPr>
        <w:t>Answer should cover:</w:t>
      </w:r>
    </w:p>
    <w:p w14:paraId="77E03B2A" w14:textId="77777777" w:rsidR="00A357D3" w:rsidRPr="00414660" w:rsidRDefault="00A357D3" w:rsidP="00A357D3">
      <w:pPr>
        <w:pStyle w:val="ListParagraph"/>
        <w:numPr>
          <w:ilvl w:val="0"/>
          <w:numId w:val="6"/>
        </w:numPr>
        <w:spacing w:after="0"/>
        <w:rPr>
          <w:rFonts w:ascii="Raleway" w:hAnsi="Raleway" w:cs="Calibri"/>
        </w:rPr>
      </w:pPr>
      <w:r w:rsidRPr="00414660">
        <w:rPr>
          <w:rFonts w:ascii="Raleway" w:hAnsi="Raleway" w:cs="Calibri"/>
        </w:rPr>
        <w:t>Relief at source- a contribution is paid out of net (post tax) pay to the provider who then reclaims tax at the basic rate from the government which is then allocated to the member’s pension fund account</w:t>
      </w:r>
    </w:p>
    <w:p w14:paraId="704AB91C" w14:textId="77777777" w:rsidR="00A357D3" w:rsidRPr="00414660" w:rsidRDefault="00A357D3" w:rsidP="00A357D3">
      <w:pPr>
        <w:pStyle w:val="ListParagraph"/>
        <w:numPr>
          <w:ilvl w:val="0"/>
          <w:numId w:val="6"/>
        </w:numPr>
        <w:spacing w:after="0"/>
        <w:rPr>
          <w:rFonts w:ascii="Raleway" w:hAnsi="Raleway" w:cs="Calibri"/>
        </w:rPr>
      </w:pPr>
      <w:r w:rsidRPr="00414660">
        <w:rPr>
          <w:rFonts w:ascii="Raleway" w:hAnsi="Raleway" w:cs="Calibri"/>
        </w:rPr>
        <w:t>Net pay method - Under the net pay arrangement, contributions are deducted from an employee’s gross pay before the deduction of tax.</w:t>
      </w:r>
    </w:p>
    <w:p w14:paraId="7DAC54F0" w14:textId="77777777" w:rsidR="00A357D3" w:rsidRPr="00414660" w:rsidRDefault="00A357D3" w:rsidP="00A357D3">
      <w:pPr>
        <w:pStyle w:val="ListParagraph"/>
        <w:numPr>
          <w:ilvl w:val="0"/>
          <w:numId w:val="6"/>
        </w:numPr>
        <w:spacing w:after="0"/>
        <w:rPr>
          <w:rFonts w:ascii="Raleway" w:hAnsi="Raleway" w:cs="Calibri"/>
        </w:rPr>
      </w:pPr>
      <w:r w:rsidRPr="00414660">
        <w:rPr>
          <w:rFonts w:ascii="Raleway" w:hAnsi="Raleway" w:cs="Calibri"/>
        </w:rPr>
        <w:t>How they operate, pointing out the differences</w:t>
      </w:r>
    </w:p>
    <w:p w14:paraId="57437F6F" w14:textId="77777777" w:rsidR="00A357D3" w:rsidRPr="00414660" w:rsidRDefault="00A357D3" w:rsidP="00A357D3">
      <w:pPr>
        <w:pStyle w:val="ListParagraph"/>
        <w:numPr>
          <w:ilvl w:val="0"/>
          <w:numId w:val="6"/>
        </w:numPr>
        <w:spacing w:after="0"/>
        <w:rPr>
          <w:rFonts w:ascii="Raleway" w:hAnsi="Raleway" w:cs="Calibri"/>
        </w:rPr>
      </w:pPr>
      <w:r w:rsidRPr="00414660">
        <w:rPr>
          <w:rFonts w:ascii="Raleway" w:hAnsi="Raleway" w:cs="Calibri"/>
        </w:rPr>
        <w:t>Brief worked example demonstrating the difference</w:t>
      </w:r>
    </w:p>
    <w:p w14:paraId="537CB617" w14:textId="77777777" w:rsidR="00A357D3" w:rsidRPr="00414660" w:rsidRDefault="00A357D3" w:rsidP="00A357D3">
      <w:pPr>
        <w:pStyle w:val="ListParagraph"/>
        <w:numPr>
          <w:ilvl w:val="0"/>
          <w:numId w:val="6"/>
        </w:numPr>
        <w:spacing w:after="0"/>
        <w:rPr>
          <w:rFonts w:ascii="Raleway" w:hAnsi="Raleway" w:cs="Calibri"/>
        </w:rPr>
      </w:pPr>
      <w:r w:rsidRPr="00414660">
        <w:rPr>
          <w:rFonts w:ascii="Raleway" w:hAnsi="Raleway" w:cs="Calibri"/>
        </w:rPr>
        <w:t>Salary sacrifice enables both employee and employer to save NI contributions Under such an arrangement, the employee agrees in advance to give up, or ‘sacrifice’, part of their salary or bonus. In return, the employer provides additional pension benefits. This is more efficient from a National Insurance viewpoint, since the lower the salary/bonus that is paid, the lower will be the employer’s and employee’s NI cost.</w:t>
      </w:r>
    </w:p>
    <w:p w14:paraId="7262785A" w14:textId="77777777" w:rsidR="00A357D3" w:rsidRPr="00414660" w:rsidRDefault="00A357D3" w:rsidP="00A357D3">
      <w:pPr>
        <w:spacing w:after="0"/>
        <w:rPr>
          <w:rFonts w:ascii="Raleway" w:hAnsi="Raleway" w:cs="Calibri"/>
        </w:rPr>
      </w:pPr>
    </w:p>
    <w:p w14:paraId="46B01965" w14:textId="77777777" w:rsidR="00A357D3" w:rsidRPr="00414660" w:rsidRDefault="00A357D3" w:rsidP="00A357D3">
      <w:pPr>
        <w:pStyle w:val="ListParagraph"/>
        <w:numPr>
          <w:ilvl w:val="0"/>
          <w:numId w:val="1"/>
        </w:numPr>
        <w:spacing w:after="0"/>
        <w:rPr>
          <w:rFonts w:ascii="Raleway" w:hAnsi="Raleway" w:cs="Calibri"/>
          <w:b/>
          <w:bCs/>
        </w:rPr>
      </w:pPr>
      <w:r w:rsidRPr="00414660">
        <w:rPr>
          <w:rFonts w:ascii="Raleway" w:hAnsi="Raleway" w:cs="Calibri"/>
          <w:b/>
          <w:bCs/>
        </w:rPr>
        <w:t>Payment of pension scheme benefits and other authorised payments are subject to tax. List the following:</w:t>
      </w:r>
    </w:p>
    <w:p w14:paraId="6CCB058A" w14:textId="77777777" w:rsidR="00A357D3" w:rsidRPr="00414660" w:rsidRDefault="00A357D3" w:rsidP="00A357D3">
      <w:pPr>
        <w:pStyle w:val="ListParagraph"/>
        <w:numPr>
          <w:ilvl w:val="0"/>
          <w:numId w:val="7"/>
        </w:numPr>
        <w:spacing w:after="0"/>
        <w:rPr>
          <w:rFonts w:ascii="Raleway" w:hAnsi="Raleway" w:cs="Calibri"/>
          <w:b/>
          <w:bCs/>
        </w:rPr>
      </w:pPr>
      <w:r w:rsidRPr="00414660">
        <w:rPr>
          <w:rFonts w:ascii="Raleway" w:hAnsi="Raleway" w:cs="Calibri"/>
          <w:b/>
          <w:bCs/>
        </w:rPr>
        <w:t>The types of benefit payment where income tax is payable</w:t>
      </w:r>
    </w:p>
    <w:p w14:paraId="43A074C5" w14:textId="77777777" w:rsidR="00A357D3" w:rsidRPr="00414660" w:rsidRDefault="00A357D3" w:rsidP="00A357D3">
      <w:pPr>
        <w:pStyle w:val="ListParagraph"/>
        <w:numPr>
          <w:ilvl w:val="0"/>
          <w:numId w:val="7"/>
        </w:numPr>
        <w:spacing w:after="0"/>
        <w:rPr>
          <w:rFonts w:ascii="Raleway" w:hAnsi="Raleway" w:cs="Calibri"/>
          <w:b/>
          <w:bCs/>
        </w:rPr>
      </w:pPr>
      <w:r w:rsidRPr="00414660">
        <w:rPr>
          <w:rFonts w:ascii="Raleway" w:hAnsi="Raleway" w:cs="Calibri"/>
          <w:b/>
          <w:bCs/>
        </w:rPr>
        <w:t>3 examples of authorised payments which attract a tax levy on the scheme</w:t>
      </w:r>
    </w:p>
    <w:p w14:paraId="7DAC8A4C" w14:textId="00C9D79B" w:rsidR="00A357D3" w:rsidRPr="00414660" w:rsidRDefault="00A357D3" w:rsidP="00A357D3">
      <w:pPr>
        <w:spacing w:after="0"/>
        <w:ind w:left="7200" w:firstLine="720"/>
        <w:jc w:val="center"/>
        <w:rPr>
          <w:rFonts w:ascii="Raleway" w:hAnsi="Raleway" w:cs="Calibri"/>
          <w:b/>
          <w:bCs/>
        </w:rPr>
      </w:pPr>
      <w:r w:rsidRPr="00414660">
        <w:rPr>
          <w:rFonts w:ascii="Raleway" w:hAnsi="Raleway" w:cs="Calibri"/>
          <w:b/>
          <w:bCs/>
        </w:rPr>
        <w:t xml:space="preserve">   10 marks  </w:t>
      </w:r>
    </w:p>
    <w:p w14:paraId="5F42728E" w14:textId="77777777" w:rsidR="00A357D3" w:rsidRPr="00414660" w:rsidRDefault="00A357D3" w:rsidP="00A357D3">
      <w:pPr>
        <w:spacing w:after="0"/>
        <w:jc w:val="both"/>
        <w:rPr>
          <w:rFonts w:ascii="Raleway" w:hAnsi="Raleway" w:cs="Calibri"/>
          <w:b/>
          <w:bCs/>
        </w:rPr>
      </w:pPr>
      <w:r w:rsidRPr="00414660">
        <w:rPr>
          <w:rFonts w:ascii="Raleway" w:hAnsi="Raleway" w:cs="Calibri"/>
          <w:b/>
          <w:bCs/>
        </w:rPr>
        <w:t xml:space="preserve">      </w:t>
      </w:r>
    </w:p>
    <w:p w14:paraId="13318FA0" w14:textId="77777777" w:rsidR="00A357D3" w:rsidRPr="00414660" w:rsidRDefault="00A357D3" w:rsidP="00A357D3">
      <w:pPr>
        <w:spacing w:after="0"/>
        <w:rPr>
          <w:rFonts w:ascii="Raleway" w:hAnsi="Raleway" w:cs="Calibri"/>
          <w:b/>
          <w:bCs/>
        </w:rPr>
      </w:pPr>
      <w:r w:rsidRPr="00414660">
        <w:rPr>
          <w:rFonts w:ascii="Raleway" w:hAnsi="Raleway" w:cs="Calibri"/>
        </w:rPr>
        <w:t xml:space="preserve">Relevant section of the manual is Part 1 Chapter 2.4. </w:t>
      </w:r>
      <w:r w:rsidRPr="00414660">
        <w:rPr>
          <w:rFonts w:ascii="Raleway" w:hAnsi="Raleway" w:cs="Calibri"/>
          <w:b/>
          <w:bCs/>
        </w:rPr>
        <w:t xml:space="preserve">         </w:t>
      </w:r>
    </w:p>
    <w:p w14:paraId="6F5F9F06" w14:textId="77777777" w:rsidR="00A357D3" w:rsidRPr="00414660" w:rsidRDefault="00A357D3" w:rsidP="00A357D3">
      <w:pPr>
        <w:spacing w:after="0"/>
        <w:rPr>
          <w:rFonts w:ascii="Raleway" w:hAnsi="Raleway" w:cs="Calibri"/>
        </w:rPr>
      </w:pPr>
      <w:r w:rsidRPr="00414660">
        <w:rPr>
          <w:rFonts w:ascii="Raleway" w:hAnsi="Raleway" w:cs="Calibri"/>
        </w:rPr>
        <w:t>Format: bulleted list</w:t>
      </w:r>
    </w:p>
    <w:p w14:paraId="4264A855" w14:textId="77777777" w:rsidR="00A357D3" w:rsidRPr="00414660" w:rsidRDefault="00A357D3" w:rsidP="00A357D3">
      <w:pPr>
        <w:spacing w:after="0"/>
        <w:rPr>
          <w:rFonts w:ascii="Raleway" w:hAnsi="Raleway" w:cs="Calibri"/>
        </w:rPr>
      </w:pPr>
      <w:r w:rsidRPr="00414660">
        <w:rPr>
          <w:rFonts w:ascii="Raleway" w:hAnsi="Raleway" w:cs="Calibri"/>
        </w:rPr>
        <w:t>Answer should cover:</w:t>
      </w:r>
    </w:p>
    <w:p w14:paraId="2A9AA829" w14:textId="77777777" w:rsidR="00A357D3" w:rsidRPr="00414660" w:rsidRDefault="00A357D3" w:rsidP="00A357D3">
      <w:pPr>
        <w:pStyle w:val="ListParagraph"/>
        <w:numPr>
          <w:ilvl w:val="0"/>
          <w:numId w:val="8"/>
        </w:numPr>
        <w:spacing w:after="0"/>
        <w:rPr>
          <w:rFonts w:ascii="Raleway" w:hAnsi="Raleway" w:cs="Calibri"/>
        </w:rPr>
      </w:pPr>
      <w:r w:rsidRPr="00414660">
        <w:rPr>
          <w:rFonts w:ascii="Raleway" w:hAnsi="Raleway" w:cs="Calibri"/>
        </w:rPr>
        <w:t>Pension in payment</w:t>
      </w:r>
    </w:p>
    <w:p w14:paraId="3A592191" w14:textId="3D2C6395" w:rsidR="00A357D3" w:rsidRPr="00414660" w:rsidRDefault="00A357D3" w:rsidP="00DA7D62">
      <w:pPr>
        <w:pStyle w:val="ListParagraph"/>
        <w:numPr>
          <w:ilvl w:val="0"/>
          <w:numId w:val="8"/>
        </w:numPr>
        <w:spacing w:after="0"/>
        <w:rPr>
          <w:rFonts w:ascii="Raleway" w:hAnsi="Raleway" w:cs="Calibri"/>
        </w:rPr>
      </w:pPr>
      <w:r w:rsidRPr="00414660">
        <w:rPr>
          <w:rFonts w:ascii="Raleway" w:hAnsi="Raleway" w:cs="Calibri"/>
        </w:rPr>
        <w:t>Trivial commutation lump sums</w:t>
      </w:r>
    </w:p>
    <w:p w14:paraId="5AB782D5" w14:textId="5D60CFDF" w:rsidR="00DA7D62" w:rsidRPr="00414660" w:rsidRDefault="00DA7D62" w:rsidP="00DA7D62">
      <w:pPr>
        <w:pStyle w:val="ListParagraph"/>
        <w:numPr>
          <w:ilvl w:val="0"/>
          <w:numId w:val="8"/>
        </w:numPr>
        <w:spacing w:after="0"/>
        <w:rPr>
          <w:rFonts w:ascii="Raleway" w:hAnsi="Raleway" w:cs="Calibri"/>
        </w:rPr>
      </w:pPr>
      <w:r w:rsidRPr="00414660">
        <w:rPr>
          <w:rFonts w:ascii="Raleway" w:hAnsi="Raleway" w:cs="Calibri"/>
        </w:rPr>
        <w:t>Part b</w:t>
      </w:r>
    </w:p>
    <w:p w14:paraId="5495EB69" w14:textId="49BEF2D7" w:rsidR="00A357D3" w:rsidRPr="00414660" w:rsidRDefault="00A357D3" w:rsidP="00DA7D62">
      <w:pPr>
        <w:pStyle w:val="ListParagraph"/>
        <w:numPr>
          <w:ilvl w:val="1"/>
          <w:numId w:val="8"/>
        </w:numPr>
        <w:spacing w:after="0"/>
        <w:rPr>
          <w:rFonts w:ascii="Raleway" w:hAnsi="Raleway" w:cs="Calibri"/>
        </w:rPr>
      </w:pPr>
      <w:r w:rsidRPr="00414660">
        <w:rPr>
          <w:rFonts w:ascii="Raleway" w:hAnsi="Raleway" w:cs="Calibri"/>
        </w:rPr>
        <w:t>Short service refunds</w:t>
      </w:r>
    </w:p>
    <w:p w14:paraId="1674F390" w14:textId="77777777" w:rsidR="00A357D3" w:rsidRPr="00414660" w:rsidRDefault="00A357D3" w:rsidP="00A357D3">
      <w:pPr>
        <w:pStyle w:val="ListParagraph"/>
        <w:numPr>
          <w:ilvl w:val="1"/>
          <w:numId w:val="8"/>
        </w:numPr>
        <w:spacing w:after="0"/>
        <w:rPr>
          <w:rFonts w:ascii="Raleway" w:hAnsi="Raleway" w:cs="Calibri"/>
        </w:rPr>
      </w:pPr>
      <w:r w:rsidRPr="00414660">
        <w:rPr>
          <w:rFonts w:ascii="Raleway" w:hAnsi="Raleway" w:cs="Calibri"/>
        </w:rPr>
        <w:t>Lump sum death benefits paid on the death of a member on/after age 75 or 2 years or more after the death</w:t>
      </w:r>
    </w:p>
    <w:p w14:paraId="1FB09BAE" w14:textId="77777777" w:rsidR="00A357D3" w:rsidRPr="00414660" w:rsidRDefault="00A357D3" w:rsidP="00A357D3">
      <w:pPr>
        <w:pStyle w:val="ListParagraph"/>
        <w:numPr>
          <w:ilvl w:val="1"/>
          <w:numId w:val="8"/>
        </w:numPr>
        <w:spacing w:after="0"/>
        <w:rPr>
          <w:rFonts w:ascii="Raleway" w:hAnsi="Raleway" w:cs="Calibri"/>
        </w:rPr>
      </w:pPr>
      <w:r w:rsidRPr="00414660">
        <w:rPr>
          <w:rFonts w:ascii="Raleway" w:hAnsi="Raleway" w:cs="Calibri"/>
        </w:rPr>
        <w:t>A transfer to a QROPS in a country out with the EEA and the member does not live in the QROPs country after the transfer</w:t>
      </w:r>
    </w:p>
    <w:p w14:paraId="555116CF" w14:textId="77777777" w:rsidR="00A357D3" w:rsidRPr="00414660" w:rsidRDefault="00A357D3" w:rsidP="00A357D3">
      <w:pPr>
        <w:pStyle w:val="ListParagraph"/>
        <w:spacing w:after="0"/>
        <w:ind w:left="1080"/>
        <w:rPr>
          <w:rFonts w:ascii="Raleway" w:hAnsi="Raleway" w:cs="Calibri"/>
        </w:rPr>
      </w:pPr>
    </w:p>
    <w:p w14:paraId="22E4F0AC" w14:textId="77777777" w:rsidR="00A357D3" w:rsidRPr="00414660" w:rsidRDefault="00A357D3" w:rsidP="00A357D3">
      <w:pPr>
        <w:pStyle w:val="ListParagraph"/>
        <w:numPr>
          <w:ilvl w:val="0"/>
          <w:numId w:val="1"/>
        </w:numPr>
        <w:spacing w:after="0"/>
        <w:rPr>
          <w:rFonts w:ascii="Raleway" w:hAnsi="Raleway" w:cs="Calibri"/>
          <w:b/>
          <w:bCs/>
        </w:rPr>
      </w:pPr>
      <w:r w:rsidRPr="00414660">
        <w:rPr>
          <w:rFonts w:ascii="Raleway" w:hAnsi="Raleway" w:cs="Calibri"/>
          <w:b/>
          <w:bCs/>
        </w:rPr>
        <w:t>Outline the key design features of the following occupational pension schemes and how each of these is funded:</w:t>
      </w:r>
    </w:p>
    <w:p w14:paraId="43F1B86C" w14:textId="77777777" w:rsidR="00A357D3" w:rsidRPr="00414660" w:rsidRDefault="00A357D3" w:rsidP="00A357D3">
      <w:pPr>
        <w:pStyle w:val="ListParagraph"/>
        <w:numPr>
          <w:ilvl w:val="0"/>
          <w:numId w:val="9"/>
        </w:numPr>
        <w:spacing w:after="0"/>
        <w:rPr>
          <w:rFonts w:ascii="Raleway" w:hAnsi="Raleway" w:cs="Calibri"/>
          <w:b/>
          <w:bCs/>
        </w:rPr>
      </w:pPr>
      <w:r w:rsidRPr="00414660">
        <w:rPr>
          <w:rFonts w:ascii="Raleway" w:hAnsi="Raleway" w:cs="Calibri"/>
          <w:b/>
          <w:bCs/>
        </w:rPr>
        <w:t>DC scheme</w:t>
      </w:r>
    </w:p>
    <w:p w14:paraId="2B3CDB15" w14:textId="77777777" w:rsidR="00A357D3" w:rsidRPr="00414660" w:rsidRDefault="00A357D3" w:rsidP="00A357D3">
      <w:pPr>
        <w:pStyle w:val="ListParagraph"/>
        <w:numPr>
          <w:ilvl w:val="0"/>
          <w:numId w:val="9"/>
        </w:numPr>
        <w:spacing w:after="0"/>
        <w:rPr>
          <w:rFonts w:ascii="Raleway" w:hAnsi="Raleway" w:cs="Calibri"/>
          <w:b/>
          <w:bCs/>
        </w:rPr>
      </w:pPr>
      <w:r w:rsidRPr="00414660">
        <w:rPr>
          <w:rFonts w:ascii="Raleway" w:hAnsi="Raleway" w:cs="Calibri"/>
          <w:b/>
          <w:bCs/>
        </w:rPr>
        <w:t>DB scheme</w:t>
      </w:r>
    </w:p>
    <w:p w14:paraId="58AD71EB" w14:textId="77777777" w:rsidR="00A357D3" w:rsidRPr="00414660" w:rsidRDefault="00A357D3" w:rsidP="00A357D3">
      <w:pPr>
        <w:pStyle w:val="ListParagraph"/>
        <w:numPr>
          <w:ilvl w:val="0"/>
          <w:numId w:val="9"/>
        </w:numPr>
        <w:spacing w:after="0"/>
        <w:rPr>
          <w:rFonts w:ascii="Raleway" w:hAnsi="Raleway" w:cs="Calibri"/>
          <w:b/>
          <w:bCs/>
        </w:rPr>
      </w:pPr>
      <w:r w:rsidRPr="00414660">
        <w:rPr>
          <w:rFonts w:ascii="Raleway" w:hAnsi="Raleway" w:cs="Calibri"/>
          <w:b/>
          <w:bCs/>
        </w:rPr>
        <w:t>Hybrid scheme</w:t>
      </w:r>
    </w:p>
    <w:p w14:paraId="10F8348B" w14:textId="77777777" w:rsidR="00A357D3" w:rsidRPr="00414660" w:rsidRDefault="00A357D3" w:rsidP="00A357D3">
      <w:pPr>
        <w:spacing w:after="0"/>
        <w:jc w:val="right"/>
        <w:rPr>
          <w:rFonts w:ascii="Raleway" w:hAnsi="Raleway" w:cs="Calibri"/>
          <w:b/>
          <w:bCs/>
        </w:rPr>
      </w:pPr>
      <w:r w:rsidRPr="00414660">
        <w:rPr>
          <w:rFonts w:ascii="Raleway" w:hAnsi="Raleway" w:cs="Calibri"/>
          <w:b/>
          <w:bCs/>
        </w:rPr>
        <w:t xml:space="preserve">15 marks </w:t>
      </w:r>
    </w:p>
    <w:p w14:paraId="1D0468C1" w14:textId="77777777" w:rsidR="00A357D3" w:rsidRPr="00414660" w:rsidRDefault="00A357D3" w:rsidP="00A357D3">
      <w:pPr>
        <w:spacing w:after="0"/>
        <w:jc w:val="both"/>
        <w:rPr>
          <w:rFonts w:ascii="Raleway" w:hAnsi="Raleway" w:cs="Calibri"/>
          <w:b/>
          <w:bCs/>
        </w:rPr>
      </w:pPr>
      <w:r w:rsidRPr="00414660">
        <w:rPr>
          <w:rFonts w:ascii="Raleway" w:hAnsi="Raleway" w:cs="Calibri"/>
          <w:b/>
          <w:bCs/>
        </w:rPr>
        <w:t xml:space="preserve"> </w:t>
      </w:r>
    </w:p>
    <w:p w14:paraId="4D3366B0" w14:textId="77777777" w:rsidR="00A357D3" w:rsidRPr="00414660" w:rsidRDefault="00A357D3" w:rsidP="00A357D3">
      <w:pPr>
        <w:spacing w:after="0"/>
        <w:rPr>
          <w:rFonts w:ascii="Raleway" w:hAnsi="Raleway" w:cs="Calibri"/>
          <w:b/>
          <w:bCs/>
        </w:rPr>
      </w:pPr>
      <w:r w:rsidRPr="00414660">
        <w:rPr>
          <w:rFonts w:ascii="Raleway" w:hAnsi="Raleway" w:cs="Calibri"/>
        </w:rPr>
        <w:t>Relevant section of the manual is Part 1 Chapter 1.1.1.</w:t>
      </w:r>
      <w:r w:rsidRPr="00414660">
        <w:rPr>
          <w:rFonts w:ascii="Raleway" w:hAnsi="Raleway" w:cs="Calibri"/>
          <w:b/>
          <w:bCs/>
        </w:rPr>
        <w:t xml:space="preserve">         </w:t>
      </w:r>
    </w:p>
    <w:p w14:paraId="47F75F14" w14:textId="77777777" w:rsidR="00A357D3" w:rsidRPr="00414660" w:rsidRDefault="00A357D3" w:rsidP="00A357D3">
      <w:pPr>
        <w:spacing w:after="0"/>
        <w:rPr>
          <w:rFonts w:ascii="Raleway" w:hAnsi="Raleway" w:cs="Calibri"/>
        </w:rPr>
      </w:pPr>
      <w:r w:rsidRPr="00414660">
        <w:rPr>
          <w:rFonts w:ascii="Raleway" w:hAnsi="Raleway" w:cs="Calibri"/>
        </w:rPr>
        <w:t>Format: descriptive, clear paragraphs</w:t>
      </w:r>
    </w:p>
    <w:p w14:paraId="780766BE" w14:textId="77777777" w:rsidR="00A357D3" w:rsidRPr="00414660" w:rsidRDefault="00A357D3" w:rsidP="00A357D3">
      <w:pPr>
        <w:spacing w:after="0"/>
        <w:rPr>
          <w:rFonts w:ascii="Raleway" w:hAnsi="Raleway" w:cs="Calibri"/>
        </w:rPr>
      </w:pPr>
      <w:r w:rsidRPr="00414660">
        <w:rPr>
          <w:rFonts w:ascii="Raleway" w:hAnsi="Raleway" w:cs="Calibri"/>
        </w:rPr>
        <w:t>Answer should cover, for each of a), b) and c):</w:t>
      </w:r>
    </w:p>
    <w:p w14:paraId="4EFD771E" w14:textId="77777777" w:rsidR="00A357D3" w:rsidRPr="00414660" w:rsidRDefault="00A357D3" w:rsidP="00A357D3">
      <w:pPr>
        <w:pStyle w:val="ListParagraph"/>
        <w:numPr>
          <w:ilvl w:val="0"/>
          <w:numId w:val="4"/>
        </w:numPr>
        <w:spacing w:after="0"/>
        <w:rPr>
          <w:rFonts w:ascii="Raleway" w:hAnsi="Raleway" w:cs="Calibri"/>
        </w:rPr>
      </w:pPr>
      <w:r w:rsidRPr="00414660">
        <w:rPr>
          <w:rFonts w:ascii="Raleway" w:hAnsi="Raleway" w:cs="Calibri"/>
        </w:rPr>
        <w:t>How benefits are accrued</w:t>
      </w:r>
    </w:p>
    <w:p w14:paraId="6CCF898B" w14:textId="77777777" w:rsidR="00A357D3" w:rsidRPr="00414660" w:rsidRDefault="00A357D3" w:rsidP="00A357D3">
      <w:pPr>
        <w:pStyle w:val="ListParagraph"/>
        <w:numPr>
          <w:ilvl w:val="0"/>
          <w:numId w:val="4"/>
        </w:numPr>
        <w:spacing w:after="0"/>
        <w:rPr>
          <w:rFonts w:ascii="Raleway" w:hAnsi="Raleway" w:cs="Calibri"/>
        </w:rPr>
      </w:pPr>
      <w:r w:rsidRPr="00414660">
        <w:rPr>
          <w:rFonts w:ascii="Raleway" w:hAnsi="Raleway" w:cs="Calibri"/>
        </w:rPr>
        <w:t>Variations in design</w:t>
      </w:r>
    </w:p>
    <w:p w14:paraId="70DC9CEB" w14:textId="77777777" w:rsidR="00A357D3" w:rsidRPr="00414660" w:rsidRDefault="00A357D3" w:rsidP="00A357D3">
      <w:pPr>
        <w:pStyle w:val="ListParagraph"/>
        <w:numPr>
          <w:ilvl w:val="0"/>
          <w:numId w:val="4"/>
        </w:numPr>
        <w:spacing w:after="0"/>
        <w:rPr>
          <w:rFonts w:ascii="Raleway" w:hAnsi="Raleway" w:cs="Calibri"/>
        </w:rPr>
      </w:pPr>
      <w:r w:rsidRPr="00414660">
        <w:rPr>
          <w:rFonts w:ascii="Raleway" w:hAnsi="Raleway" w:cs="Calibri"/>
        </w:rPr>
        <w:t>How the type of scheme is funded</w:t>
      </w:r>
    </w:p>
    <w:p w14:paraId="5A7CD449" w14:textId="77777777" w:rsidR="00A357D3" w:rsidRPr="00414660" w:rsidRDefault="00A357D3" w:rsidP="00A357D3">
      <w:pPr>
        <w:pStyle w:val="ListParagraph"/>
        <w:spacing w:after="0"/>
        <w:ind w:left="360"/>
        <w:rPr>
          <w:rFonts w:ascii="Raleway" w:hAnsi="Raleway" w:cs="Calibri"/>
        </w:rPr>
      </w:pPr>
    </w:p>
    <w:p w14:paraId="01E8EA89" w14:textId="77777777" w:rsidR="00A357D3" w:rsidRPr="00414660" w:rsidRDefault="00A357D3" w:rsidP="00A357D3">
      <w:pPr>
        <w:spacing w:after="0"/>
        <w:rPr>
          <w:rFonts w:ascii="Raleway" w:hAnsi="Raleway" w:cs="Calibri"/>
        </w:rPr>
      </w:pPr>
      <w:r w:rsidRPr="00414660">
        <w:rPr>
          <w:rFonts w:ascii="Raleway" w:hAnsi="Raleway" w:cs="Calibri"/>
        </w:rPr>
        <w:t>For example, in defined contribution (DC) schemes (also known as money purchase schemes) the employer promises to pay a defined level of contributions on behalf of the employee, which are invested and in due course used to purchase retirement benefits for the employee. It is essentially implicit for such schemes to be funded in advance.</w:t>
      </w:r>
    </w:p>
    <w:p w14:paraId="6EC5A8D3" w14:textId="77777777" w:rsidR="000F4D5A" w:rsidRPr="00414660" w:rsidRDefault="000F4D5A" w:rsidP="00A357D3">
      <w:pPr>
        <w:spacing w:after="0"/>
        <w:rPr>
          <w:rFonts w:ascii="Raleway" w:hAnsi="Raleway" w:cs="Calibri"/>
        </w:rPr>
      </w:pPr>
    </w:p>
    <w:p w14:paraId="54445D04" w14:textId="77777777" w:rsidR="000F4D5A" w:rsidRPr="00414660" w:rsidRDefault="000F4D5A" w:rsidP="00A357D3">
      <w:pPr>
        <w:spacing w:after="0"/>
        <w:rPr>
          <w:rFonts w:ascii="Raleway" w:hAnsi="Raleway" w:cs="Calibri"/>
        </w:rPr>
      </w:pPr>
    </w:p>
    <w:p w14:paraId="76231B3B" w14:textId="77777777" w:rsidR="000F4D5A" w:rsidRPr="00414660" w:rsidRDefault="000F4D5A" w:rsidP="00A357D3">
      <w:pPr>
        <w:spacing w:after="0"/>
        <w:rPr>
          <w:rFonts w:ascii="Raleway" w:hAnsi="Raleway" w:cs="Calibri"/>
        </w:rPr>
      </w:pPr>
    </w:p>
    <w:p w14:paraId="7F97C2E4" w14:textId="77777777" w:rsidR="000F4D5A" w:rsidRPr="00414660" w:rsidRDefault="000F4D5A" w:rsidP="00A357D3">
      <w:pPr>
        <w:spacing w:after="0"/>
        <w:rPr>
          <w:rFonts w:ascii="Raleway" w:hAnsi="Raleway" w:cs="Calibri"/>
        </w:rPr>
      </w:pPr>
    </w:p>
    <w:p w14:paraId="5F7A4077" w14:textId="77777777" w:rsidR="00A357D3" w:rsidRPr="00414660" w:rsidRDefault="00A357D3" w:rsidP="00A357D3">
      <w:pPr>
        <w:pStyle w:val="ListParagraph"/>
        <w:spacing w:after="0"/>
        <w:ind w:left="360"/>
        <w:rPr>
          <w:rFonts w:ascii="Raleway" w:hAnsi="Raleway" w:cs="Calibri"/>
        </w:rPr>
      </w:pPr>
    </w:p>
    <w:p w14:paraId="700805FF" w14:textId="77777777" w:rsidR="00A357D3" w:rsidRPr="00414660" w:rsidRDefault="00A357D3" w:rsidP="00A357D3">
      <w:pPr>
        <w:pStyle w:val="ListParagraph"/>
        <w:numPr>
          <w:ilvl w:val="0"/>
          <w:numId w:val="1"/>
        </w:numPr>
        <w:spacing w:after="0"/>
        <w:rPr>
          <w:rFonts w:ascii="Raleway" w:hAnsi="Raleway" w:cs="Calibri"/>
          <w:b/>
          <w:bCs/>
        </w:rPr>
      </w:pPr>
      <w:r w:rsidRPr="00414660">
        <w:rPr>
          <w:rFonts w:ascii="Raleway" w:hAnsi="Raleway" w:cs="Calibri"/>
          <w:b/>
          <w:bCs/>
        </w:rPr>
        <w:t>How do employee pension contribution levels vary between pension arrangements?</w:t>
      </w:r>
    </w:p>
    <w:p w14:paraId="7EDB06A3" w14:textId="77777777" w:rsidR="00A357D3" w:rsidRPr="00414660" w:rsidRDefault="00A357D3" w:rsidP="00A357D3">
      <w:pPr>
        <w:spacing w:after="0"/>
        <w:jc w:val="right"/>
        <w:rPr>
          <w:rFonts w:ascii="Raleway" w:hAnsi="Raleway" w:cs="Calibri"/>
          <w:b/>
          <w:bCs/>
        </w:rPr>
      </w:pPr>
      <w:r w:rsidRPr="00414660">
        <w:rPr>
          <w:rFonts w:ascii="Raleway" w:hAnsi="Raleway" w:cs="Calibri"/>
          <w:b/>
          <w:bCs/>
        </w:rPr>
        <w:t>5 marks</w:t>
      </w:r>
    </w:p>
    <w:p w14:paraId="339A96EC" w14:textId="77777777" w:rsidR="00A357D3" w:rsidRPr="00414660" w:rsidRDefault="00A357D3" w:rsidP="00A357D3">
      <w:pPr>
        <w:spacing w:after="0"/>
        <w:rPr>
          <w:rFonts w:ascii="Raleway" w:hAnsi="Raleway" w:cs="Calibri"/>
        </w:rPr>
      </w:pPr>
    </w:p>
    <w:p w14:paraId="4C9CB161" w14:textId="77777777" w:rsidR="00A357D3" w:rsidRPr="00414660" w:rsidRDefault="00A357D3" w:rsidP="00A357D3">
      <w:pPr>
        <w:spacing w:after="0"/>
        <w:rPr>
          <w:rFonts w:ascii="Raleway" w:hAnsi="Raleway" w:cs="Calibri"/>
          <w:b/>
          <w:bCs/>
        </w:rPr>
      </w:pPr>
      <w:r w:rsidRPr="00414660">
        <w:rPr>
          <w:rFonts w:ascii="Raleway" w:hAnsi="Raleway" w:cs="Calibri"/>
        </w:rPr>
        <w:t>Relevant section of the manual is Part 1 Chapter 1.3.2.</w:t>
      </w:r>
      <w:r w:rsidRPr="00414660">
        <w:rPr>
          <w:rFonts w:ascii="Raleway" w:hAnsi="Raleway" w:cs="Calibri"/>
          <w:b/>
          <w:bCs/>
        </w:rPr>
        <w:t xml:space="preserve">         </w:t>
      </w:r>
    </w:p>
    <w:p w14:paraId="324DA151" w14:textId="77777777" w:rsidR="00A357D3" w:rsidRPr="00414660" w:rsidRDefault="00A357D3" w:rsidP="00A357D3">
      <w:pPr>
        <w:spacing w:after="0"/>
        <w:rPr>
          <w:rFonts w:ascii="Raleway" w:hAnsi="Raleway" w:cs="Calibri"/>
        </w:rPr>
      </w:pPr>
      <w:r w:rsidRPr="00414660">
        <w:rPr>
          <w:rFonts w:ascii="Raleway" w:hAnsi="Raleway" w:cs="Calibri"/>
        </w:rPr>
        <w:t>Format: no preferred format – list or paragraph acceptable</w:t>
      </w:r>
    </w:p>
    <w:p w14:paraId="67327A6A" w14:textId="77777777" w:rsidR="00A357D3" w:rsidRPr="00414660" w:rsidRDefault="00A357D3" w:rsidP="00A357D3">
      <w:pPr>
        <w:spacing w:after="0"/>
        <w:rPr>
          <w:rFonts w:ascii="Raleway" w:hAnsi="Raleway" w:cs="Calibri"/>
        </w:rPr>
      </w:pPr>
      <w:r w:rsidRPr="00414660">
        <w:rPr>
          <w:rFonts w:ascii="Raleway" w:hAnsi="Raleway" w:cs="Calibri"/>
        </w:rPr>
        <w:t>Answer should cover:</w:t>
      </w:r>
    </w:p>
    <w:p w14:paraId="168F141F" w14:textId="77777777" w:rsidR="00A357D3" w:rsidRPr="00414660" w:rsidRDefault="00A357D3" w:rsidP="00A357D3">
      <w:pPr>
        <w:pStyle w:val="ListParagraph"/>
        <w:numPr>
          <w:ilvl w:val="0"/>
          <w:numId w:val="10"/>
        </w:numPr>
        <w:spacing w:after="0"/>
        <w:rPr>
          <w:rFonts w:ascii="Raleway" w:hAnsi="Raleway" w:cs="Calibri"/>
        </w:rPr>
      </w:pPr>
      <w:r w:rsidRPr="00414660">
        <w:rPr>
          <w:rFonts w:ascii="Raleway" w:hAnsi="Raleway" w:cs="Calibri"/>
        </w:rPr>
        <w:t>Contributory scheme</w:t>
      </w:r>
    </w:p>
    <w:p w14:paraId="0A03940D" w14:textId="77777777" w:rsidR="00A357D3" w:rsidRPr="00414660" w:rsidRDefault="00A357D3" w:rsidP="00A357D3">
      <w:pPr>
        <w:pStyle w:val="ListParagraph"/>
        <w:numPr>
          <w:ilvl w:val="0"/>
          <w:numId w:val="10"/>
        </w:numPr>
        <w:spacing w:after="0"/>
        <w:rPr>
          <w:rFonts w:ascii="Raleway" w:hAnsi="Raleway" w:cs="Calibri"/>
        </w:rPr>
      </w:pPr>
      <w:r w:rsidRPr="00414660">
        <w:rPr>
          <w:rFonts w:ascii="Raleway" w:hAnsi="Raleway" w:cs="Calibri"/>
        </w:rPr>
        <w:t>Percentage of salary/fixed amount</w:t>
      </w:r>
    </w:p>
    <w:p w14:paraId="46535F55" w14:textId="77777777" w:rsidR="00A357D3" w:rsidRPr="00414660" w:rsidRDefault="00A357D3" w:rsidP="00A357D3">
      <w:pPr>
        <w:pStyle w:val="ListParagraph"/>
        <w:numPr>
          <w:ilvl w:val="0"/>
          <w:numId w:val="10"/>
        </w:numPr>
        <w:spacing w:after="0"/>
        <w:rPr>
          <w:rFonts w:ascii="Raleway" w:hAnsi="Raleway" w:cs="Calibri"/>
        </w:rPr>
      </w:pPr>
      <w:r w:rsidRPr="00414660">
        <w:rPr>
          <w:rFonts w:ascii="Raleway" w:hAnsi="Raleway" w:cs="Calibri"/>
        </w:rPr>
        <w:t>AVCs</w:t>
      </w:r>
    </w:p>
    <w:p w14:paraId="077D2AF5" w14:textId="77777777" w:rsidR="00A357D3" w:rsidRPr="00414660" w:rsidRDefault="00A357D3" w:rsidP="00A357D3">
      <w:pPr>
        <w:pStyle w:val="ListParagraph"/>
        <w:spacing w:after="0"/>
        <w:ind w:left="360"/>
        <w:rPr>
          <w:rFonts w:ascii="Raleway" w:hAnsi="Raleway" w:cs="Calibri"/>
        </w:rPr>
      </w:pPr>
    </w:p>
    <w:p w14:paraId="67E59BC5" w14:textId="77777777" w:rsidR="00A357D3" w:rsidRPr="00414660" w:rsidRDefault="00A357D3" w:rsidP="00A357D3">
      <w:pPr>
        <w:pStyle w:val="ListParagraph"/>
        <w:numPr>
          <w:ilvl w:val="0"/>
          <w:numId w:val="1"/>
        </w:numPr>
        <w:spacing w:after="0"/>
        <w:rPr>
          <w:rFonts w:ascii="Raleway" w:hAnsi="Raleway" w:cs="Calibri"/>
          <w:b/>
          <w:bCs/>
        </w:rPr>
      </w:pPr>
      <w:r w:rsidRPr="00414660">
        <w:rPr>
          <w:rFonts w:ascii="Raleway" w:hAnsi="Raleway" w:cs="Calibri"/>
          <w:b/>
          <w:bCs/>
        </w:rPr>
        <w:t>What were the main tax simplification changes that HMRC introduced from 6 April 2006?</w:t>
      </w:r>
    </w:p>
    <w:p w14:paraId="6E95B931" w14:textId="77777777" w:rsidR="00A357D3" w:rsidRPr="00414660" w:rsidRDefault="00A357D3" w:rsidP="00A357D3">
      <w:pPr>
        <w:spacing w:after="0"/>
        <w:jc w:val="right"/>
        <w:rPr>
          <w:rFonts w:ascii="Raleway" w:hAnsi="Raleway" w:cs="Calibri"/>
          <w:b/>
          <w:bCs/>
        </w:rPr>
      </w:pPr>
      <w:r w:rsidRPr="00414660">
        <w:rPr>
          <w:rFonts w:ascii="Raleway" w:hAnsi="Raleway" w:cs="Calibri"/>
          <w:b/>
          <w:bCs/>
        </w:rPr>
        <w:t>5 marks</w:t>
      </w:r>
    </w:p>
    <w:p w14:paraId="00EE8AD6" w14:textId="77777777" w:rsidR="00A357D3" w:rsidRPr="00414660" w:rsidRDefault="00A357D3" w:rsidP="00A357D3">
      <w:pPr>
        <w:spacing w:after="0"/>
        <w:jc w:val="both"/>
        <w:rPr>
          <w:rFonts w:ascii="Raleway" w:hAnsi="Raleway" w:cs="Calibri"/>
          <w:b/>
          <w:bCs/>
        </w:rPr>
      </w:pPr>
    </w:p>
    <w:p w14:paraId="5A50D4EF" w14:textId="77777777" w:rsidR="00A357D3" w:rsidRPr="00414660" w:rsidRDefault="00A357D3" w:rsidP="00A357D3">
      <w:pPr>
        <w:spacing w:after="0"/>
        <w:rPr>
          <w:rFonts w:ascii="Raleway" w:hAnsi="Raleway" w:cs="Calibri"/>
          <w:b/>
          <w:bCs/>
        </w:rPr>
      </w:pPr>
      <w:r w:rsidRPr="00414660">
        <w:rPr>
          <w:rFonts w:ascii="Raleway" w:hAnsi="Raleway" w:cs="Calibri"/>
        </w:rPr>
        <w:t>Relevant section of the manual is Part 1 Chapter 2.1.</w:t>
      </w:r>
      <w:r w:rsidRPr="00414660">
        <w:rPr>
          <w:rFonts w:ascii="Raleway" w:hAnsi="Raleway" w:cs="Calibri"/>
          <w:b/>
          <w:bCs/>
        </w:rPr>
        <w:t xml:space="preserve">        </w:t>
      </w:r>
    </w:p>
    <w:p w14:paraId="6A05C092" w14:textId="77777777" w:rsidR="00A357D3" w:rsidRPr="00414660" w:rsidRDefault="00A357D3" w:rsidP="00A357D3">
      <w:pPr>
        <w:spacing w:after="0"/>
        <w:rPr>
          <w:rFonts w:ascii="Raleway" w:hAnsi="Raleway" w:cs="Calibri"/>
        </w:rPr>
      </w:pPr>
      <w:r w:rsidRPr="00414660">
        <w:rPr>
          <w:rFonts w:ascii="Raleway" w:hAnsi="Raleway" w:cs="Calibri"/>
        </w:rPr>
        <w:t>Format: no preferred format – list or paragraph acceptable</w:t>
      </w:r>
    </w:p>
    <w:p w14:paraId="79B98DFB" w14:textId="77777777" w:rsidR="00A357D3" w:rsidRPr="00414660" w:rsidRDefault="00A357D3" w:rsidP="00A357D3">
      <w:pPr>
        <w:spacing w:after="0"/>
        <w:rPr>
          <w:rFonts w:ascii="Raleway" w:hAnsi="Raleway" w:cs="Calibri"/>
        </w:rPr>
      </w:pPr>
      <w:r w:rsidRPr="00414660">
        <w:rPr>
          <w:rFonts w:ascii="Raleway" w:hAnsi="Raleway" w:cs="Calibri"/>
        </w:rPr>
        <w:t>Answer should cover:</w:t>
      </w:r>
    </w:p>
    <w:p w14:paraId="5E88DA6E" w14:textId="77777777" w:rsidR="00A357D3" w:rsidRPr="00414660" w:rsidRDefault="00A357D3" w:rsidP="00A357D3">
      <w:pPr>
        <w:pStyle w:val="ListParagraph"/>
        <w:numPr>
          <w:ilvl w:val="0"/>
          <w:numId w:val="11"/>
        </w:numPr>
        <w:spacing w:after="0"/>
        <w:rPr>
          <w:rFonts w:ascii="Raleway" w:hAnsi="Raleway" w:cs="Calibri"/>
        </w:rPr>
      </w:pPr>
      <w:r w:rsidRPr="00414660">
        <w:rPr>
          <w:rFonts w:ascii="Raleway" w:hAnsi="Raleway" w:cs="Calibri"/>
        </w:rPr>
        <w:t>Limits applicable to benefits and contributions replace by new limits</w:t>
      </w:r>
    </w:p>
    <w:p w14:paraId="43309EBA" w14:textId="77777777" w:rsidR="00A357D3" w:rsidRPr="00414660" w:rsidRDefault="00A357D3" w:rsidP="00A357D3">
      <w:pPr>
        <w:pStyle w:val="ListParagraph"/>
        <w:numPr>
          <w:ilvl w:val="0"/>
          <w:numId w:val="11"/>
        </w:numPr>
        <w:spacing w:after="0"/>
        <w:rPr>
          <w:rFonts w:ascii="Raleway" w:hAnsi="Raleway" w:cs="Calibri"/>
        </w:rPr>
      </w:pPr>
      <w:r w:rsidRPr="00414660">
        <w:rPr>
          <w:rFonts w:ascii="Raleway" w:hAnsi="Raleway" w:cs="Calibri"/>
        </w:rPr>
        <w:t>Change from approved to registered scheme</w:t>
      </w:r>
    </w:p>
    <w:p w14:paraId="0B66E8A7" w14:textId="77777777" w:rsidR="00A357D3" w:rsidRPr="00414660" w:rsidRDefault="00A357D3" w:rsidP="00A357D3">
      <w:pPr>
        <w:pStyle w:val="ListParagraph"/>
        <w:numPr>
          <w:ilvl w:val="0"/>
          <w:numId w:val="11"/>
        </w:numPr>
        <w:spacing w:after="0"/>
        <w:rPr>
          <w:rFonts w:ascii="Raleway" w:hAnsi="Raleway" w:cs="Calibri"/>
        </w:rPr>
      </w:pPr>
      <w:r w:rsidRPr="00414660">
        <w:rPr>
          <w:rFonts w:ascii="Raleway" w:hAnsi="Raleway" w:cs="Calibri"/>
        </w:rPr>
        <w:t>Schemes could maintain pre 2006 scheme rules, restricting the member options</w:t>
      </w:r>
    </w:p>
    <w:p w14:paraId="05F816FA" w14:textId="77777777" w:rsidR="00A357D3" w:rsidRPr="00414660" w:rsidRDefault="00A357D3" w:rsidP="00A357D3">
      <w:pPr>
        <w:pStyle w:val="ListParagraph"/>
        <w:spacing w:after="0"/>
        <w:ind w:left="360"/>
        <w:rPr>
          <w:rFonts w:ascii="Raleway" w:hAnsi="Raleway" w:cs="Calibri"/>
        </w:rPr>
      </w:pPr>
      <w:r w:rsidRPr="00414660">
        <w:rPr>
          <w:rFonts w:ascii="Raleway" w:hAnsi="Raleway" w:cs="Calibri"/>
        </w:rPr>
        <w:t xml:space="preserve"> </w:t>
      </w:r>
    </w:p>
    <w:p w14:paraId="2EFBA466" w14:textId="77777777" w:rsidR="00A357D3" w:rsidRPr="00414660" w:rsidRDefault="00A357D3" w:rsidP="00A357D3">
      <w:pPr>
        <w:pStyle w:val="ListParagraph"/>
        <w:spacing w:after="0"/>
        <w:ind w:left="360"/>
        <w:rPr>
          <w:rFonts w:ascii="Raleway" w:hAnsi="Raleway" w:cs="Calibri"/>
        </w:rPr>
      </w:pPr>
    </w:p>
    <w:p w14:paraId="3C0A8017" w14:textId="77777777" w:rsidR="00A357D3" w:rsidRPr="00414660" w:rsidRDefault="00A357D3" w:rsidP="00A357D3">
      <w:pPr>
        <w:spacing w:after="0"/>
        <w:rPr>
          <w:rFonts w:ascii="Raleway" w:hAnsi="Raleway" w:cs="Calibri"/>
        </w:rPr>
      </w:pPr>
    </w:p>
    <w:p w14:paraId="719348E2" w14:textId="45006AB5" w:rsidR="00B0639D" w:rsidRPr="00414660" w:rsidRDefault="00B0639D" w:rsidP="00B0639D">
      <w:pPr>
        <w:pStyle w:val="ListParagraph"/>
        <w:numPr>
          <w:ilvl w:val="0"/>
          <w:numId w:val="1"/>
        </w:numPr>
        <w:spacing w:after="0"/>
        <w:rPr>
          <w:rFonts w:ascii="Raleway" w:hAnsi="Raleway" w:cs="Calibri"/>
        </w:rPr>
      </w:pPr>
      <w:bookmarkStart w:id="0" w:name="_Hlk133491869"/>
      <w:r w:rsidRPr="00414660">
        <w:rPr>
          <w:rFonts w:ascii="Raleway" w:hAnsi="Raleway" w:cs="Calibri"/>
          <w:b/>
          <w:bCs/>
        </w:rPr>
        <w:t>Compare and Contrast Tax Charges on Payments to Tax Charges on Investments.</w:t>
      </w:r>
    </w:p>
    <w:p w14:paraId="3A5FF2F9" w14:textId="42DF8BE0" w:rsidR="00B0639D" w:rsidRPr="00414660" w:rsidRDefault="00B0639D" w:rsidP="00FB347A">
      <w:pPr>
        <w:spacing w:after="0"/>
        <w:jc w:val="right"/>
        <w:rPr>
          <w:rFonts w:ascii="Raleway" w:hAnsi="Raleway" w:cs="Calibri"/>
        </w:rPr>
      </w:pPr>
      <w:r w:rsidRPr="00414660">
        <w:rPr>
          <w:rFonts w:ascii="Raleway" w:hAnsi="Raleway" w:cs="Calibri"/>
        </w:rPr>
        <w:t xml:space="preserve">                                                                                                                                               </w:t>
      </w:r>
      <w:r w:rsidRPr="00414660">
        <w:rPr>
          <w:rFonts w:ascii="Raleway" w:hAnsi="Raleway" w:cs="Calibri"/>
          <w:b/>
          <w:bCs/>
        </w:rPr>
        <w:t xml:space="preserve">                    </w:t>
      </w:r>
      <w:r w:rsidR="00FB347A">
        <w:rPr>
          <w:rFonts w:ascii="Raleway" w:hAnsi="Raleway" w:cs="Calibri"/>
          <w:b/>
          <w:bCs/>
        </w:rPr>
        <w:t xml:space="preserve">                                 </w:t>
      </w:r>
      <w:r w:rsidRPr="00414660">
        <w:rPr>
          <w:rFonts w:ascii="Raleway" w:hAnsi="Raleway" w:cs="Calibri"/>
          <w:b/>
          <w:bCs/>
        </w:rPr>
        <w:t>20 marks</w:t>
      </w:r>
    </w:p>
    <w:bookmarkEnd w:id="0"/>
    <w:p w14:paraId="0DF91174" w14:textId="77777777" w:rsidR="00B0639D" w:rsidRPr="00414660" w:rsidRDefault="00B0639D" w:rsidP="00B0639D">
      <w:pPr>
        <w:spacing w:after="0"/>
        <w:rPr>
          <w:rFonts w:ascii="Raleway" w:hAnsi="Raleway" w:cs="Calibri"/>
        </w:rPr>
      </w:pPr>
    </w:p>
    <w:p w14:paraId="271F3E33" w14:textId="77777777" w:rsidR="00B0639D" w:rsidRPr="00414660" w:rsidRDefault="00B0639D" w:rsidP="00B0639D">
      <w:pPr>
        <w:spacing w:after="0"/>
        <w:rPr>
          <w:rFonts w:ascii="Raleway" w:hAnsi="Raleway" w:cs="Calibri"/>
        </w:rPr>
      </w:pPr>
      <w:r w:rsidRPr="00414660">
        <w:rPr>
          <w:rFonts w:ascii="Raleway" w:hAnsi="Raleway" w:cs="Calibri"/>
        </w:rPr>
        <w:t>Relevant section of the manual is Part 1 Chapters 2.3 and 2.4</w:t>
      </w:r>
    </w:p>
    <w:p w14:paraId="74A1E0B3" w14:textId="77777777" w:rsidR="00B0639D" w:rsidRPr="00414660" w:rsidRDefault="00B0639D" w:rsidP="00B0639D">
      <w:pPr>
        <w:spacing w:after="0"/>
        <w:rPr>
          <w:rFonts w:ascii="Raleway" w:hAnsi="Raleway" w:cs="Calibri"/>
        </w:rPr>
      </w:pPr>
    </w:p>
    <w:p w14:paraId="01361962" w14:textId="77777777" w:rsidR="00B0639D" w:rsidRPr="00414660" w:rsidRDefault="00B0639D" w:rsidP="00B0639D">
      <w:pPr>
        <w:spacing w:after="0"/>
        <w:rPr>
          <w:rFonts w:ascii="Raleway" w:hAnsi="Raleway" w:cs="Calibri"/>
        </w:rPr>
      </w:pPr>
      <w:r w:rsidRPr="00414660">
        <w:rPr>
          <w:rFonts w:ascii="Raleway" w:hAnsi="Raleway" w:cs="Calibri"/>
        </w:rPr>
        <w:t xml:space="preserve">Format: descriptive and comparative prose </w:t>
      </w:r>
    </w:p>
    <w:p w14:paraId="13787CE0" w14:textId="77777777" w:rsidR="00B0639D" w:rsidRPr="00414660" w:rsidRDefault="00B0639D" w:rsidP="00B0639D">
      <w:pPr>
        <w:pStyle w:val="ListParagraph"/>
        <w:spacing w:after="0"/>
        <w:rPr>
          <w:rFonts w:ascii="Raleway" w:hAnsi="Raleway" w:cs="Calibri"/>
        </w:rPr>
      </w:pPr>
    </w:p>
    <w:p w14:paraId="105B60AA" w14:textId="77777777" w:rsidR="00B0639D" w:rsidRPr="00414660" w:rsidRDefault="00B0639D" w:rsidP="00B0639D">
      <w:pPr>
        <w:pStyle w:val="ListParagraph"/>
        <w:numPr>
          <w:ilvl w:val="0"/>
          <w:numId w:val="2"/>
        </w:numPr>
        <w:spacing w:after="0"/>
        <w:rPr>
          <w:rFonts w:ascii="Raleway" w:hAnsi="Raleway" w:cs="Calibri"/>
        </w:rPr>
      </w:pPr>
      <w:r w:rsidRPr="00414660">
        <w:rPr>
          <w:rFonts w:ascii="Raleway" w:hAnsi="Raleway" w:cs="Calibri"/>
        </w:rPr>
        <w:t>General principles of tax charges on investments</w:t>
      </w:r>
    </w:p>
    <w:p w14:paraId="1C981D15" w14:textId="77777777" w:rsidR="00B0639D" w:rsidRPr="00414660" w:rsidRDefault="00B0639D" w:rsidP="00B0639D">
      <w:pPr>
        <w:pStyle w:val="ListParagraph"/>
        <w:numPr>
          <w:ilvl w:val="0"/>
          <w:numId w:val="2"/>
        </w:numPr>
        <w:spacing w:after="0"/>
        <w:rPr>
          <w:rFonts w:ascii="Raleway" w:hAnsi="Raleway" w:cs="Calibri"/>
        </w:rPr>
      </w:pPr>
      <w:r w:rsidRPr="00414660">
        <w:rPr>
          <w:rFonts w:ascii="Raleway" w:hAnsi="Raleway" w:cs="Calibri"/>
        </w:rPr>
        <w:t>Overseas investments</w:t>
      </w:r>
    </w:p>
    <w:p w14:paraId="12A07D1F" w14:textId="77777777" w:rsidR="00B0639D" w:rsidRPr="00414660" w:rsidRDefault="00B0639D" w:rsidP="00B0639D">
      <w:pPr>
        <w:pStyle w:val="ListParagraph"/>
        <w:numPr>
          <w:ilvl w:val="0"/>
          <w:numId w:val="2"/>
        </w:numPr>
        <w:spacing w:after="0"/>
        <w:rPr>
          <w:rFonts w:ascii="Raleway" w:hAnsi="Raleway" w:cs="Calibri"/>
        </w:rPr>
      </w:pPr>
      <w:r w:rsidRPr="00414660">
        <w:rPr>
          <w:rFonts w:ascii="Raleway" w:hAnsi="Raleway" w:cs="Calibri"/>
        </w:rPr>
        <w:t>Property</w:t>
      </w:r>
    </w:p>
    <w:p w14:paraId="31ECB8DC" w14:textId="77777777" w:rsidR="00B0639D" w:rsidRPr="00414660" w:rsidRDefault="00B0639D" w:rsidP="00B0639D">
      <w:pPr>
        <w:pStyle w:val="ListParagraph"/>
        <w:numPr>
          <w:ilvl w:val="0"/>
          <w:numId w:val="2"/>
        </w:numPr>
        <w:spacing w:after="0"/>
        <w:rPr>
          <w:rFonts w:ascii="Raleway" w:hAnsi="Raleway" w:cs="Calibri"/>
        </w:rPr>
      </w:pPr>
      <w:r w:rsidRPr="00414660">
        <w:rPr>
          <w:rFonts w:ascii="Raleway" w:hAnsi="Raleway" w:cs="Calibri"/>
        </w:rPr>
        <w:t>Insurance Polices</w:t>
      </w:r>
    </w:p>
    <w:p w14:paraId="617CA0A8" w14:textId="77777777" w:rsidR="00B0639D" w:rsidRPr="00414660" w:rsidRDefault="00B0639D" w:rsidP="00B0639D">
      <w:pPr>
        <w:spacing w:after="0"/>
        <w:rPr>
          <w:rFonts w:ascii="Raleway" w:hAnsi="Raleway" w:cs="Calibri"/>
        </w:rPr>
      </w:pPr>
    </w:p>
    <w:p w14:paraId="052C2F3B" w14:textId="77777777" w:rsidR="00B0639D" w:rsidRPr="00414660" w:rsidRDefault="00B0639D" w:rsidP="00B0639D">
      <w:pPr>
        <w:pStyle w:val="ListParagraph"/>
        <w:numPr>
          <w:ilvl w:val="0"/>
          <w:numId w:val="2"/>
        </w:numPr>
        <w:spacing w:after="0"/>
        <w:rPr>
          <w:rFonts w:ascii="Raleway" w:hAnsi="Raleway" w:cs="Calibri"/>
        </w:rPr>
      </w:pPr>
      <w:r w:rsidRPr="00414660">
        <w:rPr>
          <w:rFonts w:ascii="Raleway" w:hAnsi="Raleway" w:cs="Calibri"/>
        </w:rPr>
        <w:t>General principles of tax charges on payments</w:t>
      </w:r>
    </w:p>
    <w:p w14:paraId="0B1C8C4E" w14:textId="77777777" w:rsidR="00B0639D" w:rsidRPr="00414660" w:rsidRDefault="00B0639D" w:rsidP="00B0639D">
      <w:pPr>
        <w:pStyle w:val="ListParagraph"/>
        <w:numPr>
          <w:ilvl w:val="0"/>
          <w:numId w:val="2"/>
        </w:numPr>
        <w:spacing w:after="0"/>
        <w:rPr>
          <w:rFonts w:ascii="Raleway" w:hAnsi="Raleway" w:cs="Calibri"/>
        </w:rPr>
      </w:pPr>
      <w:r w:rsidRPr="00414660">
        <w:rPr>
          <w:rFonts w:ascii="Raleway" w:hAnsi="Raleway" w:cs="Calibri"/>
        </w:rPr>
        <w:t>Examples of tax due such as contribution refunds</w:t>
      </w:r>
    </w:p>
    <w:p w14:paraId="613F43B5" w14:textId="77777777" w:rsidR="00B0639D" w:rsidRPr="00414660" w:rsidRDefault="00B0639D" w:rsidP="00B0639D">
      <w:pPr>
        <w:pStyle w:val="ListParagraph"/>
        <w:numPr>
          <w:ilvl w:val="0"/>
          <w:numId w:val="2"/>
        </w:numPr>
        <w:spacing w:after="0"/>
        <w:rPr>
          <w:rFonts w:ascii="Raleway" w:hAnsi="Raleway" w:cs="Calibri"/>
        </w:rPr>
      </w:pPr>
      <w:r w:rsidRPr="00414660">
        <w:rPr>
          <w:rFonts w:ascii="Raleway" w:hAnsi="Raleway" w:cs="Calibri"/>
        </w:rPr>
        <w:t>Tax charges for unauthorised payments</w:t>
      </w:r>
    </w:p>
    <w:p w14:paraId="53155982" w14:textId="77777777" w:rsidR="00B0639D" w:rsidRPr="00414660" w:rsidRDefault="00B0639D" w:rsidP="00B0639D">
      <w:pPr>
        <w:spacing w:after="0"/>
        <w:rPr>
          <w:rFonts w:ascii="Raleway" w:hAnsi="Raleway" w:cs="Calibri"/>
        </w:rPr>
      </w:pPr>
    </w:p>
    <w:p w14:paraId="7517B97F" w14:textId="77777777" w:rsidR="00B0639D" w:rsidRPr="00414660" w:rsidRDefault="00B0639D" w:rsidP="00B0639D">
      <w:pPr>
        <w:pStyle w:val="ListParagraph"/>
        <w:numPr>
          <w:ilvl w:val="0"/>
          <w:numId w:val="2"/>
        </w:numPr>
        <w:spacing w:after="0"/>
        <w:rPr>
          <w:rFonts w:ascii="Raleway" w:hAnsi="Raleway" w:cs="Calibri"/>
        </w:rPr>
      </w:pPr>
      <w:r w:rsidRPr="00414660">
        <w:rPr>
          <w:rFonts w:ascii="Raleway" w:hAnsi="Raleway" w:cs="Calibri"/>
        </w:rPr>
        <w:t>Scheme Pays – Annual Allowance charge.</w:t>
      </w:r>
    </w:p>
    <w:p w14:paraId="2A344535" w14:textId="77777777" w:rsidR="00B0639D" w:rsidRPr="00414660" w:rsidRDefault="00B0639D" w:rsidP="00B0639D">
      <w:pPr>
        <w:pStyle w:val="ListParagraph"/>
        <w:numPr>
          <w:ilvl w:val="0"/>
          <w:numId w:val="2"/>
        </w:numPr>
        <w:spacing w:after="0"/>
        <w:rPr>
          <w:rFonts w:ascii="Raleway" w:hAnsi="Raleway" w:cs="Calibri"/>
        </w:rPr>
      </w:pPr>
      <w:r w:rsidRPr="00414660">
        <w:rPr>
          <w:rFonts w:ascii="Raleway" w:hAnsi="Raleway" w:cs="Calibri"/>
        </w:rPr>
        <w:t>When applicable</w:t>
      </w:r>
    </w:p>
    <w:p w14:paraId="324FD6B3" w14:textId="77777777" w:rsidR="00B0639D" w:rsidRPr="00414660" w:rsidRDefault="00B0639D" w:rsidP="00B0639D">
      <w:pPr>
        <w:pStyle w:val="ListParagraph"/>
        <w:numPr>
          <w:ilvl w:val="0"/>
          <w:numId w:val="2"/>
        </w:numPr>
        <w:spacing w:after="0"/>
        <w:rPr>
          <w:rFonts w:ascii="Raleway" w:hAnsi="Raleway" w:cs="Calibri"/>
        </w:rPr>
      </w:pPr>
      <w:r w:rsidRPr="00414660">
        <w:rPr>
          <w:rFonts w:ascii="Raleway" w:hAnsi="Raleway" w:cs="Calibri"/>
        </w:rPr>
        <w:t>How a member uses it.</w:t>
      </w:r>
    </w:p>
    <w:p w14:paraId="3BEC5FB4" w14:textId="77777777" w:rsidR="00B0639D" w:rsidRPr="00414660" w:rsidRDefault="00B0639D" w:rsidP="00B0639D">
      <w:pPr>
        <w:spacing w:after="0"/>
        <w:rPr>
          <w:rFonts w:ascii="Raleway" w:hAnsi="Raleway" w:cs="Calibri"/>
        </w:rPr>
      </w:pPr>
    </w:p>
    <w:p w14:paraId="6F1CB672" w14:textId="77777777" w:rsidR="000F4D5A" w:rsidRPr="00414660" w:rsidRDefault="000F4D5A" w:rsidP="00B0639D">
      <w:pPr>
        <w:spacing w:after="0"/>
        <w:rPr>
          <w:rFonts w:ascii="Raleway" w:hAnsi="Raleway" w:cs="Calibri"/>
        </w:rPr>
      </w:pPr>
    </w:p>
    <w:p w14:paraId="76204B96" w14:textId="77777777" w:rsidR="00B0639D" w:rsidRPr="00414660" w:rsidRDefault="00B0639D" w:rsidP="00B0639D">
      <w:pPr>
        <w:spacing w:after="0"/>
        <w:rPr>
          <w:rFonts w:ascii="Raleway" w:hAnsi="Raleway" w:cs="Calibri"/>
        </w:rPr>
      </w:pPr>
    </w:p>
    <w:p w14:paraId="5000B978" w14:textId="77777777" w:rsidR="00B0639D" w:rsidRPr="00414660" w:rsidRDefault="00B0639D" w:rsidP="00B0639D">
      <w:pPr>
        <w:spacing w:after="0"/>
        <w:rPr>
          <w:rFonts w:ascii="Raleway" w:hAnsi="Raleway" w:cs="Calibri"/>
        </w:rPr>
      </w:pPr>
    </w:p>
    <w:p w14:paraId="46D813B9" w14:textId="77777777" w:rsidR="00B0639D" w:rsidRPr="00414660" w:rsidRDefault="00B0639D" w:rsidP="00B0639D">
      <w:pPr>
        <w:pStyle w:val="ListParagraph"/>
        <w:numPr>
          <w:ilvl w:val="0"/>
          <w:numId w:val="1"/>
        </w:numPr>
        <w:spacing w:after="0"/>
        <w:rPr>
          <w:rFonts w:ascii="Raleway" w:hAnsi="Raleway" w:cs="Calibri"/>
          <w:b/>
          <w:bCs/>
        </w:rPr>
      </w:pPr>
      <w:bookmarkStart w:id="1" w:name="_Hlk133491912"/>
      <w:r w:rsidRPr="00414660">
        <w:rPr>
          <w:rFonts w:ascii="Raleway" w:hAnsi="Raleway" w:cs="Calibri"/>
          <w:b/>
          <w:bCs/>
        </w:rPr>
        <w:t xml:space="preserve"> Explain why pensions are funded with particular reference to security, stability and cash flow, taxation, and Accounting Standards. </w:t>
      </w:r>
    </w:p>
    <w:p w14:paraId="6A7985F5" w14:textId="77777777" w:rsidR="00B0639D" w:rsidRPr="00414660" w:rsidRDefault="00B0639D" w:rsidP="000F4D5A">
      <w:pPr>
        <w:spacing w:after="0"/>
        <w:ind w:left="7920"/>
        <w:rPr>
          <w:rFonts w:ascii="Raleway" w:hAnsi="Raleway" w:cs="Calibri"/>
          <w:b/>
          <w:bCs/>
        </w:rPr>
      </w:pPr>
      <w:r w:rsidRPr="00414660">
        <w:rPr>
          <w:rFonts w:ascii="Raleway" w:hAnsi="Raleway" w:cs="Calibri"/>
          <w:b/>
          <w:bCs/>
        </w:rPr>
        <w:t xml:space="preserve">                                                                                                                                                                                   15 marks</w:t>
      </w:r>
    </w:p>
    <w:bookmarkEnd w:id="1"/>
    <w:p w14:paraId="5314FB78" w14:textId="77777777" w:rsidR="00B0639D" w:rsidRPr="00414660" w:rsidRDefault="00B0639D" w:rsidP="00B0639D">
      <w:pPr>
        <w:spacing w:after="0"/>
        <w:rPr>
          <w:rFonts w:ascii="Raleway" w:hAnsi="Raleway" w:cs="Calibri"/>
          <w:b/>
          <w:bCs/>
        </w:rPr>
      </w:pPr>
    </w:p>
    <w:p w14:paraId="670000E9" w14:textId="77777777" w:rsidR="00B0639D" w:rsidRPr="00414660" w:rsidRDefault="00B0639D" w:rsidP="00B0639D">
      <w:pPr>
        <w:spacing w:after="0"/>
        <w:rPr>
          <w:rFonts w:ascii="Raleway" w:hAnsi="Raleway" w:cs="Calibri"/>
        </w:rPr>
      </w:pPr>
      <w:r w:rsidRPr="00414660">
        <w:rPr>
          <w:rFonts w:ascii="Raleway" w:hAnsi="Raleway" w:cs="Calibri"/>
        </w:rPr>
        <w:t>Relevant section of the Manual is Part 1 Chapters 1.1.2, 1.1.3 and 1.1.4</w:t>
      </w:r>
    </w:p>
    <w:p w14:paraId="062FCE14" w14:textId="77777777" w:rsidR="00B0639D" w:rsidRPr="00414660" w:rsidRDefault="00B0639D" w:rsidP="00B0639D">
      <w:pPr>
        <w:spacing w:after="0"/>
        <w:rPr>
          <w:rFonts w:ascii="Raleway" w:hAnsi="Raleway" w:cs="Calibri"/>
        </w:rPr>
      </w:pPr>
    </w:p>
    <w:p w14:paraId="73018A2A" w14:textId="77777777" w:rsidR="00B0639D" w:rsidRPr="00414660" w:rsidRDefault="00B0639D" w:rsidP="00B0639D">
      <w:pPr>
        <w:spacing w:after="0"/>
        <w:rPr>
          <w:rFonts w:ascii="Raleway" w:hAnsi="Raleway" w:cs="Calibri"/>
        </w:rPr>
      </w:pPr>
      <w:r w:rsidRPr="00414660">
        <w:rPr>
          <w:rFonts w:ascii="Raleway" w:hAnsi="Raleway" w:cs="Calibri"/>
        </w:rPr>
        <w:t xml:space="preserve">Format: descriptive and comparative prose </w:t>
      </w:r>
    </w:p>
    <w:p w14:paraId="1D1E503E" w14:textId="77777777" w:rsidR="00B0639D" w:rsidRPr="00414660" w:rsidRDefault="00B0639D" w:rsidP="00B0639D">
      <w:pPr>
        <w:spacing w:after="0"/>
        <w:rPr>
          <w:rFonts w:ascii="Raleway" w:hAnsi="Raleway" w:cs="Calibri"/>
        </w:rPr>
      </w:pPr>
    </w:p>
    <w:p w14:paraId="2EF90C0D" w14:textId="77777777" w:rsidR="00B0639D" w:rsidRPr="00414660" w:rsidRDefault="00B0639D" w:rsidP="00B0639D">
      <w:pPr>
        <w:spacing w:after="0"/>
        <w:rPr>
          <w:rFonts w:ascii="Raleway" w:hAnsi="Raleway" w:cs="Calibri"/>
          <w:b/>
          <w:bCs/>
        </w:rPr>
      </w:pPr>
    </w:p>
    <w:p w14:paraId="23502B09" w14:textId="77777777" w:rsidR="00B0639D" w:rsidRPr="00414660" w:rsidRDefault="00B0639D" w:rsidP="00B0639D">
      <w:pPr>
        <w:pStyle w:val="ListParagraph"/>
        <w:numPr>
          <w:ilvl w:val="0"/>
          <w:numId w:val="3"/>
        </w:numPr>
        <w:spacing w:after="0"/>
        <w:rPr>
          <w:rFonts w:ascii="Raleway" w:hAnsi="Raleway" w:cs="Calibri"/>
        </w:rPr>
      </w:pPr>
      <w:r w:rsidRPr="00414660">
        <w:rPr>
          <w:rFonts w:ascii="Raleway" w:hAnsi="Raleway" w:cs="Calibri"/>
        </w:rPr>
        <w:t>Security – funds separate from employer.</w:t>
      </w:r>
    </w:p>
    <w:p w14:paraId="558FC9B7" w14:textId="77777777" w:rsidR="00B0639D" w:rsidRPr="00414660" w:rsidRDefault="00B0639D" w:rsidP="00B0639D">
      <w:pPr>
        <w:pStyle w:val="ListParagraph"/>
        <w:numPr>
          <w:ilvl w:val="0"/>
          <w:numId w:val="3"/>
        </w:numPr>
        <w:spacing w:after="0"/>
        <w:rPr>
          <w:rFonts w:ascii="Raleway" w:hAnsi="Raleway" w:cs="Calibri"/>
        </w:rPr>
      </w:pPr>
      <w:r w:rsidRPr="00414660">
        <w:rPr>
          <w:rFonts w:ascii="Raleway" w:hAnsi="Raleway" w:cs="Calibri"/>
        </w:rPr>
        <w:t>Level of security depends on the size of the fund.</w:t>
      </w:r>
    </w:p>
    <w:p w14:paraId="083A5C55" w14:textId="77777777" w:rsidR="00B0639D" w:rsidRPr="00414660" w:rsidRDefault="00B0639D" w:rsidP="00B0639D">
      <w:pPr>
        <w:pStyle w:val="ListParagraph"/>
        <w:numPr>
          <w:ilvl w:val="0"/>
          <w:numId w:val="3"/>
        </w:numPr>
        <w:spacing w:after="0"/>
        <w:rPr>
          <w:rFonts w:ascii="Raleway" w:hAnsi="Raleway" w:cs="Calibri"/>
        </w:rPr>
      </w:pPr>
      <w:r w:rsidRPr="00414660">
        <w:rPr>
          <w:rFonts w:ascii="Raleway" w:hAnsi="Raleway" w:cs="Calibri"/>
        </w:rPr>
        <w:t>Stability and Cashflow – effects of not funding in advance</w:t>
      </w:r>
    </w:p>
    <w:p w14:paraId="41F4DD1B" w14:textId="77777777" w:rsidR="00B0639D" w:rsidRPr="00414660" w:rsidRDefault="00B0639D" w:rsidP="00B0639D">
      <w:pPr>
        <w:pStyle w:val="ListParagraph"/>
        <w:numPr>
          <w:ilvl w:val="0"/>
          <w:numId w:val="3"/>
        </w:numPr>
        <w:spacing w:after="0"/>
        <w:rPr>
          <w:rFonts w:ascii="Raleway" w:hAnsi="Raleway" w:cs="Calibri"/>
        </w:rPr>
      </w:pPr>
      <w:r w:rsidRPr="00414660">
        <w:rPr>
          <w:rFonts w:ascii="Raleway" w:hAnsi="Raleway" w:cs="Calibri"/>
        </w:rPr>
        <w:t>Taxation-tax relief payable – changes the timing of the relief</w:t>
      </w:r>
    </w:p>
    <w:p w14:paraId="69D31F6F" w14:textId="77777777" w:rsidR="00B0639D" w:rsidRPr="00414660" w:rsidRDefault="00B0639D" w:rsidP="00B0639D">
      <w:pPr>
        <w:pStyle w:val="ListParagraph"/>
        <w:numPr>
          <w:ilvl w:val="0"/>
          <w:numId w:val="3"/>
        </w:numPr>
        <w:spacing w:after="0"/>
        <w:rPr>
          <w:rFonts w:ascii="Raleway" w:hAnsi="Raleway" w:cs="Calibri"/>
        </w:rPr>
      </w:pPr>
      <w:r w:rsidRPr="00414660">
        <w:rPr>
          <w:rFonts w:ascii="Raleway" w:hAnsi="Raleway" w:cs="Calibri"/>
        </w:rPr>
        <w:t xml:space="preserve">Accounting Standards – liabilities should be provided for as they fall due. </w:t>
      </w:r>
    </w:p>
    <w:p w14:paraId="6369E23A" w14:textId="77777777" w:rsidR="00B0639D" w:rsidRPr="00414660" w:rsidRDefault="00B0639D" w:rsidP="00B0639D">
      <w:pPr>
        <w:pStyle w:val="ListParagraph"/>
        <w:spacing w:after="0"/>
        <w:ind w:left="1125"/>
        <w:rPr>
          <w:rFonts w:ascii="Raleway" w:hAnsi="Raleway" w:cs="Calibri"/>
        </w:rPr>
      </w:pPr>
    </w:p>
    <w:p w14:paraId="3B66DFFB" w14:textId="77777777" w:rsidR="00B0639D" w:rsidRPr="00414660" w:rsidRDefault="00B0639D">
      <w:pPr>
        <w:rPr>
          <w:rFonts w:ascii="Raleway" w:hAnsi="Raleway" w:cs="Calibri"/>
        </w:rPr>
      </w:pPr>
    </w:p>
    <w:sectPr w:rsidR="00B0639D" w:rsidRPr="0041466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0ADE2" w14:textId="77777777" w:rsidR="00941DBA" w:rsidRDefault="00941DBA" w:rsidP="001B6D2F">
      <w:pPr>
        <w:spacing w:after="0" w:line="240" w:lineRule="auto"/>
      </w:pPr>
      <w:r>
        <w:separator/>
      </w:r>
    </w:p>
  </w:endnote>
  <w:endnote w:type="continuationSeparator" w:id="0">
    <w:p w14:paraId="731ECC19" w14:textId="77777777" w:rsidR="00941DBA" w:rsidRDefault="00941DBA" w:rsidP="001B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053A" w14:textId="77777777" w:rsidR="001B6D2F" w:rsidRDefault="001B6D2F" w:rsidP="001B6D2F">
    <w:pPr>
      <w:pStyle w:val="Footer"/>
    </w:pPr>
    <w:r>
      <w:rPr>
        <w:rFonts w:ascii="Segoe UI" w:hAnsi="Segoe UI" w:cs="Segoe UI"/>
        <w:color w:val="242424"/>
        <w:sz w:val="20"/>
        <w:szCs w:val="20"/>
        <w:shd w:val="clear" w:color="auto" w:fill="FFFFFF"/>
      </w:rPr>
      <w:t>PUBLIC - Unrestricted Access</w:t>
    </w:r>
  </w:p>
  <w:p w14:paraId="6709A3D9" w14:textId="77777777" w:rsidR="001B6D2F" w:rsidRDefault="001B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70A4F" w14:textId="77777777" w:rsidR="00941DBA" w:rsidRDefault="00941DBA" w:rsidP="001B6D2F">
      <w:pPr>
        <w:spacing w:after="0" w:line="240" w:lineRule="auto"/>
      </w:pPr>
      <w:r>
        <w:separator/>
      </w:r>
    </w:p>
  </w:footnote>
  <w:footnote w:type="continuationSeparator" w:id="0">
    <w:p w14:paraId="69435944" w14:textId="77777777" w:rsidR="00941DBA" w:rsidRDefault="00941DBA" w:rsidP="001B6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9D91" w14:textId="1D8A2C98" w:rsidR="00414660" w:rsidRDefault="00414660">
    <w:pPr>
      <w:pStyle w:val="Header"/>
    </w:pPr>
    <w:r>
      <w:rPr>
        <w:noProof/>
      </w:rPr>
      <w:drawing>
        <wp:anchor distT="0" distB="0" distL="114300" distR="114300" simplePos="0" relativeHeight="251659264" behindDoc="1" locked="0" layoutInCell="1" allowOverlap="1" wp14:anchorId="58DD830E" wp14:editId="0FF7ED33">
          <wp:simplePos x="0" y="0"/>
          <wp:positionH relativeFrom="column">
            <wp:posOffset>4686300</wp:posOffset>
          </wp:positionH>
          <wp:positionV relativeFrom="paragraph">
            <wp:posOffset>-197485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A6F"/>
    <w:multiLevelType w:val="hybridMultilevel"/>
    <w:tmpl w:val="5D88A9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0D4857"/>
    <w:multiLevelType w:val="hybridMultilevel"/>
    <w:tmpl w:val="43D80D0E"/>
    <w:lvl w:ilvl="0" w:tplc="3AD0AA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8E68E3"/>
    <w:multiLevelType w:val="hybridMultilevel"/>
    <w:tmpl w:val="5B427A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C203F5"/>
    <w:multiLevelType w:val="hybridMultilevel"/>
    <w:tmpl w:val="116A8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3E70BF2"/>
    <w:multiLevelType w:val="hybridMultilevel"/>
    <w:tmpl w:val="03F2B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27836A0"/>
    <w:multiLevelType w:val="hybridMultilevel"/>
    <w:tmpl w:val="881050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886047D"/>
    <w:multiLevelType w:val="hybridMultilevel"/>
    <w:tmpl w:val="A2288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5B5782"/>
    <w:multiLevelType w:val="hybridMultilevel"/>
    <w:tmpl w:val="9F9A48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CF056DB"/>
    <w:multiLevelType w:val="hybridMultilevel"/>
    <w:tmpl w:val="DFAEA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16B3597"/>
    <w:multiLevelType w:val="hybridMultilevel"/>
    <w:tmpl w:val="64DCE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1D32193"/>
    <w:multiLevelType w:val="hybridMultilevel"/>
    <w:tmpl w:val="FD24EE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319264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8083582">
    <w:abstractNumId w:val="8"/>
  </w:num>
  <w:num w:numId="3" w16cid:durableId="455829793">
    <w:abstractNumId w:val="6"/>
  </w:num>
  <w:num w:numId="4" w16cid:durableId="761409962">
    <w:abstractNumId w:val="7"/>
  </w:num>
  <w:num w:numId="5" w16cid:durableId="9297014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4869222">
    <w:abstractNumId w:val="5"/>
  </w:num>
  <w:num w:numId="7" w16cid:durableId="1217207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8743872">
    <w:abstractNumId w:val="4"/>
  </w:num>
  <w:num w:numId="9" w16cid:durableId="1128279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8470073">
    <w:abstractNumId w:val="3"/>
  </w:num>
  <w:num w:numId="11" w16cid:durableId="608970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9D"/>
    <w:rsid w:val="000F4D5A"/>
    <w:rsid w:val="000F5B2A"/>
    <w:rsid w:val="001B6D2F"/>
    <w:rsid w:val="002B4423"/>
    <w:rsid w:val="002E7C66"/>
    <w:rsid w:val="002F600A"/>
    <w:rsid w:val="00414660"/>
    <w:rsid w:val="004929F9"/>
    <w:rsid w:val="004D14D4"/>
    <w:rsid w:val="00535742"/>
    <w:rsid w:val="00934869"/>
    <w:rsid w:val="0093577E"/>
    <w:rsid w:val="00941DBA"/>
    <w:rsid w:val="009A4891"/>
    <w:rsid w:val="00A357D3"/>
    <w:rsid w:val="00AF456E"/>
    <w:rsid w:val="00B0639D"/>
    <w:rsid w:val="00DA7D62"/>
    <w:rsid w:val="00F04971"/>
    <w:rsid w:val="00F72DEA"/>
    <w:rsid w:val="00FB347A"/>
    <w:rsid w:val="00FB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1E8B"/>
  <w15:chartTrackingRefBased/>
  <w15:docId w15:val="{92F28A67-1174-4ED9-8FC6-94CD3A55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39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39D"/>
    <w:pPr>
      <w:ind w:left="720"/>
      <w:contextualSpacing/>
    </w:pPr>
  </w:style>
  <w:style w:type="paragraph" w:customStyle="1" w:styleId="Default">
    <w:name w:val="Default"/>
    <w:rsid w:val="00A357D3"/>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1B6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D2F"/>
    <w:rPr>
      <w:kern w:val="0"/>
      <w14:ligatures w14:val="none"/>
    </w:rPr>
  </w:style>
  <w:style w:type="paragraph" w:styleId="Footer">
    <w:name w:val="footer"/>
    <w:basedOn w:val="Normal"/>
    <w:link w:val="FooterChar"/>
    <w:uiPriority w:val="99"/>
    <w:unhideWhenUsed/>
    <w:rsid w:val="001B6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D2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45454">
      <w:bodyDiv w:val="1"/>
      <w:marLeft w:val="0"/>
      <w:marRight w:val="0"/>
      <w:marTop w:val="0"/>
      <w:marBottom w:val="0"/>
      <w:divBdr>
        <w:top w:val="none" w:sz="0" w:space="0" w:color="auto"/>
        <w:left w:val="none" w:sz="0" w:space="0" w:color="auto"/>
        <w:bottom w:val="none" w:sz="0" w:space="0" w:color="auto"/>
        <w:right w:val="none" w:sz="0" w:space="0" w:color="auto"/>
      </w:divBdr>
    </w:div>
    <w:div w:id="534346551">
      <w:bodyDiv w:val="1"/>
      <w:marLeft w:val="0"/>
      <w:marRight w:val="0"/>
      <w:marTop w:val="0"/>
      <w:marBottom w:val="0"/>
      <w:divBdr>
        <w:top w:val="none" w:sz="0" w:space="0" w:color="auto"/>
        <w:left w:val="none" w:sz="0" w:space="0" w:color="auto"/>
        <w:bottom w:val="none" w:sz="0" w:space="0" w:color="auto"/>
        <w:right w:val="none" w:sz="0" w:space="0" w:color="auto"/>
      </w:divBdr>
    </w:div>
    <w:div w:id="927497263">
      <w:bodyDiv w:val="1"/>
      <w:marLeft w:val="0"/>
      <w:marRight w:val="0"/>
      <w:marTop w:val="0"/>
      <w:marBottom w:val="0"/>
      <w:divBdr>
        <w:top w:val="none" w:sz="0" w:space="0" w:color="auto"/>
        <w:left w:val="none" w:sz="0" w:space="0" w:color="auto"/>
        <w:bottom w:val="none" w:sz="0" w:space="0" w:color="auto"/>
        <w:right w:val="none" w:sz="0" w:space="0" w:color="auto"/>
      </w:divBdr>
    </w:div>
    <w:div w:id="1385716730">
      <w:bodyDiv w:val="1"/>
      <w:marLeft w:val="0"/>
      <w:marRight w:val="0"/>
      <w:marTop w:val="0"/>
      <w:marBottom w:val="0"/>
      <w:divBdr>
        <w:top w:val="none" w:sz="0" w:space="0" w:color="auto"/>
        <w:left w:val="none" w:sz="0" w:space="0" w:color="auto"/>
        <w:bottom w:val="none" w:sz="0" w:space="0" w:color="auto"/>
        <w:right w:val="none" w:sz="0" w:space="0" w:color="auto"/>
      </w:divBdr>
    </w:div>
    <w:div w:id="1436632446">
      <w:bodyDiv w:val="1"/>
      <w:marLeft w:val="0"/>
      <w:marRight w:val="0"/>
      <w:marTop w:val="0"/>
      <w:marBottom w:val="0"/>
      <w:divBdr>
        <w:top w:val="none" w:sz="0" w:space="0" w:color="auto"/>
        <w:left w:val="none" w:sz="0" w:space="0" w:color="auto"/>
        <w:bottom w:val="none" w:sz="0" w:space="0" w:color="auto"/>
        <w:right w:val="none" w:sz="0" w:space="0" w:color="auto"/>
      </w:divBdr>
    </w:div>
    <w:div w:id="1969049629">
      <w:bodyDiv w:val="1"/>
      <w:marLeft w:val="0"/>
      <w:marRight w:val="0"/>
      <w:marTop w:val="0"/>
      <w:marBottom w:val="0"/>
      <w:divBdr>
        <w:top w:val="none" w:sz="0" w:space="0" w:color="auto"/>
        <w:left w:val="none" w:sz="0" w:space="0" w:color="auto"/>
        <w:bottom w:val="none" w:sz="0" w:space="0" w:color="auto"/>
        <w:right w:val="none" w:sz="0" w:space="0" w:color="auto"/>
      </w:divBdr>
    </w:div>
    <w:div w:id="209277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38E83-1BDE-4F25-868F-9B475098D156}">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96BC6040-A670-4FA3-92E1-817485659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5031F-1B7F-47A4-A838-68C4A5E95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Joyner</dc:creator>
  <cp:keywords/>
  <dc:description/>
  <cp:lastModifiedBy>Saffron Lubin</cp:lastModifiedBy>
  <cp:revision>3</cp:revision>
  <dcterms:created xsi:type="dcterms:W3CDTF">2024-10-25T12:05:00Z</dcterms:created>
  <dcterms:modified xsi:type="dcterms:W3CDTF">2024-11-01T12:17:00Z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5954400</vt:r8>
  </property>
  <property fmtid="{D5CDD505-2E9C-101B-9397-08002B2CF9AE}" pid="4" name="MediaServiceImageTags">
    <vt:lpwstr/>
  </property>
</Properties>
</file>