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A212" w14:textId="77777777" w:rsidR="00B03804" w:rsidRPr="006A5053" w:rsidRDefault="00B03804" w:rsidP="00B03804">
      <w:pPr>
        <w:pStyle w:val="Default"/>
        <w:rPr>
          <w:rFonts w:ascii="Raleway" w:hAnsi="Raleway"/>
          <w:sz w:val="22"/>
          <w:szCs w:val="22"/>
        </w:rPr>
      </w:pPr>
    </w:p>
    <w:p w14:paraId="2BDACCAB" w14:textId="401C82E5" w:rsidR="00B03804" w:rsidRPr="00685C72" w:rsidRDefault="00E621C0" w:rsidP="00E621C0">
      <w:pPr>
        <w:pStyle w:val="Default"/>
        <w:jc w:val="center"/>
        <w:rPr>
          <w:rFonts w:ascii="Raleway" w:hAnsi="Raleway"/>
          <w:b/>
          <w:bCs/>
          <w:sz w:val="36"/>
          <w:szCs w:val="36"/>
        </w:rPr>
      </w:pPr>
      <w:r w:rsidRPr="00685C72">
        <w:rPr>
          <w:rFonts w:ascii="Raleway" w:hAnsi="Raleway"/>
          <w:b/>
          <w:bCs/>
          <w:sz w:val="36"/>
          <w:szCs w:val="36"/>
        </w:rPr>
        <w:t>Defined Benefit Arrangements</w:t>
      </w:r>
    </w:p>
    <w:p w14:paraId="20D66362" w14:textId="77777777" w:rsidR="00E621C0" w:rsidRPr="00685C72" w:rsidRDefault="00E621C0" w:rsidP="00E621C0">
      <w:pPr>
        <w:pStyle w:val="Default"/>
        <w:jc w:val="center"/>
        <w:rPr>
          <w:rFonts w:ascii="Raleway" w:hAnsi="Raleway"/>
          <w:b/>
          <w:bCs/>
          <w:sz w:val="36"/>
          <w:szCs w:val="36"/>
        </w:rPr>
      </w:pPr>
    </w:p>
    <w:p w14:paraId="03EA76B8" w14:textId="051F5A8A" w:rsidR="00B03804" w:rsidRPr="00685C72" w:rsidRDefault="00B03804" w:rsidP="00B03804">
      <w:pPr>
        <w:pStyle w:val="Default"/>
        <w:jc w:val="center"/>
        <w:rPr>
          <w:rFonts w:ascii="Raleway" w:hAnsi="Raleway"/>
          <w:b/>
          <w:bCs/>
          <w:sz w:val="36"/>
          <w:szCs w:val="36"/>
        </w:rPr>
      </w:pPr>
      <w:r w:rsidRPr="00685C72">
        <w:rPr>
          <w:rFonts w:ascii="Raleway" w:hAnsi="Raleway"/>
          <w:b/>
          <w:bCs/>
          <w:sz w:val="36"/>
          <w:szCs w:val="36"/>
        </w:rPr>
        <w:t xml:space="preserve">Assignment </w:t>
      </w:r>
      <w:r w:rsidR="00713F05" w:rsidRPr="00685C72">
        <w:rPr>
          <w:rFonts w:ascii="Raleway" w:hAnsi="Raleway"/>
          <w:b/>
          <w:bCs/>
          <w:sz w:val="36"/>
          <w:szCs w:val="36"/>
        </w:rPr>
        <w:t>3</w:t>
      </w:r>
    </w:p>
    <w:p w14:paraId="54D925F8" w14:textId="72CC8DE0" w:rsidR="00B03804" w:rsidRPr="00685C72" w:rsidRDefault="00B03804" w:rsidP="00B03804">
      <w:pPr>
        <w:pStyle w:val="Default"/>
        <w:jc w:val="center"/>
        <w:rPr>
          <w:rFonts w:ascii="Raleway" w:hAnsi="Raleway"/>
          <w:sz w:val="28"/>
          <w:szCs w:val="28"/>
        </w:rPr>
      </w:pPr>
      <w:r w:rsidRPr="00685C72">
        <w:rPr>
          <w:rFonts w:ascii="Raleway" w:hAnsi="Raleway"/>
          <w:i/>
          <w:iCs/>
          <w:sz w:val="28"/>
          <w:szCs w:val="28"/>
        </w:rPr>
        <w:t xml:space="preserve">(Part </w:t>
      </w:r>
      <w:r w:rsidR="00713F05" w:rsidRPr="00685C72">
        <w:rPr>
          <w:rFonts w:ascii="Raleway" w:hAnsi="Raleway"/>
          <w:i/>
          <w:iCs/>
          <w:sz w:val="28"/>
          <w:szCs w:val="28"/>
        </w:rPr>
        <w:t>4</w:t>
      </w:r>
      <w:r w:rsidR="00B06154" w:rsidRPr="00685C72">
        <w:rPr>
          <w:rFonts w:ascii="Raleway" w:hAnsi="Raleway"/>
          <w:i/>
          <w:iCs/>
          <w:sz w:val="28"/>
          <w:szCs w:val="28"/>
        </w:rPr>
        <w:t xml:space="preserve"> – </w:t>
      </w:r>
      <w:r w:rsidR="00713F05" w:rsidRPr="00685C72">
        <w:rPr>
          <w:rFonts w:ascii="Raleway" w:hAnsi="Raleway"/>
          <w:i/>
          <w:iCs/>
          <w:sz w:val="28"/>
          <w:szCs w:val="28"/>
        </w:rPr>
        <w:t>Scheme Funding and Investment Strategy</w:t>
      </w:r>
      <w:r w:rsidRPr="00685C72">
        <w:rPr>
          <w:rFonts w:ascii="Raleway" w:hAnsi="Raleway"/>
          <w:i/>
          <w:iCs/>
          <w:sz w:val="28"/>
          <w:szCs w:val="28"/>
        </w:rPr>
        <w:t>)</w:t>
      </w:r>
    </w:p>
    <w:p w14:paraId="410E4105" w14:textId="3F54739C" w:rsidR="00D144F7" w:rsidRPr="006A5053" w:rsidRDefault="00B03804" w:rsidP="00B03804">
      <w:pPr>
        <w:jc w:val="center"/>
        <w:rPr>
          <w:rFonts w:ascii="Raleway" w:hAnsi="Raleway"/>
          <w:i/>
          <w:iCs/>
        </w:rPr>
      </w:pPr>
      <w:r w:rsidRPr="006A5053">
        <w:rPr>
          <w:rFonts w:ascii="Raleway" w:hAnsi="Raleway"/>
          <w:i/>
          <w:iCs/>
        </w:rPr>
        <w:t xml:space="preserve">Recommended Time: </w:t>
      </w:r>
      <w:r w:rsidR="00E621C0" w:rsidRPr="006A5053">
        <w:rPr>
          <w:rFonts w:ascii="Raleway" w:hAnsi="Raleway"/>
          <w:i/>
          <w:iCs/>
        </w:rPr>
        <w:t>3</w:t>
      </w:r>
      <w:r w:rsidRPr="006A5053">
        <w:rPr>
          <w:rFonts w:ascii="Raleway" w:hAnsi="Raleway"/>
          <w:i/>
          <w:iCs/>
        </w:rPr>
        <w:t xml:space="preserve"> hour</w:t>
      </w:r>
      <w:r w:rsidR="00E621C0" w:rsidRPr="006A5053">
        <w:rPr>
          <w:rFonts w:ascii="Raleway" w:hAnsi="Raleway"/>
          <w:i/>
          <w:iCs/>
        </w:rPr>
        <w:t>s</w:t>
      </w:r>
    </w:p>
    <w:p w14:paraId="35FC4899" w14:textId="77777777" w:rsidR="00A20B05" w:rsidRPr="006A5053" w:rsidRDefault="00A20B05" w:rsidP="00B03804">
      <w:pPr>
        <w:jc w:val="center"/>
        <w:rPr>
          <w:rFonts w:ascii="Raleway" w:hAnsi="Raleway"/>
          <w:i/>
          <w:iCs/>
        </w:rPr>
      </w:pPr>
    </w:p>
    <w:p w14:paraId="3E43AB0D" w14:textId="46F70B8F" w:rsidR="00712CB7" w:rsidRPr="006A5053" w:rsidRDefault="00712CB7" w:rsidP="00903C9D">
      <w:pPr>
        <w:pStyle w:val="ListParagraph"/>
        <w:numPr>
          <w:ilvl w:val="0"/>
          <w:numId w:val="2"/>
        </w:numPr>
        <w:spacing w:after="0"/>
        <w:rPr>
          <w:rFonts w:ascii="Raleway" w:hAnsi="Raleway"/>
        </w:rPr>
      </w:pPr>
      <w:r w:rsidRPr="006A5053">
        <w:rPr>
          <w:rFonts w:ascii="Raleway" w:hAnsi="Raleway"/>
        </w:rPr>
        <w:t xml:space="preserve">Outline </w:t>
      </w:r>
      <w:r w:rsidR="00713F05" w:rsidRPr="006A5053">
        <w:rPr>
          <w:rFonts w:ascii="Raleway" w:hAnsi="Raleway"/>
        </w:rPr>
        <w:t>a member’s statutory rights to a Cash Equivalent Transfer Value (CETV) and briefly explain the basis of the CETV calculation.</w:t>
      </w:r>
    </w:p>
    <w:p w14:paraId="4505EB30" w14:textId="79947735" w:rsidR="00712CB7" w:rsidRPr="00685C72" w:rsidRDefault="00DD439F" w:rsidP="006840C6">
      <w:pPr>
        <w:spacing w:after="0"/>
        <w:jc w:val="right"/>
        <w:rPr>
          <w:rFonts w:ascii="Raleway" w:hAnsi="Raleway"/>
          <w:b/>
          <w:bCs/>
        </w:rPr>
      </w:pPr>
      <w:r w:rsidRPr="00685C72">
        <w:rPr>
          <w:rFonts w:ascii="Raleway" w:hAnsi="Raleway"/>
          <w:b/>
          <w:bCs/>
        </w:rPr>
        <w:t>20</w:t>
      </w:r>
      <w:r w:rsidR="00712CB7" w:rsidRPr="00685C72">
        <w:rPr>
          <w:rFonts w:ascii="Raleway" w:hAnsi="Raleway"/>
          <w:b/>
          <w:bCs/>
        </w:rPr>
        <w:t xml:space="preserve"> marks</w:t>
      </w:r>
    </w:p>
    <w:p w14:paraId="43CD8909" w14:textId="48E1E3FB" w:rsidR="0041654E" w:rsidRPr="006A5053" w:rsidRDefault="008C5BD4" w:rsidP="00890004">
      <w:pPr>
        <w:spacing w:after="0"/>
        <w:ind w:firstLine="360"/>
        <w:rPr>
          <w:rFonts w:ascii="Raleway" w:hAnsi="Raleway"/>
        </w:rPr>
      </w:pPr>
      <w:r w:rsidRPr="006A5053">
        <w:rPr>
          <w:rFonts w:ascii="Raleway" w:hAnsi="Raleway"/>
        </w:rPr>
        <w:t xml:space="preserve"> </w:t>
      </w:r>
    </w:p>
    <w:p w14:paraId="4A174E18" w14:textId="3CB802E7" w:rsidR="00F928E3" w:rsidRPr="006A5053" w:rsidRDefault="002446A3" w:rsidP="00712CB7">
      <w:pPr>
        <w:pStyle w:val="ListParagraph"/>
        <w:numPr>
          <w:ilvl w:val="0"/>
          <w:numId w:val="2"/>
        </w:numPr>
        <w:spacing w:after="0"/>
        <w:rPr>
          <w:rFonts w:ascii="Raleway" w:hAnsi="Raleway"/>
        </w:rPr>
      </w:pPr>
      <w:r w:rsidRPr="006A5053">
        <w:rPr>
          <w:rFonts w:ascii="Raleway" w:hAnsi="Raleway"/>
        </w:rPr>
        <w:t>You are the Scheme Actuary. Prepare a short paper outlining to the Trustees the content of a Scheme Funding Report.</w:t>
      </w:r>
    </w:p>
    <w:p w14:paraId="36711F8F" w14:textId="06457C81" w:rsidR="00B03804" w:rsidRPr="00685C72" w:rsidRDefault="002446A3" w:rsidP="006840C6">
      <w:pPr>
        <w:spacing w:after="0"/>
        <w:jc w:val="right"/>
        <w:rPr>
          <w:rFonts w:ascii="Raleway" w:hAnsi="Raleway"/>
          <w:b/>
          <w:bCs/>
        </w:rPr>
      </w:pPr>
      <w:r w:rsidRPr="00685C72">
        <w:rPr>
          <w:rFonts w:ascii="Raleway" w:hAnsi="Raleway"/>
          <w:b/>
          <w:bCs/>
        </w:rPr>
        <w:t>10</w:t>
      </w:r>
      <w:r w:rsidR="00B03804" w:rsidRPr="00685C72">
        <w:rPr>
          <w:rFonts w:ascii="Raleway" w:hAnsi="Raleway"/>
          <w:b/>
          <w:bCs/>
        </w:rPr>
        <w:t xml:space="preserve"> marks</w:t>
      </w:r>
    </w:p>
    <w:p w14:paraId="3B6C657C" w14:textId="1F6704A6" w:rsidR="00890004" w:rsidRPr="006A5053" w:rsidRDefault="00890004" w:rsidP="00890004">
      <w:pPr>
        <w:spacing w:after="0"/>
        <w:ind w:firstLine="360"/>
        <w:rPr>
          <w:rFonts w:ascii="Raleway" w:hAnsi="Raleway"/>
        </w:rPr>
      </w:pPr>
    </w:p>
    <w:p w14:paraId="312E4D26" w14:textId="77777777" w:rsidR="00965371" w:rsidRPr="006A5053" w:rsidRDefault="00965371" w:rsidP="00F3050D">
      <w:pPr>
        <w:pStyle w:val="ListParagraph"/>
        <w:numPr>
          <w:ilvl w:val="0"/>
          <w:numId w:val="2"/>
        </w:numPr>
        <w:spacing w:after="0"/>
        <w:rPr>
          <w:rFonts w:ascii="Raleway" w:hAnsi="Raleway"/>
        </w:rPr>
      </w:pPr>
      <w:r w:rsidRPr="006A5053">
        <w:rPr>
          <w:rFonts w:ascii="Raleway" w:hAnsi="Raleway"/>
        </w:rPr>
        <w:t>You are the Sponsoring Employer’s pensions adviser. The Company is currently in discussion with the scheme trustees to agree a de-risking strategy for the scheme. Prepare a report for the Employer covering:</w:t>
      </w:r>
    </w:p>
    <w:p w14:paraId="46BAAD0A" w14:textId="2BDCAFFD" w:rsidR="006F28C1" w:rsidRPr="006A5053" w:rsidRDefault="00965371" w:rsidP="00F3050D">
      <w:pPr>
        <w:pStyle w:val="ListParagraph"/>
        <w:numPr>
          <w:ilvl w:val="0"/>
          <w:numId w:val="12"/>
        </w:numPr>
        <w:spacing w:after="0"/>
        <w:rPr>
          <w:rFonts w:ascii="Raleway" w:hAnsi="Raleway"/>
        </w:rPr>
      </w:pPr>
      <w:r w:rsidRPr="006A5053">
        <w:rPr>
          <w:rFonts w:ascii="Raleway" w:hAnsi="Raleway"/>
        </w:rPr>
        <w:t xml:space="preserve"> A typical de-risking strategy</w:t>
      </w:r>
    </w:p>
    <w:p w14:paraId="4C5853D4" w14:textId="5C74F6A9" w:rsidR="00965371" w:rsidRPr="006A5053" w:rsidRDefault="00965371" w:rsidP="00F3050D">
      <w:pPr>
        <w:pStyle w:val="ListParagraph"/>
        <w:numPr>
          <w:ilvl w:val="0"/>
          <w:numId w:val="12"/>
        </w:numPr>
        <w:spacing w:after="0"/>
        <w:rPr>
          <w:rFonts w:ascii="Raleway" w:hAnsi="Raleway"/>
        </w:rPr>
      </w:pPr>
      <w:r w:rsidRPr="006A5053">
        <w:rPr>
          <w:rFonts w:ascii="Raleway" w:hAnsi="Raleway"/>
        </w:rPr>
        <w:t>A brief outline of 3 solutions used to mitigate or remove investment risk</w:t>
      </w:r>
    </w:p>
    <w:p w14:paraId="0E27A8AF" w14:textId="1301B772" w:rsidR="00965371" w:rsidRPr="006A5053" w:rsidRDefault="00965371" w:rsidP="00F3050D">
      <w:pPr>
        <w:pStyle w:val="ListParagraph"/>
        <w:numPr>
          <w:ilvl w:val="0"/>
          <w:numId w:val="12"/>
        </w:numPr>
        <w:spacing w:after="0"/>
        <w:rPr>
          <w:rFonts w:ascii="Raleway" w:hAnsi="Raleway"/>
        </w:rPr>
      </w:pPr>
      <w:r w:rsidRPr="006A5053">
        <w:rPr>
          <w:rFonts w:ascii="Raleway" w:hAnsi="Raleway"/>
        </w:rPr>
        <w:t>The factors which should be considered when deciding the level of risk to be taken</w:t>
      </w:r>
    </w:p>
    <w:p w14:paraId="1C8F171E" w14:textId="1FBEE1C1" w:rsidR="002B2AF4" w:rsidRPr="00685C72" w:rsidRDefault="00285EB7" w:rsidP="006840C6">
      <w:pPr>
        <w:spacing w:after="0"/>
        <w:jc w:val="right"/>
        <w:rPr>
          <w:rFonts w:ascii="Raleway" w:hAnsi="Raleway"/>
          <w:b/>
          <w:bCs/>
        </w:rPr>
      </w:pPr>
      <w:r w:rsidRPr="00685C72">
        <w:rPr>
          <w:rFonts w:ascii="Raleway" w:hAnsi="Raleway"/>
          <w:b/>
          <w:bCs/>
        </w:rPr>
        <w:t>30</w:t>
      </w:r>
      <w:r w:rsidR="002B2AF4" w:rsidRPr="00685C72">
        <w:rPr>
          <w:rFonts w:ascii="Raleway" w:hAnsi="Raleway"/>
          <w:b/>
          <w:bCs/>
        </w:rPr>
        <w:t xml:space="preserve"> marks</w:t>
      </w:r>
    </w:p>
    <w:p w14:paraId="6BAC9938" w14:textId="77777777" w:rsidR="002B2AF4" w:rsidRPr="006A5053" w:rsidRDefault="002B2AF4" w:rsidP="002B2AF4">
      <w:pPr>
        <w:spacing w:after="0"/>
        <w:jc w:val="both"/>
        <w:rPr>
          <w:rFonts w:ascii="Raleway" w:hAnsi="Raleway"/>
        </w:rPr>
      </w:pPr>
    </w:p>
    <w:p w14:paraId="288B4D21" w14:textId="5668F3F0" w:rsidR="00890004" w:rsidRPr="006A5053" w:rsidRDefault="00754309" w:rsidP="00F3050D">
      <w:pPr>
        <w:pStyle w:val="ListParagraph"/>
        <w:numPr>
          <w:ilvl w:val="0"/>
          <w:numId w:val="2"/>
        </w:numPr>
        <w:spacing w:after="0"/>
        <w:rPr>
          <w:rFonts w:ascii="Raleway" w:hAnsi="Raleway"/>
        </w:rPr>
      </w:pPr>
      <w:r w:rsidRPr="006A5053">
        <w:rPr>
          <w:rFonts w:ascii="Raleway" w:hAnsi="Raleway"/>
        </w:rPr>
        <w:t>You are the Chair of a Trustee Board. A new trustee has emailed you asking you to briefly explain what is meant by Benefit Outgo and Contribution Income. Prepare a response which briefly explains what is meant by these terms.</w:t>
      </w:r>
    </w:p>
    <w:p w14:paraId="4E3CF38C" w14:textId="373FE23E" w:rsidR="00072EAE" w:rsidRPr="00685C72" w:rsidRDefault="00F3050D" w:rsidP="00F3050D">
      <w:pPr>
        <w:spacing w:after="0"/>
        <w:ind w:left="7200" w:firstLine="720"/>
        <w:jc w:val="center"/>
        <w:rPr>
          <w:rFonts w:ascii="Raleway" w:hAnsi="Raleway"/>
          <w:b/>
          <w:bCs/>
        </w:rPr>
      </w:pPr>
      <w:r w:rsidRPr="00685C72">
        <w:rPr>
          <w:rFonts w:ascii="Raleway" w:hAnsi="Raleway"/>
          <w:b/>
          <w:bCs/>
        </w:rPr>
        <w:t xml:space="preserve">     </w:t>
      </w:r>
      <w:r w:rsidR="00754309" w:rsidRPr="00685C72">
        <w:rPr>
          <w:rFonts w:ascii="Raleway" w:hAnsi="Raleway"/>
          <w:b/>
          <w:bCs/>
        </w:rPr>
        <w:t>5</w:t>
      </w:r>
      <w:r w:rsidR="00072EAE" w:rsidRPr="00685C72">
        <w:rPr>
          <w:rFonts w:ascii="Raleway" w:hAnsi="Raleway"/>
          <w:b/>
          <w:bCs/>
        </w:rPr>
        <w:t xml:space="preserve"> marks</w:t>
      </w:r>
    </w:p>
    <w:p w14:paraId="4D9B7270" w14:textId="65F2A405" w:rsidR="00E00851" w:rsidRPr="006A5053" w:rsidRDefault="00B03804" w:rsidP="00890004">
      <w:pPr>
        <w:spacing w:after="0"/>
        <w:jc w:val="both"/>
        <w:rPr>
          <w:rFonts w:ascii="Raleway" w:hAnsi="Raleway"/>
        </w:rPr>
      </w:pPr>
      <w:r w:rsidRPr="006A5053">
        <w:rPr>
          <w:rFonts w:ascii="Raleway" w:hAnsi="Raleway"/>
        </w:rPr>
        <w:t xml:space="preserve"> </w:t>
      </w:r>
    </w:p>
    <w:p w14:paraId="035510EF" w14:textId="6F9E5690" w:rsidR="00F743C4" w:rsidRPr="00685C72" w:rsidRDefault="00754309" w:rsidP="00F3050D">
      <w:pPr>
        <w:pStyle w:val="ListParagraph"/>
        <w:numPr>
          <w:ilvl w:val="0"/>
          <w:numId w:val="2"/>
        </w:numPr>
        <w:spacing w:after="0"/>
        <w:rPr>
          <w:rFonts w:ascii="Raleway" w:hAnsi="Raleway"/>
          <w:b/>
          <w:bCs/>
        </w:rPr>
      </w:pPr>
      <w:r w:rsidRPr="006A5053">
        <w:rPr>
          <w:rFonts w:ascii="Raleway" w:hAnsi="Raleway"/>
        </w:rPr>
        <w:t xml:space="preserve">You are preparing a training session </w:t>
      </w:r>
      <w:r w:rsidR="00CC5946" w:rsidRPr="006A5053">
        <w:rPr>
          <w:rFonts w:ascii="Raleway" w:hAnsi="Raleway"/>
        </w:rPr>
        <w:t xml:space="preserve">for PMI students </w:t>
      </w:r>
      <w:r w:rsidRPr="006A5053">
        <w:rPr>
          <w:rFonts w:ascii="Raleway" w:hAnsi="Raleway"/>
        </w:rPr>
        <w:t xml:space="preserve">on </w:t>
      </w:r>
      <w:r w:rsidR="00CC5946" w:rsidRPr="006A5053">
        <w:rPr>
          <w:rFonts w:ascii="Raleway" w:hAnsi="Raleway"/>
        </w:rPr>
        <w:t xml:space="preserve">the accounting standards applicable to companies with DB pension liabilities. Write notes on the various accounting standards that are used by companies when providing the financial impact of the pension scheme in their company accounts.  </w:t>
      </w:r>
    </w:p>
    <w:p w14:paraId="595EDA3E" w14:textId="3764BE56" w:rsidR="006C32E1" w:rsidRPr="00685C72" w:rsidRDefault="00A45861" w:rsidP="006840C6">
      <w:pPr>
        <w:spacing w:after="0"/>
        <w:jc w:val="right"/>
        <w:rPr>
          <w:rFonts w:ascii="Raleway" w:hAnsi="Raleway"/>
          <w:b/>
          <w:bCs/>
        </w:rPr>
      </w:pPr>
      <w:r w:rsidRPr="00685C72">
        <w:rPr>
          <w:rFonts w:ascii="Raleway" w:hAnsi="Raleway"/>
          <w:b/>
          <w:bCs/>
        </w:rPr>
        <w:t>10</w:t>
      </w:r>
      <w:r w:rsidR="00664CAD" w:rsidRPr="00685C72">
        <w:rPr>
          <w:rFonts w:ascii="Raleway" w:hAnsi="Raleway"/>
          <w:b/>
          <w:bCs/>
        </w:rPr>
        <w:t xml:space="preserve"> marks</w:t>
      </w:r>
      <w:r w:rsidR="00F743C4" w:rsidRPr="00685C72">
        <w:rPr>
          <w:rFonts w:ascii="Raleway" w:hAnsi="Raleway"/>
          <w:b/>
          <w:bCs/>
        </w:rPr>
        <w:t xml:space="preserve"> </w:t>
      </w:r>
    </w:p>
    <w:p w14:paraId="7E73E023" w14:textId="77777777" w:rsidR="00890004" w:rsidRPr="006A5053" w:rsidRDefault="00890004" w:rsidP="00890004">
      <w:pPr>
        <w:spacing w:after="0"/>
        <w:rPr>
          <w:rFonts w:ascii="Raleway" w:hAnsi="Raleway"/>
        </w:rPr>
      </w:pPr>
    </w:p>
    <w:p w14:paraId="5740C809" w14:textId="062A744A" w:rsidR="006C32E1" w:rsidRPr="006A5053" w:rsidRDefault="00A45861" w:rsidP="00F3050D">
      <w:pPr>
        <w:pStyle w:val="ListParagraph"/>
        <w:numPr>
          <w:ilvl w:val="0"/>
          <w:numId w:val="2"/>
        </w:numPr>
        <w:spacing w:after="0"/>
        <w:rPr>
          <w:rFonts w:ascii="Raleway" w:hAnsi="Raleway"/>
        </w:rPr>
      </w:pPr>
      <w:bookmarkStart w:id="0" w:name="_Hlk61782253"/>
      <w:r w:rsidRPr="006A5053">
        <w:rPr>
          <w:rFonts w:ascii="Raleway" w:hAnsi="Raleway"/>
        </w:rPr>
        <w:t>Explain the key features of the following:</w:t>
      </w:r>
    </w:p>
    <w:p w14:paraId="100605C9" w14:textId="09992FF1" w:rsidR="00A45861" w:rsidRPr="006A5053" w:rsidRDefault="00A45861" w:rsidP="00F3050D">
      <w:pPr>
        <w:pStyle w:val="ListParagraph"/>
        <w:numPr>
          <w:ilvl w:val="0"/>
          <w:numId w:val="13"/>
        </w:numPr>
        <w:spacing w:after="0"/>
        <w:rPr>
          <w:rFonts w:ascii="Raleway" w:hAnsi="Raleway"/>
        </w:rPr>
      </w:pPr>
      <w:r w:rsidRPr="006A5053">
        <w:rPr>
          <w:rFonts w:ascii="Raleway" w:hAnsi="Raleway"/>
        </w:rPr>
        <w:t>Statement of Funding Principles</w:t>
      </w:r>
      <w:r w:rsidR="00285EB7" w:rsidRPr="006A5053">
        <w:rPr>
          <w:rFonts w:ascii="Raleway" w:hAnsi="Raleway"/>
        </w:rPr>
        <w:t xml:space="preserve"> (5marks)</w:t>
      </w:r>
    </w:p>
    <w:p w14:paraId="07D0AAA3" w14:textId="19E1F04E" w:rsidR="00A45861" w:rsidRPr="006A5053" w:rsidRDefault="00A45861" w:rsidP="00F3050D">
      <w:pPr>
        <w:pStyle w:val="ListParagraph"/>
        <w:numPr>
          <w:ilvl w:val="0"/>
          <w:numId w:val="13"/>
        </w:numPr>
        <w:spacing w:after="0"/>
        <w:rPr>
          <w:rFonts w:ascii="Raleway" w:hAnsi="Raleway"/>
        </w:rPr>
      </w:pPr>
      <w:r w:rsidRPr="006A5053">
        <w:rPr>
          <w:rFonts w:ascii="Raleway" w:hAnsi="Raleway"/>
        </w:rPr>
        <w:t>Recovery Plan</w:t>
      </w:r>
      <w:r w:rsidR="00285EB7" w:rsidRPr="006A5053">
        <w:rPr>
          <w:rFonts w:ascii="Raleway" w:hAnsi="Raleway"/>
        </w:rPr>
        <w:t xml:space="preserve"> (5 marks)</w:t>
      </w:r>
    </w:p>
    <w:p w14:paraId="197D9035" w14:textId="49948B2C" w:rsidR="00A45861" w:rsidRPr="006A5053" w:rsidRDefault="00A45861" w:rsidP="00F3050D">
      <w:pPr>
        <w:pStyle w:val="ListParagraph"/>
        <w:numPr>
          <w:ilvl w:val="0"/>
          <w:numId w:val="13"/>
        </w:numPr>
        <w:spacing w:after="0"/>
        <w:rPr>
          <w:rFonts w:ascii="Raleway" w:hAnsi="Raleway"/>
        </w:rPr>
      </w:pPr>
      <w:r w:rsidRPr="006A5053">
        <w:rPr>
          <w:rFonts w:ascii="Raleway" w:hAnsi="Raleway"/>
        </w:rPr>
        <w:t>Schedule of Contributions</w:t>
      </w:r>
      <w:r w:rsidR="00285EB7" w:rsidRPr="006A5053">
        <w:rPr>
          <w:rFonts w:ascii="Raleway" w:hAnsi="Raleway"/>
        </w:rPr>
        <w:t xml:space="preserve"> (5 marks)</w:t>
      </w:r>
    </w:p>
    <w:p w14:paraId="4598C363" w14:textId="5F18870F" w:rsidR="00B03804" w:rsidRPr="00685C72" w:rsidRDefault="001C4243" w:rsidP="006840C6">
      <w:pPr>
        <w:spacing w:after="0"/>
        <w:jc w:val="right"/>
        <w:rPr>
          <w:rFonts w:ascii="Raleway" w:hAnsi="Raleway"/>
          <w:b/>
          <w:bCs/>
        </w:rPr>
      </w:pPr>
      <w:r w:rsidRPr="00685C72">
        <w:rPr>
          <w:rFonts w:ascii="Raleway" w:hAnsi="Raleway"/>
          <w:b/>
          <w:bCs/>
        </w:rPr>
        <w:t>15</w:t>
      </w:r>
      <w:r w:rsidR="00F261C8" w:rsidRPr="00685C72">
        <w:rPr>
          <w:rFonts w:ascii="Raleway" w:hAnsi="Raleway"/>
          <w:b/>
          <w:bCs/>
        </w:rPr>
        <w:t xml:space="preserve"> marks</w:t>
      </w:r>
      <w:bookmarkEnd w:id="0"/>
    </w:p>
    <w:p w14:paraId="3419FEAF" w14:textId="77777777" w:rsidR="00890004" w:rsidRPr="006A5053" w:rsidRDefault="00890004" w:rsidP="00890004">
      <w:pPr>
        <w:spacing w:after="0"/>
        <w:jc w:val="both"/>
        <w:rPr>
          <w:rFonts w:ascii="Raleway" w:hAnsi="Raleway"/>
        </w:rPr>
      </w:pPr>
    </w:p>
    <w:p w14:paraId="4E61F3F9" w14:textId="02DC9B0D" w:rsidR="00EF51F8" w:rsidRPr="006A5053" w:rsidRDefault="001C4243" w:rsidP="00F3050D">
      <w:pPr>
        <w:pStyle w:val="ListParagraph"/>
        <w:numPr>
          <w:ilvl w:val="0"/>
          <w:numId w:val="2"/>
        </w:numPr>
        <w:spacing w:after="0"/>
        <w:rPr>
          <w:rFonts w:ascii="Raleway" w:hAnsi="Raleway"/>
        </w:rPr>
      </w:pPr>
      <w:r w:rsidRPr="006A5053">
        <w:rPr>
          <w:rFonts w:ascii="Raleway" w:hAnsi="Raleway"/>
        </w:rPr>
        <w:t>Describe why a scheme’s funding level is a key factor to consider when choosing an investment strategy.</w:t>
      </w:r>
    </w:p>
    <w:p w14:paraId="07CFC46B" w14:textId="6B7E4FF1" w:rsidR="006121D2" w:rsidRPr="00685C72" w:rsidRDefault="00285EB7" w:rsidP="006840C6">
      <w:pPr>
        <w:spacing w:after="0"/>
        <w:jc w:val="right"/>
        <w:rPr>
          <w:rFonts w:ascii="Raleway" w:hAnsi="Raleway"/>
          <w:b/>
          <w:bCs/>
        </w:rPr>
      </w:pPr>
      <w:r w:rsidRPr="00685C72">
        <w:rPr>
          <w:rFonts w:ascii="Raleway" w:hAnsi="Raleway"/>
          <w:b/>
          <w:bCs/>
        </w:rPr>
        <w:t>10</w:t>
      </w:r>
      <w:r w:rsidR="006121D2" w:rsidRPr="00685C72">
        <w:rPr>
          <w:rFonts w:ascii="Raleway" w:hAnsi="Raleway"/>
          <w:b/>
          <w:bCs/>
        </w:rPr>
        <w:t xml:space="preserve"> marks</w:t>
      </w:r>
    </w:p>
    <w:p w14:paraId="1CAA1B52" w14:textId="44E6CFF0" w:rsidR="006121D2" w:rsidRPr="006A5053" w:rsidRDefault="006121D2" w:rsidP="006121D2">
      <w:pPr>
        <w:spacing w:after="0"/>
        <w:jc w:val="both"/>
        <w:rPr>
          <w:rFonts w:ascii="Raleway" w:hAnsi="Raleway"/>
        </w:rPr>
      </w:pPr>
    </w:p>
    <w:sectPr w:rsidR="006121D2" w:rsidRPr="006A505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182D" w14:textId="77777777" w:rsidR="000849EE" w:rsidRDefault="000849EE" w:rsidP="006840C6">
      <w:pPr>
        <w:spacing w:after="0" w:line="240" w:lineRule="auto"/>
      </w:pPr>
      <w:r>
        <w:separator/>
      </w:r>
    </w:p>
  </w:endnote>
  <w:endnote w:type="continuationSeparator" w:id="0">
    <w:p w14:paraId="24B54F3B" w14:textId="77777777" w:rsidR="000849EE" w:rsidRDefault="000849EE" w:rsidP="0068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5581" w14:textId="0AEEEC13" w:rsidR="00DF178A" w:rsidRDefault="00DF178A">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0EF1" w14:textId="77777777" w:rsidR="000849EE" w:rsidRDefault="000849EE" w:rsidP="006840C6">
      <w:pPr>
        <w:spacing w:after="0" w:line="240" w:lineRule="auto"/>
      </w:pPr>
      <w:r>
        <w:separator/>
      </w:r>
    </w:p>
  </w:footnote>
  <w:footnote w:type="continuationSeparator" w:id="0">
    <w:p w14:paraId="1DF50DD7" w14:textId="77777777" w:rsidR="000849EE" w:rsidRDefault="000849EE" w:rsidP="0068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B1A1" w14:textId="57640955" w:rsidR="006840C6" w:rsidRDefault="006A5053">
    <w:pPr>
      <w:pStyle w:val="Header"/>
    </w:pPr>
    <w:r>
      <w:rPr>
        <w:noProof/>
      </w:rPr>
      <w:drawing>
        <wp:anchor distT="0" distB="0" distL="114300" distR="114300" simplePos="0" relativeHeight="251659264" behindDoc="1" locked="0" layoutInCell="1" allowOverlap="1" wp14:anchorId="33C6D38D" wp14:editId="6B00E0BC">
          <wp:simplePos x="0" y="0"/>
          <wp:positionH relativeFrom="column">
            <wp:posOffset>4895850</wp:posOffset>
          </wp:positionH>
          <wp:positionV relativeFrom="paragraph">
            <wp:posOffset>-260985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70BF2"/>
    <w:multiLevelType w:val="hybridMultilevel"/>
    <w:tmpl w:val="683EA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B5782"/>
    <w:multiLevelType w:val="hybridMultilevel"/>
    <w:tmpl w:val="313A0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B3597"/>
    <w:multiLevelType w:val="hybridMultilevel"/>
    <w:tmpl w:val="4DF2C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242109"/>
    <w:multiLevelType w:val="hybridMultilevel"/>
    <w:tmpl w:val="5A3E97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335AC4"/>
    <w:multiLevelType w:val="hybridMultilevel"/>
    <w:tmpl w:val="DB72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571636">
    <w:abstractNumId w:val="8"/>
  </w:num>
  <w:num w:numId="2" w16cid:durableId="1034308173">
    <w:abstractNumId w:val="11"/>
  </w:num>
  <w:num w:numId="3" w16cid:durableId="562520542">
    <w:abstractNumId w:val="2"/>
  </w:num>
  <w:num w:numId="4" w16cid:durableId="141969106">
    <w:abstractNumId w:val="1"/>
  </w:num>
  <w:num w:numId="5" w16cid:durableId="1937903495">
    <w:abstractNumId w:val="3"/>
  </w:num>
  <w:num w:numId="6" w16cid:durableId="1945724621">
    <w:abstractNumId w:val="0"/>
  </w:num>
  <w:num w:numId="7" w16cid:durableId="449906836">
    <w:abstractNumId w:val="7"/>
  </w:num>
  <w:num w:numId="8" w16cid:durableId="1729838516">
    <w:abstractNumId w:val="6"/>
  </w:num>
  <w:num w:numId="9" w16cid:durableId="586693490">
    <w:abstractNumId w:val="5"/>
  </w:num>
  <w:num w:numId="10" w16cid:durableId="1917547520">
    <w:abstractNumId w:val="4"/>
  </w:num>
  <w:num w:numId="11" w16cid:durableId="1053312965">
    <w:abstractNumId w:val="9"/>
  </w:num>
  <w:num w:numId="12" w16cid:durableId="627662271">
    <w:abstractNumId w:val="10"/>
  </w:num>
  <w:num w:numId="13" w16cid:durableId="973027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06697"/>
    <w:rsid w:val="000262D3"/>
    <w:rsid w:val="0004526D"/>
    <w:rsid w:val="000472B5"/>
    <w:rsid w:val="000603D2"/>
    <w:rsid w:val="00072EAE"/>
    <w:rsid w:val="000849EE"/>
    <w:rsid w:val="000C4AB4"/>
    <w:rsid w:val="001C4243"/>
    <w:rsid w:val="001E61CE"/>
    <w:rsid w:val="002446A3"/>
    <w:rsid w:val="00246A29"/>
    <w:rsid w:val="00263F42"/>
    <w:rsid w:val="00285EB7"/>
    <w:rsid w:val="002957DA"/>
    <w:rsid w:val="002B2AF4"/>
    <w:rsid w:val="002B5ABA"/>
    <w:rsid w:val="002D072A"/>
    <w:rsid w:val="00336B84"/>
    <w:rsid w:val="00343529"/>
    <w:rsid w:val="00351BC9"/>
    <w:rsid w:val="003D66F6"/>
    <w:rsid w:val="003E3823"/>
    <w:rsid w:val="0041654E"/>
    <w:rsid w:val="0042580E"/>
    <w:rsid w:val="00426D11"/>
    <w:rsid w:val="00495055"/>
    <w:rsid w:val="004C68E7"/>
    <w:rsid w:val="00523FDB"/>
    <w:rsid w:val="005328A3"/>
    <w:rsid w:val="00535742"/>
    <w:rsid w:val="00555766"/>
    <w:rsid w:val="00592879"/>
    <w:rsid w:val="005A498B"/>
    <w:rsid w:val="005B43B2"/>
    <w:rsid w:val="005F3F68"/>
    <w:rsid w:val="006121D2"/>
    <w:rsid w:val="00617CB1"/>
    <w:rsid w:val="00633B77"/>
    <w:rsid w:val="00664CAD"/>
    <w:rsid w:val="00675565"/>
    <w:rsid w:val="006840C6"/>
    <w:rsid w:val="00685C72"/>
    <w:rsid w:val="006916CE"/>
    <w:rsid w:val="006A2FE6"/>
    <w:rsid w:val="006A5053"/>
    <w:rsid w:val="006C32E1"/>
    <w:rsid w:val="006D3DF2"/>
    <w:rsid w:val="006F28C1"/>
    <w:rsid w:val="00703C92"/>
    <w:rsid w:val="00704C8F"/>
    <w:rsid w:val="00712CB7"/>
    <w:rsid w:val="00713F05"/>
    <w:rsid w:val="00754309"/>
    <w:rsid w:val="00765036"/>
    <w:rsid w:val="007A5E2B"/>
    <w:rsid w:val="007D582C"/>
    <w:rsid w:val="00806EB2"/>
    <w:rsid w:val="008202A5"/>
    <w:rsid w:val="008516BA"/>
    <w:rsid w:val="008601C3"/>
    <w:rsid w:val="00865796"/>
    <w:rsid w:val="00873B75"/>
    <w:rsid w:val="00890004"/>
    <w:rsid w:val="00896750"/>
    <w:rsid w:val="008C5BD4"/>
    <w:rsid w:val="008F42A8"/>
    <w:rsid w:val="008F6C44"/>
    <w:rsid w:val="00903C9D"/>
    <w:rsid w:val="00905048"/>
    <w:rsid w:val="00905FCC"/>
    <w:rsid w:val="009505CD"/>
    <w:rsid w:val="00951040"/>
    <w:rsid w:val="00955FBE"/>
    <w:rsid w:val="00965371"/>
    <w:rsid w:val="009946D1"/>
    <w:rsid w:val="009A2CE9"/>
    <w:rsid w:val="009A4B75"/>
    <w:rsid w:val="009A6726"/>
    <w:rsid w:val="009F3BDE"/>
    <w:rsid w:val="00A20B05"/>
    <w:rsid w:val="00A32DF6"/>
    <w:rsid w:val="00A45861"/>
    <w:rsid w:val="00A77DC5"/>
    <w:rsid w:val="00A96FD3"/>
    <w:rsid w:val="00AB02B9"/>
    <w:rsid w:val="00B03804"/>
    <w:rsid w:val="00B06154"/>
    <w:rsid w:val="00B33D2B"/>
    <w:rsid w:val="00B445FB"/>
    <w:rsid w:val="00B702D0"/>
    <w:rsid w:val="00B774DD"/>
    <w:rsid w:val="00B80F48"/>
    <w:rsid w:val="00C036BF"/>
    <w:rsid w:val="00C047A7"/>
    <w:rsid w:val="00C215A6"/>
    <w:rsid w:val="00C7406C"/>
    <w:rsid w:val="00CC5946"/>
    <w:rsid w:val="00D144F7"/>
    <w:rsid w:val="00D344F9"/>
    <w:rsid w:val="00D35BD0"/>
    <w:rsid w:val="00D6185D"/>
    <w:rsid w:val="00D67D6B"/>
    <w:rsid w:val="00D75E12"/>
    <w:rsid w:val="00D90C15"/>
    <w:rsid w:val="00D951A7"/>
    <w:rsid w:val="00DD439F"/>
    <w:rsid w:val="00DF0070"/>
    <w:rsid w:val="00DF178A"/>
    <w:rsid w:val="00E00851"/>
    <w:rsid w:val="00E35DDC"/>
    <w:rsid w:val="00E621C0"/>
    <w:rsid w:val="00E71A43"/>
    <w:rsid w:val="00E842A1"/>
    <w:rsid w:val="00EA7B13"/>
    <w:rsid w:val="00ED3B9A"/>
    <w:rsid w:val="00EF51F8"/>
    <w:rsid w:val="00F04A6F"/>
    <w:rsid w:val="00F25DE8"/>
    <w:rsid w:val="00F261C8"/>
    <w:rsid w:val="00F3050D"/>
    <w:rsid w:val="00F743C4"/>
    <w:rsid w:val="00F928E3"/>
    <w:rsid w:val="00FA2AA8"/>
    <w:rsid w:val="00FA6D7A"/>
    <w:rsid w:val="00FC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684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0C6"/>
  </w:style>
  <w:style w:type="paragraph" w:styleId="Footer">
    <w:name w:val="footer"/>
    <w:basedOn w:val="Normal"/>
    <w:link w:val="FooterChar"/>
    <w:uiPriority w:val="99"/>
    <w:unhideWhenUsed/>
    <w:rsid w:val="00684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E12F9-E6E5-44F9-B01F-3EDC2DBF824B}">
  <ds:schemaRefs>
    <ds:schemaRef ds:uri="http://schemas.microsoft.com/sharepoint/v3/contenttype/forms"/>
  </ds:schemaRefs>
</ds:datastoreItem>
</file>

<file path=customXml/itemProps2.xml><?xml version="1.0" encoding="utf-8"?>
<ds:datastoreItem xmlns:ds="http://schemas.openxmlformats.org/officeDocument/2006/customXml" ds:itemID="{C35B58E0-5479-476D-9E99-BCF98584904A}">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3.xml><?xml version="1.0" encoding="utf-8"?>
<ds:datastoreItem xmlns:ds="http://schemas.openxmlformats.org/officeDocument/2006/customXml" ds:itemID="{887A9B1D-41B7-44EA-8064-B3C204B2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Tanya Joyner</cp:lastModifiedBy>
  <cp:revision>2</cp:revision>
  <dcterms:created xsi:type="dcterms:W3CDTF">2024-10-30T13:05:00Z</dcterms:created>
  <dcterms:modified xsi:type="dcterms:W3CDTF">2024-10-30T13:05:00Z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