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A212" w14:textId="77777777" w:rsidR="00B03804" w:rsidRPr="00BC5B43" w:rsidRDefault="00B03804" w:rsidP="00B03804">
      <w:pPr>
        <w:pStyle w:val="Default"/>
        <w:rPr>
          <w:rFonts w:ascii="Raleway" w:hAnsi="Raleway"/>
          <w:b/>
          <w:bCs/>
          <w:sz w:val="36"/>
          <w:szCs w:val="36"/>
        </w:rPr>
      </w:pPr>
    </w:p>
    <w:p w14:paraId="2BDACCAB" w14:textId="401C82E5" w:rsidR="00B03804" w:rsidRPr="00BC5B43" w:rsidRDefault="00E621C0" w:rsidP="00E621C0">
      <w:pPr>
        <w:pStyle w:val="Default"/>
        <w:jc w:val="center"/>
        <w:rPr>
          <w:rFonts w:ascii="Raleway" w:hAnsi="Raleway"/>
          <w:b/>
          <w:bCs/>
          <w:sz w:val="36"/>
          <w:szCs w:val="36"/>
        </w:rPr>
      </w:pPr>
      <w:r w:rsidRPr="00BC5B43">
        <w:rPr>
          <w:rFonts w:ascii="Raleway" w:hAnsi="Raleway"/>
          <w:b/>
          <w:bCs/>
          <w:sz w:val="36"/>
          <w:szCs w:val="36"/>
        </w:rPr>
        <w:t>Defined Benefit Arrangements</w:t>
      </w:r>
    </w:p>
    <w:p w14:paraId="20D66362" w14:textId="77777777" w:rsidR="00E621C0" w:rsidRPr="00BC5B43" w:rsidRDefault="00E621C0" w:rsidP="00E621C0">
      <w:pPr>
        <w:pStyle w:val="Default"/>
        <w:jc w:val="center"/>
        <w:rPr>
          <w:rFonts w:ascii="Raleway" w:hAnsi="Raleway"/>
          <w:b/>
          <w:bCs/>
          <w:sz w:val="36"/>
          <w:szCs w:val="36"/>
        </w:rPr>
      </w:pPr>
    </w:p>
    <w:p w14:paraId="03EA76B8" w14:textId="4C77E007" w:rsidR="00B03804" w:rsidRPr="00BC5B43" w:rsidRDefault="00B03804" w:rsidP="00B03804">
      <w:pPr>
        <w:pStyle w:val="Default"/>
        <w:jc w:val="center"/>
        <w:rPr>
          <w:rFonts w:ascii="Raleway" w:hAnsi="Raleway"/>
          <w:b/>
          <w:bCs/>
          <w:sz w:val="36"/>
          <w:szCs w:val="36"/>
        </w:rPr>
      </w:pPr>
      <w:r w:rsidRPr="00BC5B43">
        <w:rPr>
          <w:rFonts w:ascii="Raleway" w:hAnsi="Raleway"/>
          <w:b/>
          <w:bCs/>
          <w:sz w:val="36"/>
          <w:szCs w:val="36"/>
        </w:rPr>
        <w:t>Assignment 1</w:t>
      </w:r>
    </w:p>
    <w:p w14:paraId="54D925F8" w14:textId="4E062716" w:rsidR="00B03804" w:rsidRPr="00BC5B43" w:rsidRDefault="00B03804" w:rsidP="00B03804">
      <w:pPr>
        <w:pStyle w:val="Default"/>
        <w:jc w:val="center"/>
        <w:rPr>
          <w:rFonts w:ascii="Raleway" w:hAnsi="Raleway"/>
          <w:sz w:val="32"/>
          <w:szCs w:val="32"/>
        </w:rPr>
      </w:pPr>
      <w:r w:rsidRPr="00BC5B43">
        <w:rPr>
          <w:rFonts w:ascii="Raleway" w:hAnsi="Raleway"/>
          <w:i/>
          <w:iCs/>
          <w:sz w:val="32"/>
          <w:szCs w:val="32"/>
        </w:rPr>
        <w:t xml:space="preserve">(Part 1 – </w:t>
      </w:r>
      <w:r w:rsidR="00E621C0" w:rsidRPr="00BC5B43">
        <w:rPr>
          <w:rFonts w:ascii="Raleway" w:hAnsi="Raleway"/>
          <w:i/>
          <w:iCs/>
          <w:sz w:val="32"/>
          <w:szCs w:val="32"/>
        </w:rPr>
        <w:t xml:space="preserve">Scheme Design and Part 2 </w:t>
      </w:r>
      <w:r w:rsidR="00DB3DC5" w:rsidRPr="00BC5B43">
        <w:rPr>
          <w:rFonts w:ascii="Raleway" w:hAnsi="Raleway"/>
          <w:i/>
          <w:iCs/>
          <w:sz w:val="32"/>
          <w:szCs w:val="32"/>
        </w:rPr>
        <w:t xml:space="preserve">– Day to Day </w:t>
      </w:r>
      <w:r w:rsidR="00E621C0" w:rsidRPr="00BC5B43">
        <w:rPr>
          <w:rFonts w:ascii="Raleway" w:hAnsi="Raleway"/>
          <w:i/>
          <w:iCs/>
          <w:sz w:val="32"/>
          <w:szCs w:val="32"/>
        </w:rPr>
        <w:t>Administration</w:t>
      </w:r>
      <w:r w:rsidRPr="00BC5B43">
        <w:rPr>
          <w:rFonts w:ascii="Raleway" w:hAnsi="Raleway"/>
          <w:i/>
          <w:iCs/>
          <w:sz w:val="32"/>
          <w:szCs w:val="32"/>
        </w:rPr>
        <w:t>)</w:t>
      </w:r>
    </w:p>
    <w:p w14:paraId="410E4105" w14:textId="2D8D6448" w:rsidR="00D144F7" w:rsidRPr="00C7264B" w:rsidRDefault="00B03804" w:rsidP="00B03804">
      <w:pPr>
        <w:jc w:val="center"/>
        <w:rPr>
          <w:rFonts w:ascii="Raleway" w:hAnsi="Raleway"/>
          <w:i/>
          <w:iCs/>
        </w:rPr>
      </w:pPr>
      <w:r w:rsidRPr="00C7264B">
        <w:rPr>
          <w:rFonts w:ascii="Raleway" w:hAnsi="Raleway"/>
          <w:i/>
          <w:iCs/>
        </w:rPr>
        <w:t xml:space="preserve">Recommended Time: </w:t>
      </w:r>
      <w:r w:rsidR="00E621C0" w:rsidRPr="00C7264B">
        <w:rPr>
          <w:rFonts w:ascii="Raleway" w:hAnsi="Raleway"/>
          <w:i/>
          <w:iCs/>
        </w:rPr>
        <w:t>3</w:t>
      </w:r>
      <w:r w:rsidRPr="00C7264B">
        <w:rPr>
          <w:rFonts w:ascii="Raleway" w:hAnsi="Raleway"/>
          <w:i/>
          <w:iCs/>
        </w:rPr>
        <w:t xml:space="preserve"> hour</w:t>
      </w:r>
      <w:r w:rsidR="00E621C0" w:rsidRPr="00C7264B">
        <w:rPr>
          <w:rFonts w:ascii="Raleway" w:hAnsi="Raleway"/>
          <w:i/>
          <w:iCs/>
        </w:rPr>
        <w:t>s</w:t>
      </w:r>
    </w:p>
    <w:p w14:paraId="35FC4899" w14:textId="77777777" w:rsidR="00A20B05" w:rsidRPr="00C7264B" w:rsidRDefault="00A20B05" w:rsidP="00B03804">
      <w:pPr>
        <w:jc w:val="center"/>
        <w:rPr>
          <w:rFonts w:ascii="Raleway" w:hAnsi="Raleway"/>
          <w:i/>
          <w:iCs/>
        </w:rPr>
      </w:pPr>
    </w:p>
    <w:p w14:paraId="2F6D7FAB" w14:textId="4242FAAD" w:rsidR="008C5BD4" w:rsidRPr="00BC5B43" w:rsidRDefault="00E621C0" w:rsidP="004F4B56">
      <w:pPr>
        <w:pStyle w:val="ListParagraph"/>
        <w:numPr>
          <w:ilvl w:val="0"/>
          <w:numId w:val="2"/>
        </w:numPr>
        <w:spacing w:after="0"/>
        <w:rPr>
          <w:rFonts w:ascii="Raleway" w:hAnsi="Raleway"/>
          <w:b/>
          <w:bCs/>
        </w:rPr>
      </w:pPr>
      <w:r w:rsidRPr="00BC5B43">
        <w:rPr>
          <w:rFonts w:ascii="Raleway" w:hAnsi="Raleway"/>
          <w:b/>
          <w:bCs/>
        </w:rPr>
        <w:t xml:space="preserve">Your Company uses its DB scheme for the purposes of automatic enrolment. A new employee has queried why they will be enrolled into the Company’s pension scheme without giving their consent. Outline </w:t>
      </w:r>
      <w:r w:rsidR="009F3BDE" w:rsidRPr="00BC5B43">
        <w:rPr>
          <w:rFonts w:ascii="Raleway" w:hAnsi="Raleway"/>
          <w:b/>
          <w:bCs/>
        </w:rPr>
        <w:t xml:space="preserve">how becoming a scheme member operates for automatic enrolment schemes and </w:t>
      </w:r>
      <w:r w:rsidR="00A37279" w:rsidRPr="00BC5B43">
        <w:rPr>
          <w:rFonts w:ascii="Raleway" w:hAnsi="Raleway"/>
          <w:b/>
          <w:bCs/>
        </w:rPr>
        <w:t>non-auto</w:t>
      </w:r>
      <w:r w:rsidR="009F3BDE" w:rsidRPr="00BC5B43">
        <w:rPr>
          <w:rFonts w:ascii="Raleway" w:hAnsi="Raleway"/>
          <w:b/>
          <w:bCs/>
        </w:rPr>
        <w:t xml:space="preserve"> enrolment schemes.</w:t>
      </w:r>
    </w:p>
    <w:p w14:paraId="1CF3EE40" w14:textId="77777777" w:rsidR="00890004" w:rsidRPr="00BC5B43" w:rsidRDefault="008C5BD4" w:rsidP="003D003B">
      <w:pPr>
        <w:spacing w:after="0"/>
        <w:jc w:val="right"/>
        <w:rPr>
          <w:rFonts w:ascii="Raleway" w:hAnsi="Raleway"/>
          <w:b/>
          <w:bCs/>
        </w:rPr>
      </w:pPr>
      <w:r w:rsidRPr="00BC5B43">
        <w:rPr>
          <w:rFonts w:ascii="Raleway" w:hAnsi="Raleway"/>
          <w:b/>
          <w:bCs/>
        </w:rPr>
        <w:t xml:space="preserve">10 marks   </w:t>
      </w:r>
    </w:p>
    <w:p w14:paraId="43CD8909" w14:textId="48E1E3FB" w:rsidR="0041654E" w:rsidRPr="00C7264B" w:rsidRDefault="008C5BD4" w:rsidP="00890004">
      <w:pPr>
        <w:spacing w:after="0"/>
        <w:ind w:firstLine="360"/>
        <w:rPr>
          <w:rFonts w:ascii="Raleway" w:hAnsi="Raleway"/>
        </w:rPr>
      </w:pPr>
      <w:r w:rsidRPr="00C7264B">
        <w:rPr>
          <w:rFonts w:ascii="Raleway" w:hAnsi="Raleway"/>
        </w:rPr>
        <w:t xml:space="preserve"> </w:t>
      </w:r>
    </w:p>
    <w:p w14:paraId="67DFE55F" w14:textId="3F85A0CF" w:rsidR="00890004" w:rsidRPr="00C7264B" w:rsidRDefault="00890004" w:rsidP="00890004">
      <w:pPr>
        <w:spacing w:after="0"/>
        <w:rPr>
          <w:rFonts w:ascii="Raleway" w:hAnsi="Raleway"/>
        </w:rPr>
      </w:pPr>
      <w:r w:rsidRPr="00C7264B">
        <w:rPr>
          <w:rFonts w:ascii="Raleway" w:hAnsi="Raleway"/>
        </w:rPr>
        <w:t xml:space="preserve">Relevant section of the manual is Part </w:t>
      </w:r>
      <w:r w:rsidR="009F3BDE" w:rsidRPr="00C7264B">
        <w:rPr>
          <w:rFonts w:ascii="Raleway" w:hAnsi="Raleway"/>
        </w:rPr>
        <w:t>2</w:t>
      </w:r>
      <w:r w:rsidRPr="00C7264B">
        <w:rPr>
          <w:rFonts w:ascii="Raleway" w:hAnsi="Raleway"/>
        </w:rPr>
        <w:t xml:space="preserve"> Chapter</w:t>
      </w:r>
      <w:r w:rsidR="009F3BDE" w:rsidRPr="00C7264B">
        <w:rPr>
          <w:rFonts w:ascii="Raleway" w:hAnsi="Raleway"/>
        </w:rPr>
        <w:t>s</w:t>
      </w:r>
      <w:r w:rsidRPr="00C7264B">
        <w:rPr>
          <w:rFonts w:ascii="Raleway" w:hAnsi="Raleway"/>
        </w:rPr>
        <w:t xml:space="preserve"> </w:t>
      </w:r>
      <w:r w:rsidR="009F3BDE" w:rsidRPr="00C7264B">
        <w:rPr>
          <w:rFonts w:ascii="Raleway" w:hAnsi="Raleway"/>
        </w:rPr>
        <w:t xml:space="preserve">1.1.1 and </w:t>
      </w:r>
      <w:r w:rsidRPr="00C7264B">
        <w:rPr>
          <w:rFonts w:ascii="Raleway" w:hAnsi="Raleway"/>
        </w:rPr>
        <w:t>1.</w:t>
      </w:r>
      <w:r w:rsidR="005B76B2" w:rsidRPr="00C7264B">
        <w:rPr>
          <w:rFonts w:ascii="Raleway" w:hAnsi="Raleway"/>
        </w:rPr>
        <w:t>1.2</w:t>
      </w:r>
      <w:r w:rsidRPr="00C7264B">
        <w:rPr>
          <w:rFonts w:ascii="Raleway" w:hAnsi="Raleway"/>
        </w:rPr>
        <w:t xml:space="preserve">        </w:t>
      </w:r>
    </w:p>
    <w:p w14:paraId="106B95D8" w14:textId="48E0BC04" w:rsidR="00B33D2B" w:rsidRPr="00C7264B" w:rsidRDefault="0041654E" w:rsidP="00890004">
      <w:pPr>
        <w:spacing w:after="0"/>
        <w:rPr>
          <w:rFonts w:ascii="Raleway" w:hAnsi="Raleway"/>
        </w:rPr>
      </w:pPr>
      <w:r w:rsidRPr="00C7264B">
        <w:rPr>
          <w:rFonts w:ascii="Raleway" w:hAnsi="Raleway"/>
        </w:rPr>
        <w:t xml:space="preserve">Format: </w:t>
      </w:r>
      <w:r w:rsidR="00B33D2B" w:rsidRPr="00C7264B">
        <w:rPr>
          <w:rFonts w:ascii="Raleway" w:hAnsi="Raleway"/>
        </w:rPr>
        <w:t xml:space="preserve">descriptive </w:t>
      </w:r>
    </w:p>
    <w:p w14:paraId="52A0E467" w14:textId="6C12502E" w:rsidR="00EF51F8" w:rsidRPr="00C7264B" w:rsidRDefault="00B33D2B" w:rsidP="00890004">
      <w:pPr>
        <w:spacing w:after="0"/>
        <w:rPr>
          <w:rFonts w:ascii="Raleway" w:hAnsi="Raleway"/>
        </w:rPr>
      </w:pPr>
      <w:r w:rsidRPr="00C7264B">
        <w:rPr>
          <w:rFonts w:ascii="Raleway" w:hAnsi="Raleway"/>
        </w:rPr>
        <w:t>Answer should cover:</w:t>
      </w:r>
    </w:p>
    <w:p w14:paraId="159AE2C9" w14:textId="6F1D8DAD" w:rsidR="00EF51F8" w:rsidRPr="00C7264B" w:rsidRDefault="009F3BDE" w:rsidP="00890004">
      <w:pPr>
        <w:pStyle w:val="ListParagraph"/>
        <w:numPr>
          <w:ilvl w:val="0"/>
          <w:numId w:val="7"/>
        </w:numPr>
        <w:spacing w:after="0"/>
        <w:rPr>
          <w:rFonts w:ascii="Raleway" w:hAnsi="Raleway"/>
        </w:rPr>
      </w:pPr>
      <w:r w:rsidRPr="00C7264B">
        <w:rPr>
          <w:rFonts w:ascii="Raleway" w:hAnsi="Raleway"/>
        </w:rPr>
        <w:t>Auto enrolment and its requirements from the jobholder</w:t>
      </w:r>
      <w:r w:rsidR="005B76B2" w:rsidRPr="00C7264B">
        <w:rPr>
          <w:rFonts w:ascii="Raleway" w:hAnsi="Raleway"/>
        </w:rPr>
        <w:t xml:space="preserve"> such as importantly, the jobholder must not be required to provide information to join or remain a member of the scheme.</w:t>
      </w:r>
    </w:p>
    <w:p w14:paraId="7F0FE9BC" w14:textId="01AE08E6" w:rsidR="009F3BDE" w:rsidRPr="00C7264B" w:rsidRDefault="009F3BDE" w:rsidP="00890004">
      <w:pPr>
        <w:pStyle w:val="ListParagraph"/>
        <w:numPr>
          <w:ilvl w:val="0"/>
          <w:numId w:val="7"/>
        </w:numPr>
        <w:spacing w:after="0"/>
        <w:rPr>
          <w:rFonts w:ascii="Raleway" w:hAnsi="Raleway"/>
        </w:rPr>
      </w:pPr>
      <w:r w:rsidRPr="00C7264B">
        <w:rPr>
          <w:rFonts w:ascii="Raleway" w:hAnsi="Raleway"/>
        </w:rPr>
        <w:t>Treatment of employees with HMRC protection</w:t>
      </w:r>
      <w:r w:rsidR="005B76B2" w:rsidRPr="00C7264B">
        <w:rPr>
          <w:rFonts w:ascii="Raleway" w:hAnsi="Raleway"/>
        </w:rPr>
        <w:t>. The requirement to automatically enrol all eligible jobholders excludes employees with enhanced protection, fixed protection 2012, fixed protection 2014 or fixed protection 2016. This is because an individual with any of these forms of protection would lose that protection if they joined a new pension scheme. There is also no requirement to automatically enrol eligible jobholders with primary protection, individual protection 2014 or individual protection 2016 as members with protected tax status are not the target audience for automatic enrolment</w:t>
      </w:r>
    </w:p>
    <w:p w14:paraId="5D294FD7" w14:textId="0F3DABC1" w:rsidR="009F3BDE" w:rsidRPr="00C7264B" w:rsidRDefault="009F3BDE" w:rsidP="00890004">
      <w:pPr>
        <w:pStyle w:val="ListParagraph"/>
        <w:numPr>
          <w:ilvl w:val="0"/>
          <w:numId w:val="7"/>
        </w:numPr>
        <w:spacing w:after="0"/>
        <w:rPr>
          <w:rFonts w:ascii="Raleway" w:hAnsi="Raleway"/>
        </w:rPr>
      </w:pPr>
      <w:r w:rsidRPr="00C7264B">
        <w:rPr>
          <w:rFonts w:ascii="Raleway" w:hAnsi="Raleway"/>
        </w:rPr>
        <w:t>Contractual enrolment</w:t>
      </w:r>
      <w:r w:rsidR="005B76B2" w:rsidRPr="00C7264B">
        <w:rPr>
          <w:rFonts w:ascii="Raleway" w:hAnsi="Raleway"/>
        </w:rPr>
        <w:t>-this authority will be included as part of a contractual agreement between the employee and the employer – for example it may be included within the terms of the contract of employment. This is referred to as contractual enrolment.</w:t>
      </w:r>
    </w:p>
    <w:p w14:paraId="5943A5B1" w14:textId="496B72CB" w:rsidR="009F3BDE" w:rsidRPr="00C7264B" w:rsidRDefault="009F3BDE" w:rsidP="00890004">
      <w:pPr>
        <w:pStyle w:val="ListParagraph"/>
        <w:numPr>
          <w:ilvl w:val="0"/>
          <w:numId w:val="7"/>
        </w:numPr>
        <w:spacing w:after="0"/>
        <w:rPr>
          <w:rFonts w:ascii="Raleway" w:hAnsi="Raleway"/>
        </w:rPr>
      </w:pPr>
      <w:r w:rsidRPr="00C7264B">
        <w:rPr>
          <w:rFonts w:ascii="Raleway" w:hAnsi="Raleway"/>
        </w:rPr>
        <w:t xml:space="preserve">Application process for </w:t>
      </w:r>
      <w:r w:rsidR="005B76B2" w:rsidRPr="00C7264B">
        <w:rPr>
          <w:rFonts w:ascii="Raleway" w:hAnsi="Raleway"/>
        </w:rPr>
        <w:t>non-auto</w:t>
      </w:r>
      <w:r w:rsidRPr="00C7264B">
        <w:rPr>
          <w:rFonts w:ascii="Raleway" w:hAnsi="Raleway"/>
        </w:rPr>
        <w:t xml:space="preserve"> enrolment schemes</w:t>
      </w:r>
      <w:r w:rsidR="005B76B2" w:rsidRPr="00C7264B">
        <w:rPr>
          <w:rFonts w:ascii="Raleway" w:hAnsi="Raleway"/>
        </w:rPr>
        <w:t xml:space="preserve"> -for non-automatic enrolment schemes, membership can be by application or automatic. Some companies may automatically enter employees into a non-automatic enrolment pension scheme when they first become eligible</w:t>
      </w:r>
    </w:p>
    <w:p w14:paraId="351A2EBB" w14:textId="7A45A6F2" w:rsidR="005328A3" w:rsidRPr="00C7264B" w:rsidRDefault="009F3BDE" w:rsidP="00890004">
      <w:pPr>
        <w:pStyle w:val="ListParagraph"/>
        <w:numPr>
          <w:ilvl w:val="0"/>
          <w:numId w:val="7"/>
        </w:numPr>
        <w:spacing w:after="0"/>
        <w:rPr>
          <w:rFonts w:ascii="Raleway" w:hAnsi="Raleway"/>
        </w:rPr>
      </w:pPr>
      <w:r w:rsidRPr="00C7264B">
        <w:rPr>
          <w:rFonts w:ascii="Raleway" w:hAnsi="Raleway"/>
        </w:rPr>
        <w:t>Key differences between automatic and contractual enrolment</w:t>
      </w:r>
      <w:r w:rsidR="005B76B2" w:rsidRPr="00C7264B">
        <w:rPr>
          <w:rFonts w:ascii="Raleway" w:hAnsi="Raleway"/>
        </w:rPr>
        <w:t xml:space="preserve"> -under contractual enrolment the employer must get the employee’s consent to put them into the pension scheme and to deduct any member contributions from their salary. Automatic enrolment does not require the employee’s consent to enrol them into the scheme or to deduct any member contributions</w:t>
      </w:r>
    </w:p>
    <w:p w14:paraId="5D22938A" w14:textId="77777777" w:rsidR="005B76B2" w:rsidRPr="00C7264B" w:rsidRDefault="005B76B2" w:rsidP="005B76B2">
      <w:pPr>
        <w:pStyle w:val="ListParagraph"/>
        <w:spacing w:after="0"/>
        <w:ind w:left="360"/>
        <w:rPr>
          <w:rFonts w:ascii="Raleway" w:hAnsi="Raleway"/>
        </w:rPr>
      </w:pPr>
    </w:p>
    <w:p w14:paraId="48EED7D4" w14:textId="2233E4D2" w:rsidR="00B03804" w:rsidRPr="007E6E8E" w:rsidRDefault="009F3BDE" w:rsidP="00F928E3">
      <w:pPr>
        <w:pStyle w:val="ListParagraph"/>
        <w:numPr>
          <w:ilvl w:val="0"/>
          <w:numId w:val="2"/>
        </w:numPr>
        <w:spacing w:after="0"/>
        <w:rPr>
          <w:rFonts w:ascii="Raleway" w:hAnsi="Raleway"/>
          <w:b/>
          <w:bCs/>
        </w:rPr>
      </w:pPr>
      <w:r w:rsidRPr="007E6E8E">
        <w:rPr>
          <w:rFonts w:ascii="Raleway" w:hAnsi="Raleway"/>
          <w:b/>
          <w:bCs/>
        </w:rPr>
        <w:t xml:space="preserve">You are an in-house </w:t>
      </w:r>
      <w:r w:rsidR="00F928E3" w:rsidRPr="007E6E8E">
        <w:rPr>
          <w:rFonts w:ascii="Raleway" w:hAnsi="Raleway"/>
          <w:b/>
          <w:bCs/>
        </w:rPr>
        <w:t xml:space="preserve">pensions </w:t>
      </w:r>
      <w:r w:rsidRPr="007E6E8E">
        <w:rPr>
          <w:rFonts w:ascii="Raleway" w:hAnsi="Raleway"/>
          <w:b/>
          <w:bCs/>
        </w:rPr>
        <w:t>administrator for a</w:t>
      </w:r>
      <w:r w:rsidR="00F928E3" w:rsidRPr="007E6E8E">
        <w:rPr>
          <w:rFonts w:ascii="Raleway" w:hAnsi="Raleway"/>
          <w:b/>
          <w:bCs/>
        </w:rPr>
        <w:t xml:space="preserve"> logistics company. An operative has asked you to meet with him to discuss his options as he has health problems </w:t>
      </w:r>
      <w:r w:rsidR="00F928E3" w:rsidRPr="007E6E8E">
        <w:rPr>
          <w:rFonts w:ascii="Raleway" w:hAnsi="Raleway"/>
          <w:b/>
          <w:bCs/>
        </w:rPr>
        <w:lastRenderedPageBreak/>
        <w:t>and is</w:t>
      </w:r>
      <w:r w:rsidR="00F928E3" w:rsidRPr="00C7264B">
        <w:rPr>
          <w:rFonts w:ascii="Raleway" w:hAnsi="Raleway"/>
        </w:rPr>
        <w:t xml:space="preserve"> </w:t>
      </w:r>
      <w:r w:rsidR="00F928E3" w:rsidRPr="007E6E8E">
        <w:rPr>
          <w:rFonts w:ascii="Raleway" w:hAnsi="Raleway"/>
          <w:b/>
          <w:bCs/>
        </w:rPr>
        <w:t>considering retiring early. He is aged 5</w:t>
      </w:r>
      <w:r w:rsidR="0042580E" w:rsidRPr="007E6E8E">
        <w:rPr>
          <w:rFonts w:ascii="Raleway" w:hAnsi="Raleway"/>
          <w:b/>
          <w:bCs/>
        </w:rPr>
        <w:t>4, hi</w:t>
      </w:r>
      <w:r w:rsidR="00F928E3" w:rsidRPr="007E6E8E">
        <w:rPr>
          <w:rFonts w:ascii="Raleway" w:hAnsi="Raleway"/>
          <w:b/>
          <w:bCs/>
        </w:rPr>
        <w:t>s Normal Pension Age under the scheme is 6</w:t>
      </w:r>
      <w:r w:rsidR="0042580E" w:rsidRPr="007E6E8E">
        <w:rPr>
          <w:rFonts w:ascii="Raleway" w:hAnsi="Raleway"/>
          <w:b/>
          <w:bCs/>
        </w:rPr>
        <w:t>0 and the scheme was contracted-out</w:t>
      </w:r>
      <w:r w:rsidR="00F928E3" w:rsidRPr="007E6E8E">
        <w:rPr>
          <w:rFonts w:ascii="Raleway" w:hAnsi="Raleway"/>
          <w:b/>
          <w:bCs/>
        </w:rPr>
        <w:t>.</w:t>
      </w:r>
      <w:r w:rsidR="0042580E" w:rsidRPr="007E6E8E">
        <w:rPr>
          <w:rFonts w:ascii="Raleway" w:hAnsi="Raleway"/>
          <w:b/>
          <w:bCs/>
        </w:rPr>
        <w:t xml:space="preserve"> </w:t>
      </w:r>
    </w:p>
    <w:p w14:paraId="4A174E18" w14:textId="59BEDF72" w:rsidR="00F928E3" w:rsidRPr="007E6E8E" w:rsidRDefault="00F928E3" w:rsidP="00F928E3">
      <w:pPr>
        <w:pStyle w:val="ListParagraph"/>
        <w:spacing w:after="0"/>
        <w:ind w:left="360"/>
        <w:rPr>
          <w:rFonts w:ascii="Raleway" w:hAnsi="Raleway"/>
          <w:b/>
          <w:bCs/>
        </w:rPr>
      </w:pPr>
      <w:r w:rsidRPr="007E6E8E">
        <w:rPr>
          <w:rFonts w:ascii="Raleway" w:hAnsi="Raleway"/>
          <w:b/>
          <w:bCs/>
        </w:rPr>
        <w:t>Write an aide memoir for the meeting, covering the information you will give him about retiring early, including any key differences between early retirement and retirement at NPA.</w:t>
      </w:r>
    </w:p>
    <w:p w14:paraId="36711F8F" w14:textId="392925E1" w:rsidR="00B03804" w:rsidRPr="007E6E8E" w:rsidRDefault="00F928E3" w:rsidP="003D003B">
      <w:pPr>
        <w:spacing w:after="0"/>
        <w:jc w:val="right"/>
        <w:rPr>
          <w:rFonts w:ascii="Raleway" w:hAnsi="Raleway"/>
          <w:b/>
          <w:bCs/>
        </w:rPr>
      </w:pPr>
      <w:r w:rsidRPr="007E6E8E">
        <w:rPr>
          <w:rFonts w:ascii="Raleway" w:hAnsi="Raleway"/>
          <w:b/>
          <w:bCs/>
        </w:rPr>
        <w:t>2</w:t>
      </w:r>
      <w:r w:rsidR="00B03804" w:rsidRPr="007E6E8E">
        <w:rPr>
          <w:rFonts w:ascii="Raleway" w:hAnsi="Raleway"/>
          <w:b/>
          <w:bCs/>
        </w:rPr>
        <w:t>0 marks</w:t>
      </w:r>
    </w:p>
    <w:p w14:paraId="3B6C657C" w14:textId="77777777" w:rsidR="00890004" w:rsidRPr="00C7264B" w:rsidRDefault="00890004" w:rsidP="00890004">
      <w:pPr>
        <w:spacing w:after="0"/>
        <w:ind w:firstLine="360"/>
        <w:rPr>
          <w:rFonts w:ascii="Raleway" w:hAnsi="Raleway"/>
        </w:rPr>
      </w:pPr>
    </w:p>
    <w:p w14:paraId="1937D107" w14:textId="0DF52C99" w:rsidR="00890004" w:rsidRPr="00C7264B" w:rsidRDefault="00890004" w:rsidP="004F4B56">
      <w:pPr>
        <w:spacing w:after="0"/>
        <w:rPr>
          <w:rFonts w:ascii="Raleway" w:hAnsi="Raleway"/>
        </w:rPr>
      </w:pPr>
      <w:r w:rsidRPr="00C7264B">
        <w:rPr>
          <w:rFonts w:ascii="Raleway" w:hAnsi="Raleway"/>
        </w:rPr>
        <w:t xml:space="preserve">Relevant section of the manual is Part </w:t>
      </w:r>
      <w:r w:rsidR="00F928E3" w:rsidRPr="00C7264B">
        <w:rPr>
          <w:rFonts w:ascii="Raleway" w:hAnsi="Raleway"/>
        </w:rPr>
        <w:t>2</w:t>
      </w:r>
      <w:r w:rsidRPr="00C7264B">
        <w:rPr>
          <w:rFonts w:ascii="Raleway" w:hAnsi="Raleway"/>
        </w:rPr>
        <w:t xml:space="preserve"> Chapter</w:t>
      </w:r>
      <w:r w:rsidR="00F928E3" w:rsidRPr="00C7264B">
        <w:rPr>
          <w:rFonts w:ascii="Raleway" w:hAnsi="Raleway"/>
        </w:rPr>
        <w:t>s</w:t>
      </w:r>
      <w:r w:rsidRPr="00C7264B">
        <w:rPr>
          <w:rFonts w:ascii="Raleway" w:hAnsi="Raleway"/>
        </w:rPr>
        <w:t xml:space="preserve"> </w:t>
      </w:r>
      <w:r w:rsidR="00F928E3" w:rsidRPr="00C7264B">
        <w:rPr>
          <w:rFonts w:ascii="Raleway" w:hAnsi="Raleway"/>
        </w:rPr>
        <w:t>3.1.1</w:t>
      </w:r>
      <w:r w:rsidR="0042580E" w:rsidRPr="00C7264B">
        <w:rPr>
          <w:rFonts w:ascii="Raleway" w:hAnsi="Raleway"/>
        </w:rPr>
        <w:t xml:space="preserve">, </w:t>
      </w:r>
      <w:r w:rsidR="00F928E3" w:rsidRPr="00C7264B">
        <w:rPr>
          <w:rFonts w:ascii="Raleway" w:hAnsi="Raleway"/>
        </w:rPr>
        <w:t>3.1.5</w:t>
      </w:r>
      <w:r w:rsidR="0042580E" w:rsidRPr="00C7264B">
        <w:rPr>
          <w:rFonts w:ascii="Raleway" w:hAnsi="Raleway"/>
        </w:rPr>
        <w:t xml:space="preserve"> and 3.1.6</w:t>
      </w:r>
      <w:r w:rsidRPr="00C7264B">
        <w:rPr>
          <w:rFonts w:ascii="Raleway" w:hAnsi="Raleway"/>
        </w:rPr>
        <w:t xml:space="preserve">.         </w:t>
      </w:r>
    </w:p>
    <w:p w14:paraId="30B5A4EE" w14:textId="7DFAB7C4" w:rsidR="00EF51F8" w:rsidRPr="00C7264B" w:rsidRDefault="00EF51F8" w:rsidP="004F4B56">
      <w:pPr>
        <w:spacing w:after="0"/>
        <w:rPr>
          <w:rFonts w:ascii="Raleway" w:hAnsi="Raleway"/>
        </w:rPr>
      </w:pPr>
      <w:r w:rsidRPr="00C7264B">
        <w:rPr>
          <w:rFonts w:ascii="Raleway" w:hAnsi="Raleway"/>
        </w:rPr>
        <w:t xml:space="preserve">Format: </w:t>
      </w:r>
      <w:r w:rsidR="00F928E3" w:rsidRPr="00C7264B">
        <w:rPr>
          <w:rFonts w:ascii="Raleway" w:hAnsi="Raleway"/>
        </w:rPr>
        <w:t>notes/bullets</w:t>
      </w:r>
      <w:r w:rsidRPr="00C7264B">
        <w:rPr>
          <w:rFonts w:ascii="Raleway" w:hAnsi="Raleway"/>
        </w:rPr>
        <w:t xml:space="preserve"> </w:t>
      </w:r>
    </w:p>
    <w:p w14:paraId="438503D8" w14:textId="0806332D" w:rsidR="00EF51F8" w:rsidRPr="00C7264B" w:rsidRDefault="00EF51F8" w:rsidP="004F4B56">
      <w:pPr>
        <w:spacing w:after="0"/>
        <w:rPr>
          <w:rFonts w:ascii="Raleway" w:hAnsi="Raleway"/>
        </w:rPr>
      </w:pPr>
      <w:r w:rsidRPr="00C7264B">
        <w:rPr>
          <w:rFonts w:ascii="Raleway" w:hAnsi="Raleway"/>
        </w:rPr>
        <w:t>Answer should cover:</w:t>
      </w:r>
    </w:p>
    <w:p w14:paraId="718F516E" w14:textId="77777777" w:rsidR="0042580E" w:rsidRPr="00C7264B" w:rsidRDefault="0042580E" w:rsidP="004F4B56">
      <w:pPr>
        <w:pStyle w:val="ListParagraph"/>
        <w:numPr>
          <w:ilvl w:val="0"/>
          <w:numId w:val="8"/>
        </w:numPr>
        <w:spacing w:after="0"/>
        <w:rPr>
          <w:rFonts w:ascii="Raleway" w:hAnsi="Raleway"/>
        </w:rPr>
      </w:pPr>
      <w:r w:rsidRPr="00C7264B">
        <w:rPr>
          <w:rFonts w:ascii="Raleway" w:hAnsi="Raleway"/>
        </w:rPr>
        <w:t>Minimum pension age and protected pension age</w:t>
      </w:r>
    </w:p>
    <w:p w14:paraId="2762A47B" w14:textId="1C034F5F" w:rsidR="00F928E3" w:rsidRPr="00C7264B" w:rsidRDefault="0042580E" w:rsidP="004F4B56">
      <w:pPr>
        <w:pStyle w:val="ListParagraph"/>
        <w:numPr>
          <w:ilvl w:val="0"/>
          <w:numId w:val="8"/>
        </w:numPr>
        <w:spacing w:after="0"/>
        <w:rPr>
          <w:rFonts w:ascii="Raleway" w:hAnsi="Raleway"/>
        </w:rPr>
      </w:pPr>
      <w:r w:rsidRPr="00C7264B">
        <w:rPr>
          <w:rFonts w:ascii="Raleway" w:hAnsi="Raleway"/>
        </w:rPr>
        <w:t>Potential for and requirements of ill-health retirement before minimum pension age</w:t>
      </w:r>
      <w:r w:rsidR="00EF1750" w:rsidRPr="00C7264B">
        <w:rPr>
          <w:rFonts w:ascii="Raleway" w:hAnsi="Raleway"/>
        </w:rPr>
        <w:t>-If an employee is suffering ill health before NPA, he may be eligible for an ill health early retirement pension from the scheme. The scheme rules will define the conditions that must be met for this benefit to be provided and it may be subject to the trustees’ consent. Ill health pensions are often augmented either as of right in accordance with the scheme rules, or at the discretion of the trustees and/or the employer.</w:t>
      </w:r>
    </w:p>
    <w:p w14:paraId="2909747D" w14:textId="27FEB032" w:rsidR="0042580E" w:rsidRPr="00C7264B" w:rsidRDefault="0042580E" w:rsidP="00EF1750">
      <w:pPr>
        <w:pStyle w:val="ListParagraph"/>
        <w:spacing w:after="0"/>
        <w:ind w:left="360"/>
        <w:rPr>
          <w:rFonts w:ascii="Raleway" w:hAnsi="Raleway"/>
        </w:rPr>
      </w:pPr>
    </w:p>
    <w:p w14:paraId="472C37EA" w14:textId="542D4C1B" w:rsidR="005328A3" w:rsidRPr="00C7264B" w:rsidRDefault="0042580E" w:rsidP="004F4B56">
      <w:pPr>
        <w:pStyle w:val="ListParagraph"/>
        <w:numPr>
          <w:ilvl w:val="0"/>
          <w:numId w:val="8"/>
        </w:numPr>
        <w:spacing w:after="0"/>
        <w:rPr>
          <w:rFonts w:ascii="Raleway" w:hAnsi="Raleway"/>
        </w:rPr>
      </w:pPr>
      <w:r w:rsidRPr="00C7264B">
        <w:rPr>
          <w:rFonts w:ascii="Raleway" w:hAnsi="Raleway"/>
        </w:rPr>
        <w:t>Early retirement benefit calculation and reduction</w:t>
      </w:r>
    </w:p>
    <w:p w14:paraId="4AD8E8DC" w14:textId="6F840BD2" w:rsidR="0042580E" w:rsidRPr="00C7264B" w:rsidRDefault="0042580E" w:rsidP="004F4B56">
      <w:pPr>
        <w:pStyle w:val="ListParagraph"/>
        <w:numPr>
          <w:ilvl w:val="0"/>
          <w:numId w:val="8"/>
        </w:numPr>
        <w:spacing w:after="0"/>
        <w:rPr>
          <w:rFonts w:ascii="Raleway" w:hAnsi="Raleway"/>
        </w:rPr>
      </w:pPr>
      <w:r w:rsidRPr="00C7264B">
        <w:rPr>
          <w:rFonts w:ascii="Raleway" w:hAnsi="Raleway"/>
        </w:rPr>
        <w:t>Impact of GMP on early retirement</w:t>
      </w:r>
      <w:r w:rsidR="00EF1750" w:rsidRPr="00C7264B">
        <w:rPr>
          <w:rFonts w:ascii="Raleway" w:hAnsi="Raleway"/>
        </w:rPr>
        <w:t>-GMPs are not payable before GMP payment age. Therefore, a check must be made to ensure that the expected pre-6 April 1997 pension that will be in payment at GMP payment age will be at least equal to the GMP at that age.</w:t>
      </w:r>
    </w:p>
    <w:p w14:paraId="26A200EB" w14:textId="60BF7E1B" w:rsidR="005328A3" w:rsidRPr="00C7264B" w:rsidRDefault="0042580E" w:rsidP="004F4B56">
      <w:pPr>
        <w:pStyle w:val="ListParagraph"/>
        <w:numPr>
          <w:ilvl w:val="0"/>
          <w:numId w:val="8"/>
        </w:numPr>
        <w:spacing w:after="0"/>
        <w:rPr>
          <w:rFonts w:ascii="Raleway" w:hAnsi="Raleway"/>
        </w:rPr>
      </w:pPr>
      <w:r w:rsidRPr="00C7264B">
        <w:rPr>
          <w:rFonts w:ascii="Raleway" w:hAnsi="Raleway"/>
        </w:rPr>
        <w:t>Key differences between early retire</w:t>
      </w:r>
      <w:r w:rsidR="00EF1750" w:rsidRPr="00C7264B">
        <w:rPr>
          <w:rFonts w:ascii="Raleway" w:hAnsi="Raleway"/>
        </w:rPr>
        <w:t>m</w:t>
      </w:r>
      <w:r w:rsidRPr="00C7264B">
        <w:rPr>
          <w:rFonts w:ascii="Raleway" w:hAnsi="Raleway"/>
        </w:rPr>
        <w:t>ent and normal retirement</w:t>
      </w:r>
      <w:r w:rsidR="00EF1750" w:rsidRPr="00C7264B">
        <w:rPr>
          <w:rFonts w:ascii="Raleway" w:hAnsi="Raleway"/>
        </w:rPr>
        <w:t xml:space="preserve">-benefits are generally calculated in the same way as for retirements at NPA using pensionable service up to date of leaving but are usually reduced (or ‘discounted’) for early retirement. </w:t>
      </w:r>
    </w:p>
    <w:p w14:paraId="55BC5F90" w14:textId="633B8DA7" w:rsidR="0042580E" w:rsidRPr="00C7264B" w:rsidRDefault="0042580E" w:rsidP="004F4B56">
      <w:pPr>
        <w:pStyle w:val="ListParagraph"/>
        <w:numPr>
          <w:ilvl w:val="0"/>
          <w:numId w:val="8"/>
        </w:numPr>
        <w:spacing w:after="0"/>
        <w:rPr>
          <w:rFonts w:ascii="Raleway" w:hAnsi="Raleway"/>
        </w:rPr>
      </w:pPr>
      <w:r w:rsidRPr="00C7264B">
        <w:rPr>
          <w:rFonts w:ascii="Raleway" w:hAnsi="Raleway"/>
        </w:rPr>
        <w:t>Benefit options at retirement – lump sum/residual pension</w:t>
      </w:r>
    </w:p>
    <w:p w14:paraId="4E7568BE" w14:textId="77777777" w:rsidR="005328A3" w:rsidRPr="00C7264B" w:rsidRDefault="005328A3" w:rsidP="004F4B56">
      <w:pPr>
        <w:spacing w:after="0"/>
        <w:rPr>
          <w:rFonts w:ascii="Raleway" w:hAnsi="Raleway"/>
        </w:rPr>
      </w:pPr>
    </w:p>
    <w:p w14:paraId="46BAAD0A" w14:textId="1A43A20B" w:rsidR="006F28C1" w:rsidRPr="007E6E8E" w:rsidRDefault="00343529" w:rsidP="004F4B56">
      <w:pPr>
        <w:pStyle w:val="ListParagraph"/>
        <w:numPr>
          <w:ilvl w:val="0"/>
          <w:numId w:val="2"/>
        </w:numPr>
        <w:spacing w:after="0"/>
        <w:rPr>
          <w:rFonts w:ascii="Raleway" w:hAnsi="Raleway"/>
          <w:b/>
          <w:bCs/>
        </w:rPr>
      </w:pPr>
      <w:r w:rsidRPr="007E6E8E">
        <w:rPr>
          <w:rFonts w:ascii="Raleway" w:hAnsi="Raleway"/>
          <w:b/>
          <w:bCs/>
        </w:rPr>
        <w:t xml:space="preserve">You are the Pensions Manager in a public sector organisation. You have been asked to </w:t>
      </w:r>
      <w:r w:rsidR="00A96FD3" w:rsidRPr="007E6E8E">
        <w:rPr>
          <w:rFonts w:ascii="Raleway" w:hAnsi="Raleway"/>
          <w:b/>
          <w:bCs/>
        </w:rPr>
        <w:t>provide a training session to new start</w:t>
      </w:r>
      <w:r w:rsidR="00EC3E1C" w:rsidRPr="007E6E8E">
        <w:rPr>
          <w:rFonts w:ascii="Raleway" w:hAnsi="Raleway"/>
          <w:b/>
          <w:bCs/>
        </w:rPr>
        <w:t>ers</w:t>
      </w:r>
      <w:r w:rsidR="00A96FD3" w:rsidRPr="007E6E8E">
        <w:rPr>
          <w:rFonts w:ascii="Raleway" w:hAnsi="Raleway"/>
          <w:b/>
          <w:bCs/>
        </w:rPr>
        <w:t xml:space="preserve"> in the </w:t>
      </w:r>
      <w:r w:rsidR="00F25DE8" w:rsidRPr="007E6E8E">
        <w:rPr>
          <w:rFonts w:ascii="Raleway" w:hAnsi="Raleway"/>
          <w:b/>
          <w:bCs/>
        </w:rPr>
        <w:t>Pensions Department about the key features of public service pension schemes. Prepare a presentation</w:t>
      </w:r>
      <w:r w:rsidR="002B2AF4" w:rsidRPr="007E6E8E">
        <w:rPr>
          <w:rFonts w:ascii="Raleway" w:hAnsi="Raleway"/>
          <w:b/>
          <w:bCs/>
        </w:rPr>
        <w:t xml:space="preserve"> for the training session.</w:t>
      </w:r>
    </w:p>
    <w:p w14:paraId="1C8F171E" w14:textId="052EB399" w:rsidR="002B2AF4" w:rsidRPr="007E6E8E" w:rsidRDefault="002B2AF4" w:rsidP="003D003B">
      <w:pPr>
        <w:spacing w:after="0"/>
        <w:jc w:val="right"/>
        <w:rPr>
          <w:rFonts w:ascii="Raleway" w:hAnsi="Raleway"/>
          <w:b/>
          <w:bCs/>
        </w:rPr>
      </w:pPr>
      <w:r w:rsidRPr="007E6E8E">
        <w:rPr>
          <w:rFonts w:ascii="Raleway" w:hAnsi="Raleway"/>
          <w:b/>
          <w:bCs/>
        </w:rPr>
        <w:t>20 marks</w:t>
      </w:r>
    </w:p>
    <w:p w14:paraId="6BAC9938" w14:textId="77777777" w:rsidR="002B2AF4" w:rsidRPr="00C7264B" w:rsidRDefault="002B2AF4" w:rsidP="002B2AF4">
      <w:pPr>
        <w:spacing w:after="0"/>
        <w:jc w:val="both"/>
        <w:rPr>
          <w:rFonts w:ascii="Raleway" w:hAnsi="Raleway"/>
        </w:rPr>
      </w:pPr>
    </w:p>
    <w:p w14:paraId="3EFB8612" w14:textId="64055D0F" w:rsidR="00890004" w:rsidRPr="00C7264B" w:rsidRDefault="008F42A8" w:rsidP="004F4B56">
      <w:pPr>
        <w:spacing w:after="0"/>
        <w:rPr>
          <w:rFonts w:ascii="Raleway" w:hAnsi="Raleway"/>
        </w:rPr>
      </w:pPr>
      <w:r w:rsidRPr="00C7264B">
        <w:rPr>
          <w:rFonts w:ascii="Raleway" w:hAnsi="Raleway"/>
        </w:rPr>
        <w:t>R</w:t>
      </w:r>
      <w:r w:rsidR="00890004" w:rsidRPr="00C7264B">
        <w:rPr>
          <w:rFonts w:ascii="Raleway" w:hAnsi="Raleway"/>
        </w:rPr>
        <w:t xml:space="preserve">elevant section of the manual is Part 1 Chapter </w:t>
      </w:r>
      <w:r w:rsidRPr="00C7264B">
        <w:rPr>
          <w:rFonts w:ascii="Raleway" w:hAnsi="Raleway"/>
        </w:rPr>
        <w:t>1.6</w:t>
      </w:r>
      <w:r w:rsidR="00890004" w:rsidRPr="00C7264B">
        <w:rPr>
          <w:rFonts w:ascii="Raleway" w:hAnsi="Raleway"/>
        </w:rPr>
        <w:t xml:space="preserve">.          </w:t>
      </w:r>
    </w:p>
    <w:p w14:paraId="41D855C0" w14:textId="4E7456EC" w:rsidR="00EF51F8" w:rsidRPr="00C7264B" w:rsidRDefault="00EF51F8" w:rsidP="004F4B56">
      <w:pPr>
        <w:spacing w:after="0"/>
        <w:rPr>
          <w:rFonts w:ascii="Raleway" w:hAnsi="Raleway"/>
        </w:rPr>
      </w:pPr>
      <w:r w:rsidRPr="00C7264B">
        <w:rPr>
          <w:rFonts w:ascii="Raleway" w:hAnsi="Raleway"/>
        </w:rPr>
        <w:t xml:space="preserve">Format: </w:t>
      </w:r>
      <w:r w:rsidR="008F42A8" w:rsidRPr="00C7264B">
        <w:rPr>
          <w:rFonts w:ascii="Raleway" w:hAnsi="Raleway"/>
        </w:rPr>
        <w:t>slides</w:t>
      </w:r>
      <w:r w:rsidR="00D35BD0" w:rsidRPr="00C7264B">
        <w:rPr>
          <w:rFonts w:ascii="Raleway" w:hAnsi="Raleway"/>
        </w:rPr>
        <w:t xml:space="preserve"> or similar presentation format, clearly headed sections</w:t>
      </w:r>
    </w:p>
    <w:p w14:paraId="235E74D4" w14:textId="1EE05902" w:rsidR="00EF51F8" w:rsidRPr="00C7264B" w:rsidRDefault="00EF51F8" w:rsidP="004F4B56">
      <w:pPr>
        <w:spacing w:after="0"/>
        <w:rPr>
          <w:rFonts w:ascii="Raleway" w:hAnsi="Raleway"/>
        </w:rPr>
      </w:pPr>
      <w:r w:rsidRPr="00C7264B">
        <w:rPr>
          <w:rFonts w:ascii="Raleway" w:hAnsi="Raleway"/>
        </w:rPr>
        <w:t>Answer should cover:</w:t>
      </w:r>
    </w:p>
    <w:p w14:paraId="1FC356DA" w14:textId="2C1FC40D" w:rsidR="005328A3" w:rsidRPr="00C7264B" w:rsidRDefault="00955FBE" w:rsidP="004F4B56">
      <w:pPr>
        <w:pStyle w:val="ListParagraph"/>
        <w:numPr>
          <w:ilvl w:val="0"/>
          <w:numId w:val="9"/>
        </w:numPr>
        <w:spacing w:after="0"/>
        <w:rPr>
          <w:rFonts w:ascii="Raleway" w:hAnsi="Raleway"/>
        </w:rPr>
      </w:pPr>
      <w:r w:rsidRPr="00C7264B">
        <w:rPr>
          <w:rFonts w:ascii="Raleway" w:hAnsi="Raleway"/>
        </w:rPr>
        <w:t>Governing legislation/</w:t>
      </w:r>
      <w:r w:rsidR="005F3F68" w:rsidRPr="00C7264B">
        <w:rPr>
          <w:rFonts w:ascii="Raleway" w:hAnsi="Raleway"/>
        </w:rPr>
        <w:t>statute</w:t>
      </w:r>
    </w:p>
    <w:p w14:paraId="59B0E00B" w14:textId="589CB3CD" w:rsidR="005F3F68" w:rsidRPr="00C7264B" w:rsidRDefault="005F3F68" w:rsidP="004F4B56">
      <w:pPr>
        <w:pStyle w:val="ListParagraph"/>
        <w:numPr>
          <w:ilvl w:val="0"/>
          <w:numId w:val="9"/>
        </w:numPr>
        <w:spacing w:after="0"/>
        <w:rPr>
          <w:rFonts w:ascii="Raleway" w:hAnsi="Raleway"/>
        </w:rPr>
      </w:pPr>
      <w:r w:rsidRPr="00C7264B">
        <w:rPr>
          <w:rFonts w:ascii="Raleway" w:hAnsi="Raleway"/>
        </w:rPr>
        <w:t>Benefit structure</w:t>
      </w:r>
      <w:r w:rsidR="00A32DF6" w:rsidRPr="00C7264B">
        <w:rPr>
          <w:rFonts w:ascii="Raleway" w:hAnsi="Raleway"/>
        </w:rPr>
        <w:t xml:space="preserve"> and Public Service Pensions Act 2013</w:t>
      </w:r>
      <w:r w:rsidR="004A66B6" w:rsidRPr="00C7264B">
        <w:rPr>
          <w:rFonts w:ascii="Raleway" w:hAnsi="Raleway"/>
        </w:rPr>
        <w:t xml:space="preserve"> introduced new public service CARE schemes for civil servants, the judiciary, local government employees, teachers, health service workers, fire and rescue workers, members of police forces, and the armed forces</w:t>
      </w:r>
    </w:p>
    <w:p w14:paraId="56B76C1C" w14:textId="47A4431B" w:rsidR="005F3F68" w:rsidRPr="00C7264B" w:rsidRDefault="00A32DF6" w:rsidP="004F4B56">
      <w:pPr>
        <w:pStyle w:val="ListParagraph"/>
        <w:numPr>
          <w:ilvl w:val="0"/>
          <w:numId w:val="9"/>
        </w:numPr>
        <w:spacing w:after="0"/>
        <w:rPr>
          <w:rFonts w:ascii="Raleway" w:hAnsi="Raleway"/>
        </w:rPr>
      </w:pPr>
      <w:r w:rsidRPr="00C7264B">
        <w:rPr>
          <w:rFonts w:ascii="Raleway" w:hAnsi="Raleway"/>
        </w:rPr>
        <w:t>Funding basis</w:t>
      </w:r>
      <w:r w:rsidR="004A66B6" w:rsidRPr="00C7264B">
        <w:rPr>
          <w:rFonts w:ascii="Raleway" w:hAnsi="Raleway"/>
        </w:rPr>
        <w:t xml:space="preserve"> -with the exception of the schemes for local government employees, the public service schemes are unfunded</w:t>
      </w:r>
    </w:p>
    <w:p w14:paraId="4A05FA71" w14:textId="6948B80B" w:rsidR="00B774DD" w:rsidRPr="00C7264B" w:rsidRDefault="000262D3" w:rsidP="004F4B56">
      <w:pPr>
        <w:pStyle w:val="ListParagraph"/>
        <w:numPr>
          <w:ilvl w:val="0"/>
          <w:numId w:val="9"/>
        </w:numPr>
        <w:spacing w:after="0"/>
        <w:rPr>
          <w:rFonts w:ascii="Raleway" w:hAnsi="Raleway"/>
        </w:rPr>
      </w:pPr>
      <w:r w:rsidRPr="00C7264B">
        <w:rPr>
          <w:rFonts w:ascii="Raleway" w:hAnsi="Raleway"/>
        </w:rPr>
        <w:t>Public Sector Transfer Club</w:t>
      </w:r>
      <w:r w:rsidR="004A66B6" w:rsidRPr="00C7264B">
        <w:rPr>
          <w:rFonts w:ascii="Raleway" w:hAnsi="Raleway"/>
        </w:rPr>
        <w:t xml:space="preserve"> - which is designed to ensure that when a member of one ‘Club’ scheme transfers benefits to another ‘Club’ scheme, the service credit granted by the receiving scheme is broadly equivalent to the member’s service in the </w:t>
      </w:r>
      <w:r w:rsidR="004A66B6" w:rsidRPr="00C7264B">
        <w:rPr>
          <w:rFonts w:ascii="Raleway" w:hAnsi="Raleway"/>
        </w:rPr>
        <w:lastRenderedPageBreak/>
        <w:t>transferring scheme, irrespective of any change in earnings between the two employments</w:t>
      </w:r>
    </w:p>
    <w:p w14:paraId="1AE384E7" w14:textId="533D0F53" w:rsidR="005328A3" w:rsidRPr="00C7264B" w:rsidRDefault="00FA6D7A" w:rsidP="004F4B56">
      <w:pPr>
        <w:pStyle w:val="ListParagraph"/>
        <w:numPr>
          <w:ilvl w:val="0"/>
          <w:numId w:val="9"/>
        </w:numPr>
        <w:spacing w:after="0"/>
        <w:rPr>
          <w:rFonts w:ascii="Raleway" w:hAnsi="Raleway"/>
        </w:rPr>
      </w:pPr>
      <w:r w:rsidRPr="00C7264B">
        <w:rPr>
          <w:rFonts w:ascii="Raleway" w:hAnsi="Raleway"/>
        </w:rPr>
        <w:t>Impact on private sector schemes</w:t>
      </w:r>
      <w:r w:rsidR="004A66B6" w:rsidRPr="00C7264B">
        <w:rPr>
          <w:rFonts w:ascii="Raleway" w:hAnsi="Raleway"/>
        </w:rPr>
        <w:t xml:space="preserve"> - the existence of public sector schemes can also have a direct impact on private sector employers, particularly in light of the increasing trend for public sector employers to ‘outsource’ services to the private sector</w:t>
      </w:r>
    </w:p>
    <w:p w14:paraId="0E252633" w14:textId="0F22AE79" w:rsidR="005328A3" w:rsidRPr="00C7264B" w:rsidRDefault="005328A3" w:rsidP="004F4B56">
      <w:pPr>
        <w:pStyle w:val="ListParagraph"/>
        <w:spacing w:after="0"/>
        <w:ind w:left="1080"/>
        <w:rPr>
          <w:rFonts w:ascii="Raleway" w:hAnsi="Raleway"/>
        </w:rPr>
      </w:pPr>
    </w:p>
    <w:p w14:paraId="288B4D21" w14:textId="7B1E234B" w:rsidR="00890004" w:rsidRPr="007E6E8E" w:rsidRDefault="00592879" w:rsidP="004F4B56">
      <w:pPr>
        <w:pStyle w:val="ListParagraph"/>
        <w:numPr>
          <w:ilvl w:val="0"/>
          <w:numId w:val="2"/>
        </w:numPr>
        <w:spacing w:after="0"/>
        <w:rPr>
          <w:rFonts w:ascii="Raleway" w:hAnsi="Raleway"/>
          <w:b/>
          <w:bCs/>
        </w:rPr>
      </w:pPr>
      <w:r w:rsidRPr="007E6E8E">
        <w:rPr>
          <w:rFonts w:ascii="Raleway" w:hAnsi="Raleway"/>
          <w:b/>
          <w:bCs/>
        </w:rPr>
        <w:t xml:space="preserve">A member who has recently left pensionable service </w:t>
      </w:r>
      <w:r w:rsidR="00704C8F" w:rsidRPr="007E6E8E">
        <w:rPr>
          <w:rFonts w:ascii="Raleway" w:hAnsi="Raleway"/>
          <w:b/>
          <w:bCs/>
        </w:rPr>
        <w:t xml:space="preserve">emails to advise you that they would like to transfer their benefits out of </w:t>
      </w:r>
      <w:r w:rsidR="009505CD" w:rsidRPr="007E6E8E">
        <w:rPr>
          <w:rFonts w:ascii="Raleway" w:hAnsi="Raleway"/>
          <w:b/>
          <w:bCs/>
        </w:rPr>
        <w:t xml:space="preserve">the scheme. </w:t>
      </w:r>
      <w:r w:rsidR="008601C3" w:rsidRPr="007E6E8E">
        <w:rPr>
          <w:rFonts w:ascii="Raleway" w:hAnsi="Raleway"/>
          <w:b/>
          <w:bCs/>
        </w:rPr>
        <w:t>Prepare a r</w:t>
      </w:r>
      <w:r w:rsidR="00C215A6" w:rsidRPr="007E6E8E">
        <w:rPr>
          <w:rFonts w:ascii="Raleway" w:hAnsi="Raleway"/>
          <w:b/>
          <w:bCs/>
        </w:rPr>
        <w:t>e</w:t>
      </w:r>
      <w:r w:rsidR="008601C3" w:rsidRPr="007E6E8E">
        <w:rPr>
          <w:rFonts w:ascii="Raleway" w:hAnsi="Raleway"/>
          <w:b/>
          <w:bCs/>
        </w:rPr>
        <w:t>ply to the member explaining ho</w:t>
      </w:r>
      <w:r w:rsidR="00C215A6" w:rsidRPr="007E6E8E">
        <w:rPr>
          <w:rFonts w:ascii="Raleway" w:hAnsi="Raleway"/>
          <w:b/>
          <w:bCs/>
        </w:rPr>
        <w:t>w transfer values are calculated</w:t>
      </w:r>
      <w:r w:rsidR="00336B84" w:rsidRPr="007E6E8E">
        <w:rPr>
          <w:rFonts w:ascii="Raleway" w:hAnsi="Raleway"/>
          <w:b/>
          <w:bCs/>
        </w:rPr>
        <w:t>, the information the member will be given</w:t>
      </w:r>
      <w:r w:rsidR="004C68E7" w:rsidRPr="007E6E8E">
        <w:rPr>
          <w:rFonts w:ascii="Raleway" w:hAnsi="Raleway"/>
          <w:b/>
          <w:bCs/>
        </w:rPr>
        <w:t xml:space="preserve"> and </w:t>
      </w:r>
      <w:r w:rsidR="00D90C15" w:rsidRPr="007E6E8E">
        <w:rPr>
          <w:rFonts w:ascii="Raleway" w:hAnsi="Raleway"/>
          <w:b/>
          <w:bCs/>
        </w:rPr>
        <w:t xml:space="preserve">what </w:t>
      </w:r>
      <w:r w:rsidR="00AB02B9" w:rsidRPr="007E6E8E">
        <w:rPr>
          <w:rFonts w:ascii="Raleway" w:hAnsi="Raleway"/>
          <w:b/>
          <w:bCs/>
        </w:rPr>
        <w:t>information is</w:t>
      </w:r>
      <w:r w:rsidR="00D90C15" w:rsidRPr="007E6E8E">
        <w:rPr>
          <w:rFonts w:ascii="Raleway" w:hAnsi="Raleway"/>
          <w:b/>
          <w:bCs/>
        </w:rPr>
        <w:t xml:space="preserve"> required </w:t>
      </w:r>
      <w:r w:rsidR="00AB02B9" w:rsidRPr="007E6E8E">
        <w:rPr>
          <w:rFonts w:ascii="Raleway" w:hAnsi="Raleway"/>
          <w:b/>
          <w:bCs/>
        </w:rPr>
        <w:t>from the receiving scheme.</w:t>
      </w:r>
    </w:p>
    <w:p w14:paraId="4E3CF38C" w14:textId="2A39782B" w:rsidR="00072EAE" w:rsidRPr="007E6E8E" w:rsidRDefault="00072EAE" w:rsidP="003D003B">
      <w:pPr>
        <w:spacing w:after="0"/>
        <w:jc w:val="right"/>
        <w:rPr>
          <w:rFonts w:ascii="Raleway" w:hAnsi="Raleway"/>
          <w:b/>
          <w:bCs/>
        </w:rPr>
      </w:pPr>
      <w:r w:rsidRPr="007E6E8E">
        <w:rPr>
          <w:rFonts w:ascii="Raleway" w:hAnsi="Raleway"/>
          <w:b/>
          <w:bCs/>
        </w:rPr>
        <w:t>10 marks</w:t>
      </w:r>
    </w:p>
    <w:p w14:paraId="4D9B7270" w14:textId="65F2A405" w:rsidR="00E00851" w:rsidRPr="00C7264B" w:rsidRDefault="00B03804" w:rsidP="00890004">
      <w:pPr>
        <w:spacing w:after="0"/>
        <w:jc w:val="both"/>
        <w:rPr>
          <w:rFonts w:ascii="Raleway" w:hAnsi="Raleway"/>
        </w:rPr>
      </w:pPr>
      <w:r w:rsidRPr="00C7264B">
        <w:rPr>
          <w:rFonts w:ascii="Raleway" w:hAnsi="Raleway"/>
        </w:rPr>
        <w:t xml:space="preserve"> </w:t>
      </w:r>
    </w:p>
    <w:p w14:paraId="62349AD5" w14:textId="215AC647" w:rsidR="00890004" w:rsidRPr="00C7264B" w:rsidRDefault="00890004" w:rsidP="004F4B56">
      <w:pPr>
        <w:spacing w:after="0"/>
        <w:rPr>
          <w:rFonts w:ascii="Raleway" w:hAnsi="Raleway"/>
        </w:rPr>
      </w:pPr>
      <w:r w:rsidRPr="00C7264B">
        <w:rPr>
          <w:rFonts w:ascii="Raleway" w:hAnsi="Raleway"/>
        </w:rPr>
        <w:t xml:space="preserve">Relevant section of the manual is Part </w:t>
      </w:r>
      <w:r w:rsidR="00865796" w:rsidRPr="00C7264B">
        <w:rPr>
          <w:rFonts w:ascii="Raleway" w:hAnsi="Raleway"/>
        </w:rPr>
        <w:t>2</w:t>
      </w:r>
      <w:r w:rsidRPr="00C7264B">
        <w:rPr>
          <w:rFonts w:ascii="Raleway" w:hAnsi="Raleway"/>
        </w:rPr>
        <w:t xml:space="preserve"> Chapter </w:t>
      </w:r>
      <w:r w:rsidR="000603D2" w:rsidRPr="00C7264B">
        <w:rPr>
          <w:rFonts w:ascii="Raleway" w:hAnsi="Raleway"/>
        </w:rPr>
        <w:t>4.2.5</w:t>
      </w:r>
      <w:r w:rsidRPr="00C7264B">
        <w:rPr>
          <w:rFonts w:ascii="Raleway" w:hAnsi="Raleway"/>
        </w:rPr>
        <w:t xml:space="preserve">.         </w:t>
      </w:r>
    </w:p>
    <w:p w14:paraId="22710D9A" w14:textId="2C5293D6" w:rsidR="00EF51F8" w:rsidRPr="00C7264B" w:rsidRDefault="00EF51F8" w:rsidP="004F4B56">
      <w:pPr>
        <w:spacing w:after="0"/>
        <w:rPr>
          <w:rFonts w:ascii="Raleway" w:hAnsi="Raleway"/>
        </w:rPr>
      </w:pPr>
      <w:r w:rsidRPr="00C7264B">
        <w:rPr>
          <w:rFonts w:ascii="Raleway" w:hAnsi="Raleway"/>
        </w:rPr>
        <w:t xml:space="preserve">Format: </w:t>
      </w:r>
      <w:r w:rsidR="00AB02B9" w:rsidRPr="00C7264B">
        <w:rPr>
          <w:rFonts w:ascii="Raleway" w:hAnsi="Raleway"/>
        </w:rPr>
        <w:t xml:space="preserve">Email </w:t>
      </w:r>
      <w:r w:rsidR="00B445FB" w:rsidRPr="00C7264B">
        <w:rPr>
          <w:rFonts w:ascii="Raleway" w:hAnsi="Raleway"/>
        </w:rPr>
        <w:t>format with appropriate headers</w:t>
      </w:r>
    </w:p>
    <w:p w14:paraId="662386B7" w14:textId="1379C969" w:rsidR="00EF51F8" w:rsidRPr="00C7264B" w:rsidRDefault="00EF51F8" w:rsidP="004F4B56">
      <w:pPr>
        <w:spacing w:after="0"/>
        <w:rPr>
          <w:rFonts w:ascii="Raleway" w:hAnsi="Raleway"/>
        </w:rPr>
      </w:pPr>
      <w:r w:rsidRPr="00C7264B">
        <w:rPr>
          <w:rFonts w:ascii="Raleway" w:hAnsi="Raleway"/>
        </w:rPr>
        <w:t>Answer should cover:</w:t>
      </w:r>
    </w:p>
    <w:p w14:paraId="21799174" w14:textId="60A2E5FE" w:rsidR="00EF51F8" w:rsidRPr="00C7264B" w:rsidRDefault="00E842A1" w:rsidP="004F4B56">
      <w:pPr>
        <w:pStyle w:val="ListParagraph"/>
        <w:numPr>
          <w:ilvl w:val="0"/>
          <w:numId w:val="7"/>
        </w:numPr>
        <w:spacing w:after="0"/>
        <w:rPr>
          <w:rFonts w:ascii="Raleway" w:hAnsi="Raleway"/>
        </w:rPr>
      </w:pPr>
      <w:r w:rsidRPr="00C7264B">
        <w:rPr>
          <w:rFonts w:ascii="Raleway" w:hAnsi="Raleway"/>
        </w:rPr>
        <w:t xml:space="preserve">Who is responsible for determining the transfer calculation </w:t>
      </w:r>
      <w:r w:rsidR="004A66B6" w:rsidRPr="00C7264B">
        <w:rPr>
          <w:rFonts w:ascii="Raleway" w:hAnsi="Raleway"/>
        </w:rPr>
        <w:t>basis?</w:t>
      </w:r>
    </w:p>
    <w:p w14:paraId="14B3338B" w14:textId="4317E064" w:rsidR="00E35DDC" w:rsidRPr="00C7264B" w:rsidRDefault="00E35DDC" w:rsidP="004F4B56">
      <w:pPr>
        <w:pStyle w:val="ListParagraph"/>
        <w:numPr>
          <w:ilvl w:val="0"/>
          <w:numId w:val="7"/>
        </w:numPr>
        <w:spacing w:after="0"/>
        <w:rPr>
          <w:rFonts w:ascii="Raleway" w:hAnsi="Raleway"/>
        </w:rPr>
      </w:pPr>
      <w:r w:rsidRPr="00C7264B">
        <w:rPr>
          <w:rFonts w:ascii="Raleway" w:hAnsi="Raleway"/>
        </w:rPr>
        <w:t>Governing legislation</w:t>
      </w:r>
    </w:p>
    <w:p w14:paraId="0608332D" w14:textId="2DA22E3E" w:rsidR="00F04A6F" w:rsidRPr="00C7264B" w:rsidRDefault="00F04A6F" w:rsidP="004F4B56">
      <w:pPr>
        <w:pStyle w:val="ListParagraph"/>
        <w:numPr>
          <w:ilvl w:val="0"/>
          <w:numId w:val="7"/>
        </w:numPr>
        <w:spacing w:after="0"/>
        <w:rPr>
          <w:rFonts w:ascii="Raleway" w:hAnsi="Raleway"/>
        </w:rPr>
      </w:pPr>
      <w:r w:rsidRPr="00C7264B">
        <w:rPr>
          <w:rFonts w:ascii="Raleway" w:hAnsi="Raleway"/>
        </w:rPr>
        <w:t>Types o</w:t>
      </w:r>
      <w:r w:rsidR="00F13076">
        <w:rPr>
          <w:rFonts w:ascii="Raleway" w:hAnsi="Raleway"/>
        </w:rPr>
        <w:t>f</w:t>
      </w:r>
      <w:r w:rsidRPr="00C7264B">
        <w:rPr>
          <w:rFonts w:ascii="Raleway" w:hAnsi="Raleway"/>
        </w:rPr>
        <w:t xml:space="preserve"> cash equivalent and how these are calculated</w:t>
      </w:r>
    </w:p>
    <w:p w14:paraId="4FD1B1E2" w14:textId="5A3E04CC" w:rsidR="00EF51F8" w:rsidRPr="00C7264B" w:rsidRDefault="00905FCC" w:rsidP="004F4B56">
      <w:pPr>
        <w:pStyle w:val="ListParagraph"/>
        <w:numPr>
          <w:ilvl w:val="0"/>
          <w:numId w:val="7"/>
        </w:numPr>
        <w:spacing w:after="0"/>
        <w:rPr>
          <w:rFonts w:ascii="Raleway" w:hAnsi="Raleway"/>
        </w:rPr>
      </w:pPr>
      <w:r w:rsidRPr="00C7264B">
        <w:rPr>
          <w:rFonts w:ascii="Raleway" w:hAnsi="Raleway"/>
        </w:rPr>
        <w:t>Guarantee period and statement of entitlement</w:t>
      </w:r>
    </w:p>
    <w:p w14:paraId="4B2CF19A" w14:textId="3064CFE8" w:rsidR="00EF51F8" w:rsidRPr="00C7264B" w:rsidRDefault="00905FCC" w:rsidP="004F4B56">
      <w:pPr>
        <w:pStyle w:val="ListParagraph"/>
        <w:numPr>
          <w:ilvl w:val="0"/>
          <w:numId w:val="7"/>
        </w:numPr>
        <w:spacing w:after="0"/>
        <w:rPr>
          <w:rFonts w:ascii="Raleway" w:hAnsi="Raleway"/>
        </w:rPr>
      </w:pPr>
      <w:r w:rsidRPr="00C7264B">
        <w:rPr>
          <w:rFonts w:ascii="Raleway" w:hAnsi="Raleway"/>
        </w:rPr>
        <w:t>Statutory discharge</w:t>
      </w:r>
    </w:p>
    <w:p w14:paraId="48A6AEFF" w14:textId="7CF2F6BC" w:rsidR="00EF51F8" w:rsidRPr="00C7264B" w:rsidRDefault="00EF51F8" w:rsidP="004F4B56">
      <w:pPr>
        <w:pStyle w:val="ListParagraph"/>
        <w:spacing w:after="0"/>
        <w:ind w:left="360"/>
        <w:rPr>
          <w:rFonts w:ascii="Raleway" w:hAnsi="Raleway"/>
        </w:rPr>
      </w:pPr>
    </w:p>
    <w:p w14:paraId="0FF08927" w14:textId="19CA6494" w:rsidR="00E019B0" w:rsidRPr="00C7264B" w:rsidRDefault="00E019B0" w:rsidP="004F4B56">
      <w:pPr>
        <w:pStyle w:val="ListParagraph"/>
        <w:spacing w:after="0"/>
        <w:ind w:left="360"/>
        <w:rPr>
          <w:rFonts w:ascii="Raleway" w:hAnsi="Raleway"/>
        </w:rPr>
      </w:pPr>
    </w:p>
    <w:p w14:paraId="04813937" w14:textId="6C7CB657" w:rsidR="00E019B0" w:rsidRPr="00C7264B" w:rsidRDefault="00E019B0" w:rsidP="004F4B56">
      <w:pPr>
        <w:pStyle w:val="ListParagraph"/>
        <w:spacing w:after="0"/>
        <w:ind w:left="360"/>
        <w:rPr>
          <w:rFonts w:ascii="Raleway" w:hAnsi="Raleway"/>
        </w:rPr>
      </w:pPr>
    </w:p>
    <w:p w14:paraId="076C0CC3" w14:textId="573250B5" w:rsidR="00E019B0" w:rsidRPr="00C7264B" w:rsidRDefault="00E019B0" w:rsidP="004F4B56">
      <w:pPr>
        <w:pStyle w:val="ListParagraph"/>
        <w:spacing w:after="0"/>
        <w:ind w:left="360"/>
        <w:rPr>
          <w:rFonts w:ascii="Raleway" w:hAnsi="Raleway"/>
        </w:rPr>
      </w:pPr>
    </w:p>
    <w:p w14:paraId="404F0E9D" w14:textId="33F0753A" w:rsidR="00E019B0" w:rsidRPr="00C7264B" w:rsidRDefault="00E019B0" w:rsidP="004F4B56">
      <w:pPr>
        <w:pStyle w:val="ListParagraph"/>
        <w:spacing w:after="0"/>
        <w:ind w:left="360"/>
        <w:rPr>
          <w:rFonts w:ascii="Raleway" w:hAnsi="Raleway"/>
        </w:rPr>
      </w:pPr>
    </w:p>
    <w:p w14:paraId="2ACE03E5" w14:textId="77777777" w:rsidR="00E019B0" w:rsidRPr="00C7264B" w:rsidRDefault="00E019B0" w:rsidP="004F4B56">
      <w:pPr>
        <w:pStyle w:val="ListParagraph"/>
        <w:spacing w:after="0"/>
        <w:ind w:left="360"/>
        <w:rPr>
          <w:rFonts w:ascii="Raleway" w:hAnsi="Raleway"/>
        </w:rPr>
      </w:pPr>
    </w:p>
    <w:p w14:paraId="035510EF" w14:textId="2C71D840" w:rsidR="00F743C4" w:rsidRPr="007E6E8E" w:rsidRDefault="00F743C4" w:rsidP="004F4B56">
      <w:pPr>
        <w:pStyle w:val="ListParagraph"/>
        <w:numPr>
          <w:ilvl w:val="0"/>
          <w:numId w:val="2"/>
        </w:numPr>
        <w:spacing w:after="0"/>
        <w:rPr>
          <w:rFonts w:ascii="Raleway" w:hAnsi="Raleway"/>
          <w:b/>
          <w:bCs/>
        </w:rPr>
      </w:pPr>
      <w:r w:rsidRPr="007E6E8E">
        <w:rPr>
          <w:rFonts w:ascii="Raleway" w:hAnsi="Raleway"/>
          <w:b/>
          <w:bCs/>
        </w:rPr>
        <w:t xml:space="preserve">You manage a scheme that offers DC AVCs and also includes a small, closed group of members who pay DB AVCs. The scheme auditor has asked you to explain the key objectives of the </w:t>
      </w:r>
      <w:r w:rsidR="00664CAD" w:rsidRPr="007E6E8E">
        <w:rPr>
          <w:rFonts w:ascii="Raleway" w:hAnsi="Raleway"/>
          <w:b/>
          <w:bCs/>
        </w:rPr>
        <w:t xml:space="preserve">administration of </w:t>
      </w:r>
      <w:r w:rsidRPr="007E6E8E">
        <w:rPr>
          <w:rFonts w:ascii="Raleway" w:hAnsi="Raleway"/>
          <w:b/>
          <w:bCs/>
        </w:rPr>
        <w:t>DC AVC</w:t>
      </w:r>
      <w:r w:rsidR="00664CAD" w:rsidRPr="007E6E8E">
        <w:rPr>
          <w:rFonts w:ascii="Raleway" w:hAnsi="Raleway"/>
          <w:b/>
          <w:bCs/>
        </w:rPr>
        <w:t>s and DB AVCs. Write a brief paper for the auditor providing this information and highlighting the key differences between the administration of DC and DB AVCs.</w:t>
      </w:r>
    </w:p>
    <w:p w14:paraId="595EDA3E" w14:textId="535460FB" w:rsidR="006C32E1" w:rsidRPr="007E6E8E" w:rsidRDefault="00664CAD" w:rsidP="003D003B">
      <w:pPr>
        <w:spacing w:after="0"/>
        <w:jc w:val="right"/>
        <w:rPr>
          <w:rFonts w:ascii="Raleway" w:hAnsi="Raleway"/>
          <w:b/>
          <w:bCs/>
        </w:rPr>
      </w:pPr>
      <w:r w:rsidRPr="007E6E8E">
        <w:rPr>
          <w:rFonts w:ascii="Raleway" w:hAnsi="Raleway"/>
          <w:b/>
          <w:bCs/>
        </w:rPr>
        <w:t>10 marks</w:t>
      </w:r>
      <w:r w:rsidR="00F743C4" w:rsidRPr="007E6E8E">
        <w:rPr>
          <w:rFonts w:ascii="Raleway" w:hAnsi="Raleway"/>
          <w:b/>
          <w:bCs/>
        </w:rPr>
        <w:t xml:space="preserve"> </w:t>
      </w:r>
    </w:p>
    <w:p w14:paraId="7E73E023" w14:textId="77777777" w:rsidR="00890004" w:rsidRPr="00C7264B" w:rsidRDefault="00890004" w:rsidP="00890004">
      <w:pPr>
        <w:spacing w:after="0"/>
        <w:rPr>
          <w:rFonts w:ascii="Raleway" w:hAnsi="Raleway"/>
        </w:rPr>
      </w:pPr>
    </w:p>
    <w:p w14:paraId="03BEFBBC" w14:textId="32FC34FD" w:rsidR="00890004" w:rsidRPr="00C7264B" w:rsidRDefault="00890004" w:rsidP="004F4B56">
      <w:pPr>
        <w:spacing w:after="0"/>
        <w:rPr>
          <w:rFonts w:ascii="Raleway" w:hAnsi="Raleway"/>
        </w:rPr>
      </w:pPr>
      <w:r w:rsidRPr="00C7264B">
        <w:rPr>
          <w:rFonts w:ascii="Raleway" w:hAnsi="Raleway"/>
        </w:rPr>
        <w:t xml:space="preserve">Relevant section of the manual is Part </w:t>
      </w:r>
      <w:r w:rsidR="00F743C4" w:rsidRPr="00C7264B">
        <w:rPr>
          <w:rFonts w:ascii="Raleway" w:hAnsi="Raleway"/>
        </w:rPr>
        <w:t>2</w:t>
      </w:r>
      <w:r w:rsidRPr="00C7264B">
        <w:rPr>
          <w:rFonts w:ascii="Raleway" w:hAnsi="Raleway"/>
        </w:rPr>
        <w:t xml:space="preserve"> Chapter </w:t>
      </w:r>
      <w:r w:rsidR="00F743C4" w:rsidRPr="00C7264B">
        <w:rPr>
          <w:rFonts w:ascii="Raleway" w:hAnsi="Raleway"/>
        </w:rPr>
        <w:t>2.2.1 and 2.2.2</w:t>
      </w:r>
      <w:r w:rsidRPr="00C7264B">
        <w:rPr>
          <w:rFonts w:ascii="Raleway" w:hAnsi="Raleway"/>
        </w:rPr>
        <w:t xml:space="preserve">.         </w:t>
      </w:r>
    </w:p>
    <w:p w14:paraId="5932DC7C" w14:textId="04850740" w:rsidR="00EF51F8" w:rsidRPr="00C7264B" w:rsidRDefault="00EF51F8" w:rsidP="004F4B56">
      <w:pPr>
        <w:spacing w:after="0"/>
        <w:rPr>
          <w:rFonts w:ascii="Raleway" w:hAnsi="Raleway"/>
        </w:rPr>
      </w:pPr>
      <w:r w:rsidRPr="00C7264B">
        <w:rPr>
          <w:rFonts w:ascii="Raleway" w:hAnsi="Raleway"/>
        </w:rPr>
        <w:t xml:space="preserve">Format: </w:t>
      </w:r>
      <w:r w:rsidR="00A20B05" w:rsidRPr="00C7264B">
        <w:rPr>
          <w:rFonts w:ascii="Raleway" w:hAnsi="Raleway"/>
        </w:rPr>
        <w:t>no preferred format – list or paragraph acceptable</w:t>
      </w:r>
    </w:p>
    <w:p w14:paraId="0F416ED2" w14:textId="3E56798B" w:rsidR="00EF51F8" w:rsidRPr="00C7264B" w:rsidRDefault="00EF51F8" w:rsidP="004F4B56">
      <w:pPr>
        <w:spacing w:after="0"/>
        <w:rPr>
          <w:rFonts w:ascii="Raleway" w:hAnsi="Raleway"/>
        </w:rPr>
      </w:pPr>
      <w:r w:rsidRPr="00C7264B">
        <w:rPr>
          <w:rFonts w:ascii="Raleway" w:hAnsi="Raleway"/>
        </w:rPr>
        <w:t>Answer should cover:</w:t>
      </w:r>
    </w:p>
    <w:p w14:paraId="16819121" w14:textId="14CA5C3B" w:rsidR="00A20B05" w:rsidRPr="00C7264B" w:rsidRDefault="00F743C4" w:rsidP="004F4B56">
      <w:pPr>
        <w:pStyle w:val="ListParagraph"/>
        <w:numPr>
          <w:ilvl w:val="0"/>
          <w:numId w:val="10"/>
        </w:numPr>
        <w:spacing w:after="0"/>
        <w:rPr>
          <w:rFonts w:ascii="Raleway" w:hAnsi="Raleway"/>
        </w:rPr>
      </w:pPr>
      <w:r w:rsidRPr="00C7264B">
        <w:rPr>
          <w:rFonts w:ascii="Raleway" w:hAnsi="Raleway"/>
        </w:rPr>
        <w:t xml:space="preserve">Deduction of DC </w:t>
      </w:r>
      <w:r w:rsidR="00664CAD" w:rsidRPr="00C7264B">
        <w:rPr>
          <w:rFonts w:ascii="Raleway" w:hAnsi="Raleway"/>
        </w:rPr>
        <w:t xml:space="preserve">and DB AVC </w:t>
      </w:r>
      <w:r w:rsidRPr="00C7264B">
        <w:rPr>
          <w:rFonts w:ascii="Raleway" w:hAnsi="Raleway"/>
        </w:rPr>
        <w:t>contributions and payment to the AVC provider</w:t>
      </w:r>
      <w:r w:rsidR="00664CAD" w:rsidRPr="00C7264B">
        <w:rPr>
          <w:rFonts w:ascii="Raleway" w:hAnsi="Raleway"/>
        </w:rPr>
        <w:t xml:space="preserve"> or scheme</w:t>
      </w:r>
    </w:p>
    <w:p w14:paraId="2B994273" w14:textId="40C1B58B" w:rsidR="00A20B05" w:rsidRPr="00C7264B" w:rsidRDefault="00664CAD" w:rsidP="004F4B56">
      <w:pPr>
        <w:pStyle w:val="ListParagraph"/>
        <w:numPr>
          <w:ilvl w:val="0"/>
          <w:numId w:val="10"/>
        </w:numPr>
        <w:spacing w:after="0"/>
        <w:rPr>
          <w:rFonts w:ascii="Raleway" w:hAnsi="Raleway"/>
        </w:rPr>
      </w:pPr>
      <w:r w:rsidRPr="00C7264B">
        <w:rPr>
          <w:rFonts w:ascii="Raleway" w:hAnsi="Raleway"/>
        </w:rPr>
        <w:t xml:space="preserve">Investment of contributions </w:t>
      </w:r>
    </w:p>
    <w:p w14:paraId="7A6BB78A" w14:textId="77777777" w:rsidR="00664CAD" w:rsidRPr="00C7264B" w:rsidRDefault="00664CAD" w:rsidP="004F4B56">
      <w:pPr>
        <w:pStyle w:val="ListParagraph"/>
        <w:numPr>
          <w:ilvl w:val="0"/>
          <w:numId w:val="10"/>
        </w:numPr>
        <w:spacing w:after="0"/>
        <w:rPr>
          <w:rFonts w:ascii="Raleway" w:hAnsi="Raleway"/>
        </w:rPr>
      </w:pPr>
      <w:r w:rsidRPr="00C7264B">
        <w:rPr>
          <w:rFonts w:ascii="Raleway" w:hAnsi="Raleway"/>
        </w:rPr>
        <w:t>Contribution changes and disinvestments</w:t>
      </w:r>
    </w:p>
    <w:p w14:paraId="625E64FE" w14:textId="1CCC561F" w:rsidR="00664CAD" w:rsidRPr="00C7264B" w:rsidRDefault="00664CAD" w:rsidP="004F4B56">
      <w:pPr>
        <w:pStyle w:val="ListParagraph"/>
        <w:numPr>
          <w:ilvl w:val="0"/>
          <w:numId w:val="10"/>
        </w:numPr>
        <w:spacing w:after="0"/>
        <w:rPr>
          <w:rFonts w:ascii="Raleway" w:hAnsi="Raleway"/>
        </w:rPr>
      </w:pPr>
      <w:r w:rsidRPr="00C7264B">
        <w:rPr>
          <w:rFonts w:ascii="Raleway" w:hAnsi="Raleway"/>
        </w:rPr>
        <w:t xml:space="preserve">Settlement of DC AVC </w:t>
      </w:r>
      <w:r w:rsidR="005A0559" w:rsidRPr="00C7264B">
        <w:rPr>
          <w:rFonts w:ascii="Raleway" w:hAnsi="Raleway"/>
        </w:rPr>
        <w:t>benefits, the AVCs are included when the member’s main scheme benefits are settled (the member can take the AVCs at a different time to their main scheme benefits if permitted under the scheme rules)</w:t>
      </w:r>
    </w:p>
    <w:p w14:paraId="38FC50A7" w14:textId="36081DEB" w:rsidR="00664CAD" w:rsidRPr="00C7264B" w:rsidRDefault="00664CAD" w:rsidP="004F4B56">
      <w:pPr>
        <w:pStyle w:val="ListParagraph"/>
        <w:numPr>
          <w:ilvl w:val="0"/>
          <w:numId w:val="10"/>
        </w:numPr>
        <w:spacing w:after="0"/>
        <w:rPr>
          <w:rFonts w:ascii="Raleway" w:hAnsi="Raleway"/>
        </w:rPr>
      </w:pPr>
      <w:r w:rsidRPr="00C7264B">
        <w:rPr>
          <w:rFonts w:ascii="Raleway" w:hAnsi="Raleway"/>
        </w:rPr>
        <w:t>The benefits secured by DB AVCs</w:t>
      </w:r>
      <w:r w:rsidR="004A66B6" w:rsidRPr="00C7264B">
        <w:rPr>
          <w:rFonts w:ascii="Raleway" w:hAnsi="Raleway"/>
        </w:rPr>
        <w:t xml:space="preserve"> including allowance for the benefits secured by the DB AVCs (e.g., added years) when their benefits become payable</w:t>
      </w:r>
    </w:p>
    <w:p w14:paraId="35E7ACA4" w14:textId="77777777" w:rsidR="00A20B05" w:rsidRPr="00C7264B" w:rsidRDefault="00A20B05" w:rsidP="004F4B56">
      <w:pPr>
        <w:pStyle w:val="ListParagraph"/>
        <w:spacing w:after="0"/>
        <w:ind w:left="360"/>
        <w:rPr>
          <w:rFonts w:ascii="Raleway" w:hAnsi="Raleway"/>
        </w:rPr>
      </w:pPr>
    </w:p>
    <w:p w14:paraId="5740C809" w14:textId="400A0B32" w:rsidR="006C32E1" w:rsidRPr="007E6E8E" w:rsidRDefault="00664CAD" w:rsidP="004F4B56">
      <w:pPr>
        <w:pStyle w:val="ListParagraph"/>
        <w:numPr>
          <w:ilvl w:val="0"/>
          <w:numId w:val="2"/>
        </w:numPr>
        <w:spacing w:after="0"/>
        <w:rPr>
          <w:rFonts w:ascii="Raleway" w:hAnsi="Raleway"/>
          <w:b/>
          <w:bCs/>
        </w:rPr>
      </w:pPr>
      <w:bookmarkStart w:id="0" w:name="_Hlk61782253"/>
      <w:r w:rsidRPr="007E6E8E">
        <w:rPr>
          <w:rFonts w:ascii="Raleway" w:hAnsi="Raleway"/>
          <w:b/>
          <w:bCs/>
        </w:rPr>
        <w:lastRenderedPageBreak/>
        <w:t xml:space="preserve">You are a Pensions Consultant for a Company who is looking to reduce its pension scheme costs. Your client has asked you to </w:t>
      </w:r>
      <w:r w:rsidR="00675565" w:rsidRPr="007E6E8E">
        <w:rPr>
          <w:rFonts w:ascii="Raleway" w:hAnsi="Raleway"/>
          <w:b/>
          <w:bCs/>
        </w:rPr>
        <w:t>outline</w:t>
      </w:r>
      <w:r w:rsidRPr="007E6E8E">
        <w:rPr>
          <w:rFonts w:ascii="Raleway" w:hAnsi="Raleway"/>
          <w:b/>
          <w:bCs/>
        </w:rPr>
        <w:t xml:space="preserve"> </w:t>
      </w:r>
      <w:r w:rsidR="00675565" w:rsidRPr="007E6E8E">
        <w:rPr>
          <w:rFonts w:ascii="Raleway" w:hAnsi="Raleway"/>
          <w:b/>
          <w:bCs/>
        </w:rPr>
        <w:t xml:space="preserve">the changes they could consider making to the structure of its final salary scheme. Write a paper outlining the options available, how these changes would reduce costs and the implications on member’ benefits.  </w:t>
      </w:r>
    </w:p>
    <w:p w14:paraId="4598C363" w14:textId="7ED20DFA" w:rsidR="00B03804" w:rsidRPr="007E6E8E" w:rsidRDefault="00675565" w:rsidP="003D003B">
      <w:pPr>
        <w:spacing w:after="0"/>
        <w:jc w:val="right"/>
        <w:rPr>
          <w:rFonts w:ascii="Raleway" w:hAnsi="Raleway"/>
          <w:b/>
          <w:bCs/>
        </w:rPr>
      </w:pPr>
      <w:r w:rsidRPr="007E6E8E">
        <w:rPr>
          <w:rFonts w:ascii="Raleway" w:hAnsi="Raleway"/>
          <w:b/>
          <w:bCs/>
        </w:rPr>
        <w:t>20</w:t>
      </w:r>
      <w:r w:rsidR="00F261C8" w:rsidRPr="007E6E8E">
        <w:rPr>
          <w:rFonts w:ascii="Raleway" w:hAnsi="Raleway"/>
          <w:b/>
          <w:bCs/>
        </w:rPr>
        <w:t xml:space="preserve"> marks</w:t>
      </w:r>
      <w:bookmarkEnd w:id="0"/>
    </w:p>
    <w:p w14:paraId="3419FEAF" w14:textId="77777777" w:rsidR="00890004" w:rsidRPr="00C7264B" w:rsidRDefault="00890004" w:rsidP="004F4B56">
      <w:pPr>
        <w:spacing w:after="0"/>
        <w:rPr>
          <w:rFonts w:ascii="Raleway" w:hAnsi="Raleway"/>
        </w:rPr>
      </w:pPr>
    </w:p>
    <w:p w14:paraId="475B02B3" w14:textId="41A47325" w:rsidR="00890004" w:rsidRPr="00C7264B" w:rsidRDefault="00890004" w:rsidP="004F4B56">
      <w:pPr>
        <w:spacing w:after="0"/>
        <w:rPr>
          <w:rFonts w:ascii="Raleway" w:hAnsi="Raleway"/>
        </w:rPr>
      </w:pPr>
      <w:r w:rsidRPr="00C7264B">
        <w:rPr>
          <w:rFonts w:ascii="Raleway" w:hAnsi="Raleway"/>
        </w:rPr>
        <w:t xml:space="preserve">Relevant section of the manual is Part 1 Chapter </w:t>
      </w:r>
      <w:r w:rsidR="00675565" w:rsidRPr="00C7264B">
        <w:rPr>
          <w:rFonts w:ascii="Raleway" w:hAnsi="Raleway"/>
        </w:rPr>
        <w:t>1.5</w:t>
      </w:r>
      <w:r w:rsidRPr="00C7264B">
        <w:rPr>
          <w:rFonts w:ascii="Raleway" w:hAnsi="Raleway"/>
        </w:rPr>
        <w:t xml:space="preserve">.        </w:t>
      </w:r>
    </w:p>
    <w:p w14:paraId="50DA2F52" w14:textId="1C734E6D" w:rsidR="00A20B05" w:rsidRPr="00C7264B" w:rsidRDefault="00A20B05" w:rsidP="004F4B56">
      <w:pPr>
        <w:spacing w:after="0"/>
        <w:rPr>
          <w:rFonts w:ascii="Raleway" w:hAnsi="Raleway"/>
        </w:rPr>
      </w:pPr>
      <w:r w:rsidRPr="00C7264B">
        <w:rPr>
          <w:rFonts w:ascii="Raleway" w:hAnsi="Raleway"/>
        </w:rPr>
        <w:t xml:space="preserve">Format: </w:t>
      </w:r>
      <w:r w:rsidR="00675565" w:rsidRPr="00C7264B">
        <w:rPr>
          <w:rFonts w:ascii="Raleway" w:hAnsi="Raleway"/>
        </w:rPr>
        <w:t>formal paper with introduction, clear sections for each option, summary/</w:t>
      </w:r>
      <w:r w:rsidR="005A0559" w:rsidRPr="00C7264B">
        <w:rPr>
          <w:rFonts w:ascii="Raleway" w:hAnsi="Raleway"/>
        </w:rPr>
        <w:t>conclusion</w:t>
      </w:r>
      <w:r w:rsidR="00675565" w:rsidRPr="00C7264B">
        <w:rPr>
          <w:rFonts w:ascii="Raleway" w:hAnsi="Raleway"/>
        </w:rPr>
        <w:t xml:space="preserve"> and recommendation.</w:t>
      </w:r>
    </w:p>
    <w:p w14:paraId="6B3CCBAB" w14:textId="14C59F34" w:rsidR="00EF51F8" w:rsidRPr="00C7264B" w:rsidRDefault="00EF51F8" w:rsidP="004F4B56">
      <w:pPr>
        <w:spacing w:after="0"/>
        <w:rPr>
          <w:rFonts w:ascii="Raleway" w:hAnsi="Raleway"/>
        </w:rPr>
      </w:pPr>
      <w:r w:rsidRPr="00C7264B">
        <w:rPr>
          <w:rFonts w:ascii="Raleway" w:hAnsi="Raleway"/>
        </w:rPr>
        <w:t>Answer should cover:</w:t>
      </w:r>
    </w:p>
    <w:p w14:paraId="1AE21FC3" w14:textId="77777777" w:rsidR="006121D2" w:rsidRPr="00C7264B" w:rsidRDefault="006121D2" w:rsidP="004F4B56">
      <w:pPr>
        <w:pStyle w:val="ListParagraph"/>
        <w:numPr>
          <w:ilvl w:val="0"/>
          <w:numId w:val="11"/>
        </w:numPr>
        <w:spacing w:after="0"/>
        <w:rPr>
          <w:rFonts w:ascii="Raleway" w:hAnsi="Raleway"/>
        </w:rPr>
      </w:pPr>
      <w:r w:rsidRPr="00C7264B">
        <w:rPr>
          <w:rFonts w:ascii="Raleway" w:hAnsi="Raleway"/>
        </w:rPr>
        <w:t>Why companies restructure DB schemes</w:t>
      </w:r>
    </w:p>
    <w:p w14:paraId="0AC86D6E" w14:textId="0D62B889" w:rsidR="005A0559" w:rsidRPr="00C7264B" w:rsidRDefault="00675565" w:rsidP="005A0559">
      <w:pPr>
        <w:pStyle w:val="ListParagraph"/>
        <w:numPr>
          <w:ilvl w:val="0"/>
          <w:numId w:val="11"/>
        </w:numPr>
        <w:spacing w:after="0"/>
        <w:rPr>
          <w:rFonts w:ascii="Raleway" w:hAnsi="Raleway"/>
        </w:rPr>
      </w:pPr>
      <w:r w:rsidRPr="00C7264B">
        <w:rPr>
          <w:rFonts w:ascii="Raleway" w:hAnsi="Raleway"/>
        </w:rPr>
        <w:t>4 options availabl</w:t>
      </w:r>
      <w:r w:rsidR="005A0559" w:rsidRPr="00C7264B">
        <w:rPr>
          <w:rFonts w:ascii="Raleway" w:hAnsi="Raleway"/>
        </w:rPr>
        <w:t>e –</w:t>
      </w:r>
    </w:p>
    <w:p w14:paraId="10427533" w14:textId="77777777" w:rsidR="005A0559" w:rsidRPr="00C7264B" w:rsidRDefault="005A0559" w:rsidP="005A0559">
      <w:pPr>
        <w:pStyle w:val="ListParagraph"/>
        <w:spacing w:after="0"/>
        <w:ind w:left="360"/>
        <w:rPr>
          <w:rFonts w:ascii="Raleway" w:hAnsi="Raleway"/>
        </w:rPr>
      </w:pPr>
      <w:r w:rsidRPr="00C7264B">
        <w:rPr>
          <w:rFonts w:ascii="Raleway" w:hAnsi="Raleway"/>
        </w:rPr>
        <w:t xml:space="preserve">• Continue running a DB scheme but reduce the benefit accrual for future service and/or increase members’ contributions to share the cost of the scheme more equitably between the employer and members. For example, lowering the rate of future accrual from 1/60 to 1/80, raising the NPA or counting only basic salary as pensionable pay for future accrual </w:t>
      </w:r>
    </w:p>
    <w:p w14:paraId="19D5A196" w14:textId="77777777" w:rsidR="005A0559" w:rsidRPr="00C7264B" w:rsidRDefault="005A0559" w:rsidP="005A0559">
      <w:pPr>
        <w:pStyle w:val="ListParagraph"/>
        <w:spacing w:after="0"/>
        <w:ind w:left="360"/>
        <w:rPr>
          <w:rFonts w:ascii="Raleway" w:hAnsi="Raleway"/>
        </w:rPr>
      </w:pPr>
      <w:r w:rsidRPr="00C7264B">
        <w:rPr>
          <w:rFonts w:ascii="Raleway" w:hAnsi="Raleway"/>
        </w:rPr>
        <w:t>• Close the scheme to new members and set up a new DC arrangement, to limit the risk of open-ended costs for the employer to existing members only</w:t>
      </w:r>
    </w:p>
    <w:p w14:paraId="4EA484C0" w14:textId="77777777" w:rsidR="005A0559" w:rsidRPr="00C7264B" w:rsidRDefault="005A0559" w:rsidP="005A0559">
      <w:pPr>
        <w:pStyle w:val="ListParagraph"/>
        <w:spacing w:after="0"/>
        <w:ind w:left="360"/>
        <w:rPr>
          <w:rFonts w:ascii="Raleway" w:hAnsi="Raleway"/>
        </w:rPr>
      </w:pPr>
      <w:r w:rsidRPr="00C7264B">
        <w:rPr>
          <w:rFonts w:ascii="Raleway" w:hAnsi="Raleway"/>
        </w:rPr>
        <w:t xml:space="preserve"> • Close the scheme to new entrants and to existing members for future accrual but allow benefits for existing members earned up to the date of closure to be linked to future pensionable salary and offer both types of member entry to a new DC scheme. Preventing future accrual has a greater impact on controlling funding than just excluding new members. This option usually needs an amendment to the scheme rules, which in turn is subject to both Sections 67 and 67I of the Pensions Act 1995 which basically prevent changes that worsen accrued rights</w:t>
      </w:r>
    </w:p>
    <w:p w14:paraId="379F652A" w14:textId="33A4A6EC" w:rsidR="00675565" w:rsidRPr="00C7264B" w:rsidRDefault="005A0559" w:rsidP="005A0559">
      <w:pPr>
        <w:pStyle w:val="ListParagraph"/>
        <w:spacing w:after="0"/>
        <w:ind w:left="360"/>
        <w:rPr>
          <w:rFonts w:ascii="Raleway" w:hAnsi="Raleway"/>
        </w:rPr>
      </w:pPr>
      <w:r w:rsidRPr="00C7264B">
        <w:rPr>
          <w:rFonts w:ascii="Raleway" w:hAnsi="Raleway"/>
        </w:rPr>
        <w:t xml:space="preserve"> • Close the scheme to all future accrual and wind it up. This option is most likely to apply when an employer becomes insolvent, in which case a new DC scheme may not be offered at all.</w:t>
      </w:r>
    </w:p>
    <w:p w14:paraId="33947F48" w14:textId="7F333F20" w:rsidR="00675565" w:rsidRPr="00C7264B" w:rsidRDefault="00675565" w:rsidP="004F4B56">
      <w:pPr>
        <w:pStyle w:val="ListParagraph"/>
        <w:numPr>
          <w:ilvl w:val="0"/>
          <w:numId w:val="11"/>
        </w:numPr>
        <w:spacing w:after="0"/>
        <w:rPr>
          <w:rFonts w:ascii="Raleway" w:hAnsi="Raleway"/>
        </w:rPr>
      </w:pPr>
      <w:r w:rsidRPr="00C7264B">
        <w:rPr>
          <w:rFonts w:ascii="Raleway" w:hAnsi="Raleway"/>
        </w:rPr>
        <w:t>Consultation requirements</w:t>
      </w:r>
    </w:p>
    <w:p w14:paraId="5FBD889D" w14:textId="6C5AB89E" w:rsidR="006121D2" w:rsidRPr="00C7264B" w:rsidRDefault="00675565" w:rsidP="004F4B56">
      <w:pPr>
        <w:pStyle w:val="ListParagraph"/>
        <w:numPr>
          <w:ilvl w:val="0"/>
          <w:numId w:val="11"/>
        </w:numPr>
        <w:spacing w:after="0"/>
        <w:rPr>
          <w:rFonts w:ascii="Raleway" w:hAnsi="Raleway"/>
        </w:rPr>
      </w:pPr>
      <w:r w:rsidRPr="00C7264B">
        <w:rPr>
          <w:rFonts w:ascii="Raleway" w:hAnsi="Raleway"/>
        </w:rPr>
        <w:t>Automatic enrolment implications enrolment</w:t>
      </w:r>
    </w:p>
    <w:p w14:paraId="6F69854C" w14:textId="1B782A22" w:rsidR="006121D2" w:rsidRPr="00C7264B" w:rsidRDefault="006121D2" w:rsidP="004F4B56">
      <w:pPr>
        <w:spacing w:after="0"/>
        <w:rPr>
          <w:rFonts w:ascii="Raleway" w:hAnsi="Raleway"/>
        </w:rPr>
      </w:pPr>
    </w:p>
    <w:p w14:paraId="6BF520EF" w14:textId="35FD4EB6" w:rsidR="00E019B0" w:rsidRPr="00C7264B" w:rsidRDefault="00E019B0" w:rsidP="004F4B56">
      <w:pPr>
        <w:spacing w:after="0"/>
        <w:rPr>
          <w:rFonts w:ascii="Raleway" w:hAnsi="Raleway"/>
        </w:rPr>
      </w:pPr>
    </w:p>
    <w:p w14:paraId="51C16685" w14:textId="0386E452" w:rsidR="00E019B0" w:rsidRPr="00C7264B" w:rsidRDefault="00E019B0" w:rsidP="004F4B56">
      <w:pPr>
        <w:spacing w:after="0"/>
        <w:rPr>
          <w:rFonts w:ascii="Raleway" w:hAnsi="Raleway"/>
        </w:rPr>
      </w:pPr>
    </w:p>
    <w:p w14:paraId="68F1D5C2" w14:textId="20A2679E" w:rsidR="00E019B0" w:rsidRPr="00C7264B" w:rsidRDefault="00E019B0" w:rsidP="004F4B56">
      <w:pPr>
        <w:spacing w:after="0"/>
        <w:rPr>
          <w:rFonts w:ascii="Raleway" w:hAnsi="Raleway"/>
        </w:rPr>
      </w:pPr>
    </w:p>
    <w:p w14:paraId="116DE0B5" w14:textId="3F523E18" w:rsidR="00E019B0" w:rsidRPr="00C7264B" w:rsidRDefault="00E019B0" w:rsidP="004F4B56">
      <w:pPr>
        <w:spacing w:after="0"/>
        <w:rPr>
          <w:rFonts w:ascii="Raleway" w:hAnsi="Raleway"/>
        </w:rPr>
      </w:pPr>
    </w:p>
    <w:p w14:paraId="5124FD5A" w14:textId="13184F59" w:rsidR="00E019B0" w:rsidRPr="00C7264B" w:rsidRDefault="00E019B0" w:rsidP="004F4B56">
      <w:pPr>
        <w:spacing w:after="0"/>
        <w:rPr>
          <w:rFonts w:ascii="Raleway" w:hAnsi="Raleway"/>
        </w:rPr>
      </w:pPr>
    </w:p>
    <w:p w14:paraId="26A8C128" w14:textId="3306DB5F" w:rsidR="00E019B0" w:rsidRPr="00C7264B" w:rsidRDefault="00E019B0" w:rsidP="004F4B56">
      <w:pPr>
        <w:spacing w:after="0"/>
        <w:rPr>
          <w:rFonts w:ascii="Raleway" w:hAnsi="Raleway"/>
        </w:rPr>
      </w:pPr>
    </w:p>
    <w:p w14:paraId="291A9C10" w14:textId="7CE1CF66" w:rsidR="00E019B0" w:rsidRPr="00C7264B" w:rsidRDefault="00E019B0" w:rsidP="004F4B56">
      <w:pPr>
        <w:spacing w:after="0"/>
        <w:rPr>
          <w:rFonts w:ascii="Raleway" w:hAnsi="Raleway"/>
        </w:rPr>
      </w:pPr>
    </w:p>
    <w:p w14:paraId="7DDE8818" w14:textId="5D17ED4A" w:rsidR="00E019B0" w:rsidRPr="00C7264B" w:rsidRDefault="00E019B0" w:rsidP="004F4B56">
      <w:pPr>
        <w:spacing w:after="0"/>
        <w:rPr>
          <w:rFonts w:ascii="Raleway" w:hAnsi="Raleway"/>
        </w:rPr>
      </w:pPr>
    </w:p>
    <w:p w14:paraId="79F7115C" w14:textId="166202B1" w:rsidR="00E019B0" w:rsidRPr="00C7264B" w:rsidRDefault="00E019B0" w:rsidP="004F4B56">
      <w:pPr>
        <w:spacing w:after="0"/>
        <w:rPr>
          <w:rFonts w:ascii="Raleway" w:hAnsi="Raleway"/>
        </w:rPr>
      </w:pPr>
    </w:p>
    <w:p w14:paraId="490DF4FA" w14:textId="377BE8E5" w:rsidR="00E019B0" w:rsidRPr="00C7264B" w:rsidRDefault="00E019B0" w:rsidP="004F4B56">
      <w:pPr>
        <w:spacing w:after="0"/>
        <w:rPr>
          <w:rFonts w:ascii="Raleway" w:hAnsi="Raleway"/>
        </w:rPr>
      </w:pPr>
    </w:p>
    <w:p w14:paraId="27A27D5F" w14:textId="1FB079BC" w:rsidR="00E019B0" w:rsidRPr="00C7264B" w:rsidRDefault="00E019B0" w:rsidP="004F4B56">
      <w:pPr>
        <w:spacing w:after="0"/>
        <w:rPr>
          <w:rFonts w:ascii="Raleway" w:hAnsi="Raleway"/>
        </w:rPr>
      </w:pPr>
    </w:p>
    <w:p w14:paraId="503ADB11" w14:textId="77777777" w:rsidR="00E019B0" w:rsidRPr="00C7264B" w:rsidRDefault="00E019B0" w:rsidP="004F4B56">
      <w:pPr>
        <w:spacing w:after="0"/>
        <w:rPr>
          <w:rFonts w:ascii="Raleway" w:hAnsi="Raleway"/>
        </w:rPr>
      </w:pPr>
    </w:p>
    <w:p w14:paraId="4E61F3F9" w14:textId="5BE6A5AC" w:rsidR="00EF51F8" w:rsidRPr="007E6E8E" w:rsidRDefault="003E3823" w:rsidP="004F4B56">
      <w:pPr>
        <w:pStyle w:val="ListParagraph"/>
        <w:numPr>
          <w:ilvl w:val="0"/>
          <w:numId w:val="2"/>
        </w:numPr>
        <w:spacing w:after="0"/>
        <w:rPr>
          <w:rFonts w:ascii="Raleway" w:hAnsi="Raleway"/>
          <w:b/>
          <w:bCs/>
        </w:rPr>
      </w:pPr>
      <w:r w:rsidRPr="007E6E8E">
        <w:rPr>
          <w:rFonts w:ascii="Raleway" w:hAnsi="Raleway"/>
          <w:b/>
          <w:bCs/>
        </w:rPr>
        <w:t xml:space="preserve">Outline the process of involved in an annual update of scheme records for active members. </w:t>
      </w:r>
    </w:p>
    <w:p w14:paraId="07CFC46B" w14:textId="1B22AF41" w:rsidR="006121D2" w:rsidRPr="007E6E8E" w:rsidRDefault="006121D2" w:rsidP="003D003B">
      <w:pPr>
        <w:spacing w:after="0"/>
        <w:jc w:val="right"/>
        <w:rPr>
          <w:rFonts w:ascii="Raleway" w:hAnsi="Raleway"/>
          <w:b/>
          <w:bCs/>
        </w:rPr>
      </w:pPr>
      <w:r w:rsidRPr="007E6E8E">
        <w:rPr>
          <w:rFonts w:ascii="Raleway" w:hAnsi="Raleway"/>
          <w:b/>
          <w:bCs/>
        </w:rPr>
        <w:t>10 marks</w:t>
      </w:r>
    </w:p>
    <w:p w14:paraId="1CAA1B52" w14:textId="44E6CFF0" w:rsidR="006121D2" w:rsidRPr="00C7264B" w:rsidRDefault="006121D2" w:rsidP="006121D2">
      <w:pPr>
        <w:spacing w:after="0"/>
        <w:jc w:val="both"/>
        <w:rPr>
          <w:rFonts w:ascii="Raleway" w:hAnsi="Raleway"/>
        </w:rPr>
      </w:pPr>
    </w:p>
    <w:p w14:paraId="2A0F66E9" w14:textId="4358FA51" w:rsidR="006121D2" w:rsidRPr="00C7264B" w:rsidRDefault="006121D2" w:rsidP="006121D2">
      <w:pPr>
        <w:spacing w:after="0"/>
        <w:rPr>
          <w:rFonts w:ascii="Raleway" w:hAnsi="Raleway"/>
        </w:rPr>
      </w:pPr>
      <w:r w:rsidRPr="00C7264B">
        <w:rPr>
          <w:rFonts w:ascii="Raleway" w:hAnsi="Raleway"/>
        </w:rPr>
        <w:lastRenderedPageBreak/>
        <w:t>Relevant section of the manual is Part 2 Chapter 2.</w:t>
      </w:r>
      <w:r w:rsidR="003E3823" w:rsidRPr="00C7264B">
        <w:rPr>
          <w:rFonts w:ascii="Raleway" w:hAnsi="Raleway"/>
        </w:rPr>
        <w:t>8</w:t>
      </w:r>
      <w:r w:rsidRPr="00C7264B">
        <w:rPr>
          <w:rFonts w:ascii="Raleway" w:hAnsi="Raleway"/>
        </w:rPr>
        <w:t xml:space="preserve">.         </w:t>
      </w:r>
    </w:p>
    <w:p w14:paraId="2BEBB2DE" w14:textId="3744FAFC" w:rsidR="006121D2" w:rsidRPr="00C7264B" w:rsidRDefault="006121D2" w:rsidP="006121D2">
      <w:pPr>
        <w:spacing w:after="0"/>
        <w:rPr>
          <w:rFonts w:ascii="Raleway" w:hAnsi="Raleway"/>
        </w:rPr>
      </w:pPr>
      <w:r w:rsidRPr="00C7264B">
        <w:rPr>
          <w:rFonts w:ascii="Raleway" w:hAnsi="Raleway"/>
        </w:rPr>
        <w:t xml:space="preserve">Format: </w:t>
      </w:r>
      <w:r w:rsidR="003E3823" w:rsidRPr="00C7264B">
        <w:rPr>
          <w:rFonts w:ascii="Raleway" w:hAnsi="Raleway"/>
        </w:rPr>
        <w:t>descriptive</w:t>
      </w:r>
    </w:p>
    <w:p w14:paraId="0C39A74C" w14:textId="77777777" w:rsidR="006121D2" w:rsidRPr="00C7264B" w:rsidRDefault="006121D2" w:rsidP="006121D2">
      <w:pPr>
        <w:spacing w:after="0"/>
        <w:rPr>
          <w:rFonts w:ascii="Raleway" w:hAnsi="Raleway"/>
        </w:rPr>
      </w:pPr>
      <w:r w:rsidRPr="00C7264B">
        <w:rPr>
          <w:rFonts w:ascii="Raleway" w:hAnsi="Raleway"/>
        </w:rPr>
        <w:t>Answer should cover:</w:t>
      </w:r>
    </w:p>
    <w:p w14:paraId="6E8BB2E6" w14:textId="6A417802" w:rsidR="003E3823" w:rsidRPr="00C7264B" w:rsidRDefault="003E3823" w:rsidP="006121D2">
      <w:pPr>
        <w:pStyle w:val="ListParagraph"/>
        <w:numPr>
          <w:ilvl w:val="0"/>
          <w:numId w:val="10"/>
        </w:numPr>
        <w:spacing w:after="0"/>
        <w:rPr>
          <w:rFonts w:ascii="Raleway" w:hAnsi="Raleway"/>
        </w:rPr>
      </w:pPr>
      <w:r w:rsidRPr="00C7264B">
        <w:rPr>
          <w:rFonts w:ascii="Raleway" w:hAnsi="Raleway"/>
        </w:rPr>
        <w:t>When the update would take place and why it is required</w:t>
      </w:r>
      <w:r w:rsidR="005A0559" w:rsidRPr="00C7264B">
        <w:rPr>
          <w:rFonts w:ascii="Raleway" w:hAnsi="Raleway"/>
        </w:rPr>
        <w:t>-An annual update of records usually takes place at the end of the ‘scheme year’. The employer must ensure that all relevant information concerning every member is given to the administrator. There is a legal requirement on employers to provide any information requested by schemes for the calculation of members’ pension input amounts</w:t>
      </w:r>
    </w:p>
    <w:p w14:paraId="1AD3CE60" w14:textId="39DFB431" w:rsidR="006121D2" w:rsidRPr="00C7264B" w:rsidRDefault="003E3823" w:rsidP="006121D2">
      <w:pPr>
        <w:pStyle w:val="ListParagraph"/>
        <w:numPr>
          <w:ilvl w:val="0"/>
          <w:numId w:val="10"/>
        </w:numPr>
        <w:spacing w:after="0"/>
        <w:rPr>
          <w:rFonts w:ascii="Raleway" w:hAnsi="Raleway"/>
        </w:rPr>
      </w:pPr>
      <w:r w:rsidRPr="00C7264B">
        <w:rPr>
          <w:rFonts w:ascii="Raleway" w:hAnsi="Raleway"/>
        </w:rPr>
        <w:t>What information is updated</w:t>
      </w:r>
      <w:r w:rsidR="005A0559" w:rsidRPr="00C7264B">
        <w:rPr>
          <w:rFonts w:ascii="Raleway" w:hAnsi="Raleway"/>
        </w:rPr>
        <w:t>-members’ records with new salary information following salary reviews etc. provides administrators with the details needed to calculate benefits and to provide insurers with the data required for insured benefit renewals and re-broking exercises</w:t>
      </w:r>
    </w:p>
    <w:p w14:paraId="4AA10274" w14:textId="59231930" w:rsidR="006121D2" w:rsidRPr="00C7264B" w:rsidRDefault="003E3823" w:rsidP="006121D2">
      <w:pPr>
        <w:pStyle w:val="ListParagraph"/>
        <w:numPr>
          <w:ilvl w:val="0"/>
          <w:numId w:val="10"/>
        </w:numPr>
        <w:spacing w:after="0"/>
        <w:rPr>
          <w:rFonts w:ascii="Raleway" w:hAnsi="Raleway"/>
        </w:rPr>
      </w:pPr>
      <w:r w:rsidRPr="00C7264B">
        <w:rPr>
          <w:rFonts w:ascii="Raleway" w:hAnsi="Raleway"/>
        </w:rPr>
        <w:t>Reconciliation of information</w:t>
      </w:r>
    </w:p>
    <w:p w14:paraId="65C3F809" w14:textId="76F2E5A2" w:rsidR="006121D2" w:rsidRPr="00C7264B" w:rsidRDefault="003E3823" w:rsidP="003E3823">
      <w:pPr>
        <w:pStyle w:val="ListParagraph"/>
        <w:numPr>
          <w:ilvl w:val="0"/>
          <w:numId w:val="10"/>
        </w:numPr>
        <w:spacing w:after="0"/>
        <w:rPr>
          <w:rFonts w:ascii="Raleway" w:hAnsi="Raleway"/>
        </w:rPr>
      </w:pPr>
      <w:r w:rsidRPr="00C7264B">
        <w:rPr>
          <w:rFonts w:ascii="Raleway" w:hAnsi="Raleway"/>
        </w:rPr>
        <w:t>Ad hoc events</w:t>
      </w:r>
      <w:r w:rsidR="005A0559" w:rsidRPr="00C7264B">
        <w:rPr>
          <w:rFonts w:ascii="Raleway" w:hAnsi="Raleway"/>
        </w:rPr>
        <w:t>-Although the annual renewal exercise represents the core update of scheme records, administrators also need to update records on an ad hoc basis when certain events occur, such as new entrants and leavers, retirements or deaths of existing members, changes of members’ marital status, address or other data</w:t>
      </w:r>
    </w:p>
    <w:sectPr w:rsidR="006121D2" w:rsidRPr="00C726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F653" w14:textId="77777777" w:rsidR="00862EBB" w:rsidRDefault="00862EBB" w:rsidP="003D003B">
      <w:pPr>
        <w:spacing w:after="0" w:line="240" w:lineRule="auto"/>
      </w:pPr>
      <w:r>
        <w:separator/>
      </w:r>
    </w:p>
  </w:endnote>
  <w:endnote w:type="continuationSeparator" w:id="0">
    <w:p w14:paraId="1CF4487F" w14:textId="77777777" w:rsidR="00862EBB" w:rsidRDefault="00862EBB" w:rsidP="003D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033E" w14:textId="6C6930B4" w:rsidR="006C299A" w:rsidRDefault="006C299A">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547B" w14:textId="77777777" w:rsidR="00862EBB" w:rsidRDefault="00862EBB" w:rsidP="003D003B">
      <w:pPr>
        <w:spacing w:after="0" w:line="240" w:lineRule="auto"/>
      </w:pPr>
      <w:r>
        <w:separator/>
      </w:r>
    </w:p>
  </w:footnote>
  <w:footnote w:type="continuationSeparator" w:id="0">
    <w:p w14:paraId="6DF0ECB2" w14:textId="77777777" w:rsidR="00862EBB" w:rsidRDefault="00862EBB" w:rsidP="003D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F084" w14:textId="03C05D39" w:rsidR="003D003B" w:rsidRDefault="00C7264B">
    <w:pPr>
      <w:pStyle w:val="Header"/>
    </w:pPr>
    <w:r>
      <w:rPr>
        <w:noProof/>
      </w:rPr>
      <w:drawing>
        <wp:anchor distT="0" distB="0" distL="114300" distR="114300" simplePos="0" relativeHeight="251659264" behindDoc="1" locked="0" layoutInCell="1" allowOverlap="1" wp14:anchorId="05C505D7" wp14:editId="08244B31">
          <wp:simplePos x="0" y="0"/>
          <wp:positionH relativeFrom="column">
            <wp:posOffset>4762500</wp:posOffset>
          </wp:positionH>
          <wp:positionV relativeFrom="paragraph">
            <wp:posOffset>-222885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70BF2"/>
    <w:multiLevelType w:val="hybridMultilevel"/>
    <w:tmpl w:val="04CE8F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B5782"/>
    <w:multiLevelType w:val="hybridMultilevel"/>
    <w:tmpl w:val="9F9A4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B3597"/>
    <w:multiLevelType w:val="hybridMultilevel"/>
    <w:tmpl w:val="64DCE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2060252">
    <w:abstractNumId w:val="8"/>
  </w:num>
  <w:num w:numId="2" w16cid:durableId="1962111599">
    <w:abstractNumId w:val="10"/>
  </w:num>
  <w:num w:numId="3" w16cid:durableId="349647109">
    <w:abstractNumId w:val="2"/>
  </w:num>
  <w:num w:numId="4" w16cid:durableId="941377119">
    <w:abstractNumId w:val="1"/>
  </w:num>
  <w:num w:numId="5" w16cid:durableId="365254005">
    <w:abstractNumId w:val="3"/>
  </w:num>
  <w:num w:numId="6" w16cid:durableId="1473983753">
    <w:abstractNumId w:val="0"/>
  </w:num>
  <w:num w:numId="7" w16cid:durableId="1458720476">
    <w:abstractNumId w:val="7"/>
  </w:num>
  <w:num w:numId="8" w16cid:durableId="1999308848">
    <w:abstractNumId w:val="6"/>
  </w:num>
  <w:num w:numId="9" w16cid:durableId="870263287">
    <w:abstractNumId w:val="5"/>
  </w:num>
  <w:num w:numId="10" w16cid:durableId="242110197">
    <w:abstractNumId w:val="4"/>
  </w:num>
  <w:num w:numId="11" w16cid:durableId="1265721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262D3"/>
    <w:rsid w:val="000472B5"/>
    <w:rsid w:val="000603D2"/>
    <w:rsid w:val="00072EAE"/>
    <w:rsid w:val="00210F25"/>
    <w:rsid w:val="002168CD"/>
    <w:rsid w:val="00263F42"/>
    <w:rsid w:val="002B2AF4"/>
    <w:rsid w:val="002D072A"/>
    <w:rsid w:val="00336B84"/>
    <w:rsid w:val="00343529"/>
    <w:rsid w:val="00351BC9"/>
    <w:rsid w:val="003D003B"/>
    <w:rsid w:val="003D66F6"/>
    <w:rsid w:val="003E3823"/>
    <w:rsid w:val="0041654E"/>
    <w:rsid w:val="0042580E"/>
    <w:rsid w:val="00431712"/>
    <w:rsid w:val="004A66B6"/>
    <w:rsid w:val="004C68E7"/>
    <w:rsid w:val="004E3AB8"/>
    <w:rsid w:val="004F4B56"/>
    <w:rsid w:val="00523FDB"/>
    <w:rsid w:val="005328A3"/>
    <w:rsid w:val="00535742"/>
    <w:rsid w:val="00555766"/>
    <w:rsid w:val="00586656"/>
    <w:rsid w:val="00592879"/>
    <w:rsid w:val="005A0559"/>
    <w:rsid w:val="005A498B"/>
    <w:rsid w:val="005B43B2"/>
    <w:rsid w:val="005B76B2"/>
    <w:rsid w:val="005F3F68"/>
    <w:rsid w:val="006121D2"/>
    <w:rsid w:val="00664CAD"/>
    <w:rsid w:val="00675565"/>
    <w:rsid w:val="006916CE"/>
    <w:rsid w:val="006A2FE6"/>
    <w:rsid w:val="006C299A"/>
    <w:rsid w:val="006C32E1"/>
    <w:rsid w:val="006D3DF2"/>
    <w:rsid w:val="006F28C1"/>
    <w:rsid w:val="00703C92"/>
    <w:rsid w:val="00704C8F"/>
    <w:rsid w:val="00765036"/>
    <w:rsid w:val="007A5E2B"/>
    <w:rsid w:val="007D582C"/>
    <w:rsid w:val="007E6E8E"/>
    <w:rsid w:val="008202A5"/>
    <w:rsid w:val="008516BA"/>
    <w:rsid w:val="008601C3"/>
    <w:rsid w:val="00862EBB"/>
    <w:rsid w:val="00865796"/>
    <w:rsid w:val="00873B75"/>
    <w:rsid w:val="00890004"/>
    <w:rsid w:val="008C5BD4"/>
    <w:rsid w:val="008F42A8"/>
    <w:rsid w:val="008F6C44"/>
    <w:rsid w:val="00905048"/>
    <w:rsid w:val="00905FCC"/>
    <w:rsid w:val="009505CD"/>
    <w:rsid w:val="00951040"/>
    <w:rsid w:val="00955FBE"/>
    <w:rsid w:val="009A6726"/>
    <w:rsid w:val="009D4F10"/>
    <w:rsid w:val="009F3BDE"/>
    <w:rsid w:val="00A20B05"/>
    <w:rsid w:val="00A32DF6"/>
    <w:rsid w:val="00A37279"/>
    <w:rsid w:val="00A77DC5"/>
    <w:rsid w:val="00A816FA"/>
    <w:rsid w:val="00A96FD3"/>
    <w:rsid w:val="00AB02B9"/>
    <w:rsid w:val="00B03804"/>
    <w:rsid w:val="00B33D2B"/>
    <w:rsid w:val="00B445FB"/>
    <w:rsid w:val="00B774DD"/>
    <w:rsid w:val="00B80F48"/>
    <w:rsid w:val="00BC5B43"/>
    <w:rsid w:val="00BE6E82"/>
    <w:rsid w:val="00C036BF"/>
    <w:rsid w:val="00C047A7"/>
    <w:rsid w:val="00C11205"/>
    <w:rsid w:val="00C215A6"/>
    <w:rsid w:val="00C7264B"/>
    <w:rsid w:val="00D144F7"/>
    <w:rsid w:val="00D344F9"/>
    <w:rsid w:val="00D35BD0"/>
    <w:rsid w:val="00D6185D"/>
    <w:rsid w:val="00D67D6B"/>
    <w:rsid w:val="00D75E12"/>
    <w:rsid w:val="00D90C15"/>
    <w:rsid w:val="00DB3DC5"/>
    <w:rsid w:val="00DF0070"/>
    <w:rsid w:val="00E00851"/>
    <w:rsid w:val="00E019B0"/>
    <w:rsid w:val="00E35DDC"/>
    <w:rsid w:val="00E621C0"/>
    <w:rsid w:val="00E842A1"/>
    <w:rsid w:val="00EC0509"/>
    <w:rsid w:val="00EC3E1C"/>
    <w:rsid w:val="00ED11AA"/>
    <w:rsid w:val="00ED3B9A"/>
    <w:rsid w:val="00EF1750"/>
    <w:rsid w:val="00EF51F8"/>
    <w:rsid w:val="00F04A6F"/>
    <w:rsid w:val="00F13076"/>
    <w:rsid w:val="00F25DE8"/>
    <w:rsid w:val="00F261C8"/>
    <w:rsid w:val="00F743C4"/>
    <w:rsid w:val="00F928E3"/>
    <w:rsid w:val="00FA6D7A"/>
    <w:rsid w:val="00FC7D4C"/>
    <w:rsid w:val="00FD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3D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03B"/>
  </w:style>
  <w:style w:type="paragraph" w:styleId="Footer">
    <w:name w:val="footer"/>
    <w:basedOn w:val="Normal"/>
    <w:link w:val="FooterChar"/>
    <w:uiPriority w:val="99"/>
    <w:unhideWhenUsed/>
    <w:rsid w:val="003D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15447-3AF0-4977-BBEB-CE407D75B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E07FC-3A43-4CD6-9DE0-B9FD7B6AC1D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3EDB0DC2-7DAD-4A69-A9AA-AEAF0E7B9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Tanya Joyner</cp:lastModifiedBy>
  <cp:revision>2</cp:revision>
  <dcterms:created xsi:type="dcterms:W3CDTF">2024-10-30T12:50:00Z</dcterms:created>
  <dcterms:modified xsi:type="dcterms:W3CDTF">2024-10-30T12:50:00Z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