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AA212" w14:textId="77777777" w:rsidR="00B03804" w:rsidRPr="004C1487" w:rsidRDefault="00B03804" w:rsidP="00B03804">
      <w:pPr>
        <w:pStyle w:val="Default"/>
        <w:rPr>
          <w:rFonts w:ascii="Raleway" w:hAnsi="Raleway"/>
          <w:b/>
          <w:bCs/>
          <w:sz w:val="36"/>
          <w:szCs w:val="36"/>
        </w:rPr>
      </w:pPr>
    </w:p>
    <w:p w14:paraId="2BDACCAB" w14:textId="401C82E5" w:rsidR="00B03804" w:rsidRPr="004C1487" w:rsidRDefault="00E621C0" w:rsidP="00E621C0">
      <w:pPr>
        <w:pStyle w:val="Default"/>
        <w:jc w:val="center"/>
        <w:rPr>
          <w:rFonts w:ascii="Raleway" w:hAnsi="Raleway"/>
          <w:b/>
          <w:bCs/>
          <w:sz w:val="36"/>
          <w:szCs w:val="36"/>
        </w:rPr>
      </w:pPr>
      <w:r w:rsidRPr="004C1487">
        <w:rPr>
          <w:rFonts w:ascii="Raleway" w:hAnsi="Raleway"/>
          <w:b/>
          <w:bCs/>
          <w:sz w:val="36"/>
          <w:szCs w:val="36"/>
        </w:rPr>
        <w:t>Defined Benefit Arrangements</w:t>
      </w:r>
    </w:p>
    <w:p w14:paraId="20D66362" w14:textId="77777777" w:rsidR="00E621C0" w:rsidRPr="004C1487" w:rsidRDefault="00E621C0" w:rsidP="00E621C0">
      <w:pPr>
        <w:pStyle w:val="Default"/>
        <w:jc w:val="center"/>
        <w:rPr>
          <w:rFonts w:ascii="Raleway" w:hAnsi="Raleway"/>
          <w:b/>
          <w:bCs/>
          <w:sz w:val="36"/>
          <w:szCs w:val="36"/>
        </w:rPr>
      </w:pPr>
    </w:p>
    <w:p w14:paraId="03EA76B8" w14:textId="2F99B8E3" w:rsidR="00B03804" w:rsidRPr="004C1487" w:rsidRDefault="00B03804" w:rsidP="00B03804">
      <w:pPr>
        <w:pStyle w:val="Default"/>
        <w:jc w:val="center"/>
        <w:rPr>
          <w:rFonts w:ascii="Raleway" w:hAnsi="Raleway"/>
          <w:b/>
          <w:bCs/>
          <w:sz w:val="36"/>
          <w:szCs w:val="36"/>
        </w:rPr>
      </w:pPr>
      <w:r w:rsidRPr="004C1487">
        <w:rPr>
          <w:rFonts w:ascii="Raleway" w:hAnsi="Raleway"/>
          <w:b/>
          <w:bCs/>
          <w:sz w:val="36"/>
          <w:szCs w:val="36"/>
        </w:rPr>
        <w:t xml:space="preserve">Assignment </w:t>
      </w:r>
      <w:r w:rsidR="00B06154" w:rsidRPr="004C1487">
        <w:rPr>
          <w:rFonts w:ascii="Raleway" w:hAnsi="Raleway"/>
          <w:b/>
          <w:bCs/>
          <w:sz w:val="36"/>
          <w:szCs w:val="36"/>
        </w:rPr>
        <w:t>2</w:t>
      </w:r>
    </w:p>
    <w:p w14:paraId="54D925F8" w14:textId="192089AE" w:rsidR="00B03804" w:rsidRPr="005F527F" w:rsidRDefault="00B03804" w:rsidP="00B03804">
      <w:pPr>
        <w:pStyle w:val="Default"/>
        <w:jc w:val="center"/>
        <w:rPr>
          <w:rFonts w:ascii="Raleway" w:hAnsi="Raleway"/>
          <w:sz w:val="36"/>
          <w:szCs w:val="36"/>
        </w:rPr>
      </w:pPr>
      <w:r w:rsidRPr="005F527F">
        <w:rPr>
          <w:rFonts w:ascii="Raleway" w:hAnsi="Raleway"/>
          <w:i/>
          <w:iCs/>
          <w:sz w:val="36"/>
          <w:szCs w:val="36"/>
        </w:rPr>
        <w:t xml:space="preserve">(Part </w:t>
      </w:r>
      <w:r w:rsidR="00B06154" w:rsidRPr="005F527F">
        <w:rPr>
          <w:rFonts w:ascii="Raleway" w:hAnsi="Raleway"/>
          <w:i/>
          <w:iCs/>
          <w:sz w:val="36"/>
          <w:szCs w:val="36"/>
        </w:rPr>
        <w:t>3 – Taxation and Governance of Defined Benefit Schemes</w:t>
      </w:r>
      <w:r w:rsidRPr="005F527F">
        <w:rPr>
          <w:rFonts w:ascii="Raleway" w:hAnsi="Raleway"/>
          <w:i/>
          <w:iCs/>
          <w:sz w:val="36"/>
          <w:szCs w:val="36"/>
        </w:rPr>
        <w:t>)</w:t>
      </w:r>
    </w:p>
    <w:p w14:paraId="410E4105" w14:textId="418A15AE" w:rsidR="00D144F7" w:rsidRPr="005F527F" w:rsidRDefault="00B03804" w:rsidP="00B03804">
      <w:pPr>
        <w:jc w:val="center"/>
        <w:rPr>
          <w:rFonts w:ascii="Raleway" w:hAnsi="Raleway"/>
          <w:i/>
          <w:iCs/>
        </w:rPr>
      </w:pPr>
      <w:r w:rsidRPr="005F527F">
        <w:rPr>
          <w:rFonts w:ascii="Raleway" w:hAnsi="Raleway"/>
          <w:i/>
          <w:iCs/>
        </w:rPr>
        <w:t xml:space="preserve">Recommended Time: </w:t>
      </w:r>
      <w:r w:rsidR="00E621C0" w:rsidRPr="005F527F">
        <w:rPr>
          <w:rFonts w:ascii="Raleway" w:hAnsi="Raleway"/>
          <w:i/>
          <w:iCs/>
        </w:rPr>
        <w:t>3</w:t>
      </w:r>
      <w:r w:rsidRPr="005F527F">
        <w:rPr>
          <w:rFonts w:ascii="Raleway" w:hAnsi="Raleway"/>
          <w:i/>
          <w:iCs/>
        </w:rPr>
        <w:t xml:space="preserve"> hour</w:t>
      </w:r>
      <w:r w:rsidR="00E621C0" w:rsidRPr="005F527F">
        <w:rPr>
          <w:rFonts w:ascii="Raleway" w:hAnsi="Raleway"/>
          <w:i/>
          <w:iCs/>
        </w:rPr>
        <w:t>s</w:t>
      </w:r>
    </w:p>
    <w:p w14:paraId="35FC4899" w14:textId="77777777" w:rsidR="00A20B05" w:rsidRPr="005F527F" w:rsidRDefault="00A20B05" w:rsidP="00B03804">
      <w:pPr>
        <w:jc w:val="center"/>
        <w:rPr>
          <w:rFonts w:ascii="Raleway" w:hAnsi="Raleway"/>
          <w:i/>
          <w:iCs/>
        </w:rPr>
      </w:pPr>
    </w:p>
    <w:p w14:paraId="3E43AB0D" w14:textId="7F84E6E4" w:rsidR="00712CB7" w:rsidRPr="00A71CF8" w:rsidRDefault="00712CB7" w:rsidP="00424D65">
      <w:pPr>
        <w:pStyle w:val="ListParagraph"/>
        <w:numPr>
          <w:ilvl w:val="0"/>
          <w:numId w:val="2"/>
        </w:numPr>
        <w:spacing w:after="0"/>
        <w:rPr>
          <w:rFonts w:ascii="Raleway" w:hAnsi="Raleway"/>
          <w:b/>
          <w:bCs/>
        </w:rPr>
      </w:pPr>
      <w:r w:rsidRPr="00A71CF8">
        <w:rPr>
          <w:rFonts w:ascii="Raleway" w:hAnsi="Raleway"/>
          <w:b/>
          <w:bCs/>
        </w:rPr>
        <w:t xml:space="preserve">Outline how members are taxed on the authorised payments made from the scheme. </w:t>
      </w:r>
      <w:r w:rsidR="00006697" w:rsidRPr="00A71CF8">
        <w:rPr>
          <w:rFonts w:ascii="Raleway" w:hAnsi="Raleway"/>
          <w:b/>
          <w:bCs/>
        </w:rPr>
        <w:t>In what way is this different to the taxation of other authorised payments?</w:t>
      </w:r>
    </w:p>
    <w:p w14:paraId="4505EB30" w14:textId="0F3A6608" w:rsidR="00712CB7" w:rsidRPr="00A71CF8" w:rsidRDefault="00DD439F" w:rsidP="00424D65">
      <w:pPr>
        <w:spacing w:after="0"/>
        <w:jc w:val="right"/>
        <w:rPr>
          <w:rFonts w:ascii="Raleway" w:hAnsi="Raleway"/>
          <w:b/>
          <w:bCs/>
        </w:rPr>
      </w:pPr>
      <w:r w:rsidRPr="00A71CF8">
        <w:rPr>
          <w:rFonts w:ascii="Raleway" w:hAnsi="Raleway"/>
          <w:b/>
          <w:bCs/>
        </w:rPr>
        <w:t>20</w:t>
      </w:r>
      <w:r w:rsidR="00712CB7" w:rsidRPr="00A71CF8">
        <w:rPr>
          <w:rFonts w:ascii="Raleway" w:hAnsi="Raleway"/>
          <w:b/>
          <w:bCs/>
        </w:rPr>
        <w:t xml:space="preserve"> marks</w:t>
      </w:r>
    </w:p>
    <w:p w14:paraId="4E68E70B" w14:textId="1CD33B80" w:rsidR="0092616D" w:rsidRPr="005F527F" w:rsidRDefault="0092616D" w:rsidP="00712CB7">
      <w:pPr>
        <w:spacing w:after="0"/>
        <w:jc w:val="both"/>
        <w:rPr>
          <w:rFonts w:ascii="Raleway" w:hAnsi="Raleway"/>
        </w:rPr>
      </w:pPr>
    </w:p>
    <w:p w14:paraId="24925C3C" w14:textId="745006DA" w:rsidR="00CC4269" w:rsidRPr="005F527F" w:rsidRDefault="00CC4269" w:rsidP="00424D65">
      <w:pPr>
        <w:spacing w:after="0"/>
        <w:rPr>
          <w:rFonts w:ascii="Raleway" w:hAnsi="Raleway"/>
        </w:rPr>
      </w:pPr>
      <w:r w:rsidRPr="005F527F">
        <w:rPr>
          <w:rFonts w:ascii="Raleway" w:hAnsi="Raleway"/>
        </w:rPr>
        <w:t xml:space="preserve">Relevant section of the manual is Part </w:t>
      </w:r>
      <w:r w:rsidR="002309F2" w:rsidRPr="005F527F">
        <w:rPr>
          <w:rFonts w:ascii="Raleway" w:hAnsi="Raleway"/>
        </w:rPr>
        <w:t>3</w:t>
      </w:r>
      <w:r w:rsidRPr="005F527F">
        <w:rPr>
          <w:rFonts w:ascii="Raleway" w:hAnsi="Raleway"/>
        </w:rPr>
        <w:t xml:space="preserve"> Chapters </w:t>
      </w:r>
      <w:r w:rsidR="00A73993" w:rsidRPr="005F527F">
        <w:rPr>
          <w:rFonts w:ascii="Raleway" w:hAnsi="Raleway"/>
        </w:rPr>
        <w:t>1.4.1</w:t>
      </w:r>
      <w:r w:rsidRPr="005F527F">
        <w:rPr>
          <w:rFonts w:ascii="Raleway" w:hAnsi="Raleway"/>
        </w:rPr>
        <w:t xml:space="preserve"> and </w:t>
      </w:r>
      <w:r w:rsidR="00FD4A8C" w:rsidRPr="005F527F">
        <w:rPr>
          <w:rFonts w:ascii="Raleway" w:hAnsi="Raleway"/>
        </w:rPr>
        <w:t>1.4.2</w:t>
      </w:r>
      <w:r w:rsidRPr="005F527F">
        <w:rPr>
          <w:rFonts w:ascii="Raleway" w:hAnsi="Raleway"/>
        </w:rPr>
        <w:t xml:space="preserve">.        </w:t>
      </w:r>
    </w:p>
    <w:p w14:paraId="1DE91EC6" w14:textId="055859AF" w:rsidR="00CC4269" w:rsidRPr="005F527F" w:rsidRDefault="00CC4269" w:rsidP="00424D65">
      <w:pPr>
        <w:spacing w:after="0"/>
        <w:rPr>
          <w:rFonts w:ascii="Raleway" w:hAnsi="Raleway"/>
        </w:rPr>
      </w:pPr>
      <w:r w:rsidRPr="005F527F">
        <w:rPr>
          <w:rFonts w:ascii="Raleway" w:hAnsi="Raleway"/>
        </w:rPr>
        <w:t>Format: descriptive</w:t>
      </w:r>
      <w:r w:rsidR="00334B7E" w:rsidRPr="005F527F">
        <w:rPr>
          <w:rFonts w:ascii="Raleway" w:hAnsi="Raleway"/>
        </w:rPr>
        <w:t>, in distinct paragraphs/sections</w:t>
      </w:r>
      <w:r w:rsidRPr="005F527F">
        <w:rPr>
          <w:rFonts w:ascii="Raleway" w:hAnsi="Raleway"/>
        </w:rPr>
        <w:t xml:space="preserve"> </w:t>
      </w:r>
    </w:p>
    <w:p w14:paraId="134E5585" w14:textId="77777777" w:rsidR="00CC4269" w:rsidRPr="005F527F" w:rsidRDefault="00CC4269" w:rsidP="00424D65">
      <w:pPr>
        <w:spacing w:after="0"/>
        <w:rPr>
          <w:rFonts w:ascii="Raleway" w:hAnsi="Raleway"/>
        </w:rPr>
      </w:pPr>
      <w:r w:rsidRPr="005F527F">
        <w:rPr>
          <w:rFonts w:ascii="Raleway" w:hAnsi="Raleway"/>
        </w:rPr>
        <w:t>Answer should cover:</w:t>
      </w:r>
    </w:p>
    <w:p w14:paraId="6E9E705E" w14:textId="2535EA95" w:rsidR="00B60B3F" w:rsidRPr="005F527F" w:rsidRDefault="0030518E" w:rsidP="00424D65">
      <w:pPr>
        <w:pStyle w:val="ListParagraph"/>
        <w:numPr>
          <w:ilvl w:val="0"/>
          <w:numId w:val="13"/>
        </w:numPr>
        <w:spacing w:after="0"/>
        <w:rPr>
          <w:rFonts w:ascii="Raleway" w:hAnsi="Raleway"/>
        </w:rPr>
      </w:pPr>
      <w:r w:rsidRPr="005F527F">
        <w:rPr>
          <w:rFonts w:ascii="Raleway" w:hAnsi="Raleway"/>
        </w:rPr>
        <w:t>PAYE</w:t>
      </w:r>
      <w:r w:rsidR="00665FC7" w:rsidRPr="005F527F">
        <w:rPr>
          <w:rFonts w:ascii="Raleway" w:hAnsi="Raleway"/>
        </w:rPr>
        <w:t xml:space="preserve"> – types of payments and rate of tax </w:t>
      </w:r>
      <w:r w:rsidR="00B02534" w:rsidRPr="005F527F">
        <w:rPr>
          <w:rFonts w:ascii="Raleway" w:hAnsi="Raleway"/>
        </w:rPr>
        <w:t>charg</w:t>
      </w:r>
      <w:r w:rsidR="00665FC7" w:rsidRPr="005F527F">
        <w:rPr>
          <w:rFonts w:ascii="Raleway" w:hAnsi="Raleway"/>
        </w:rPr>
        <w:t>ed</w:t>
      </w:r>
      <w:r w:rsidRPr="005F527F">
        <w:rPr>
          <w:rFonts w:ascii="Raleway" w:hAnsi="Raleway"/>
        </w:rPr>
        <w:t>:</w:t>
      </w:r>
    </w:p>
    <w:p w14:paraId="51091529" w14:textId="1AFE2541" w:rsidR="0030518E" w:rsidRPr="005F527F" w:rsidRDefault="0030518E" w:rsidP="00424D65">
      <w:pPr>
        <w:pStyle w:val="ListParagraph"/>
        <w:numPr>
          <w:ilvl w:val="1"/>
          <w:numId w:val="13"/>
        </w:numPr>
        <w:spacing w:after="0"/>
        <w:rPr>
          <w:rFonts w:ascii="Raleway" w:hAnsi="Raleway"/>
        </w:rPr>
      </w:pPr>
      <w:r w:rsidRPr="005F527F">
        <w:rPr>
          <w:rFonts w:ascii="Raleway" w:hAnsi="Raleway"/>
        </w:rPr>
        <w:t>Pensions</w:t>
      </w:r>
    </w:p>
    <w:p w14:paraId="22E7F3C6" w14:textId="7C86B13B" w:rsidR="0030518E" w:rsidRPr="005F527F" w:rsidRDefault="0030518E" w:rsidP="00424D65">
      <w:pPr>
        <w:pStyle w:val="ListParagraph"/>
        <w:numPr>
          <w:ilvl w:val="1"/>
          <w:numId w:val="13"/>
        </w:numPr>
        <w:spacing w:after="0"/>
        <w:rPr>
          <w:rFonts w:ascii="Raleway" w:hAnsi="Raleway"/>
        </w:rPr>
      </w:pPr>
      <w:r w:rsidRPr="005F527F">
        <w:rPr>
          <w:rFonts w:ascii="Raleway" w:hAnsi="Raleway"/>
        </w:rPr>
        <w:t>Trivial commutations</w:t>
      </w:r>
    </w:p>
    <w:p w14:paraId="564A119A" w14:textId="3DC77AB2" w:rsidR="0030518E" w:rsidRPr="005F527F" w:rsidRDefault="0030518E" w:rsidP="00424D65">
      <w:pPr>
        <w:pStyle w:val="ListParagraph"/>
        <w:numPr>
          <w:ilvl w:val="1"/>
          <w:numId w:val="13"/>
        </w:numPr>
        <w:spacing w:after="0"/>
        <w:rPr>
          <w:rFonts w:ascii="Raleway" w:hAnsi="Raleway"/>
        </w:rPr>
      </w:pPr>
      <w:r w:rsidRPr="005F527F">
        <w:rPr>
          <w:rFonts w:ascii="Raleway" w:hAnsi="Raleway"/>
        </w:rPr>
        <w:t>Lump sum death benefits</w:t>
      </w:r>
    </w:p>
    <w:p w14:paraId="28BACE9D" w14:textId="11220369" w:rsidR="00D55225" w:rsidRPr="005F527F" w:rsidRDefault="00D55225" w:rsidP="00424D65">
      <w:pPr>
        <w:pStyle w:val="ListParagraph"/>
        <w:numPr>
          <w:ilvl w:val="1"/>
          <w:numId w:val="13"/>
        </w:numPr>
        <w:spacing w:after="0"/>
        <w:rPr>
          <w:rFonts w:ascii="Raleway" w:hAnsi="Raleway"/>
        </w:rPr>
      </w:pPr>
      <w:r w:rsidRPr="005F527F">
        <w:rPr>
          <w:rFonts w:ascii="Raleway" w:hAnsi="Raleway"/>
        </w:rPr>
        <w:t>Serious ill-health lump sums</w:t>
      </w:r>
    </w:p>
    <w:p w14:paraId="34A59FF8" w14:textId="149E0DCB" w:rsidR="00D570FC" w:rsidRPr="005F527F" w:rsidRDefault="00D55225" w:rsidP="00424D65">
      <w:pPr>
        <w:pStyle w:val="ListParagraph"/>
        <w:numPr>
          <w:ilvl w:val="1"/>
          <w:numId w:val="13"/>
        </w:numPr>
        <w:spacing w:after="0"/>
        <w:rPr>
          <w:rFonts w:ascii="Raleway" w:hAnsi="Raleway"/>
        </w:rPr>
      </w:pPr>
      <w:r w:rsidRPr="005F527F">
        <w:rPr>
          <w:rFonts w:ascii="Raleway" w:hAnsi="Raleway"/>
        </w:rPr>
        <w:t>UFPLS</w:t>
      </w:r>
    </w:p>
    <w:p w14:paraId="116146FB" w14:textId="55C327B0" w:rsidR="00D55225" w:rsidRPr="005F527F" w:rsidRDefault="00FD0504" w:rsidP="00424D65">
      <w:pPr>
        <w:pStyle w:val="ListParagraph"/>
        <w:numPr>
          <w:ilvl w:val="0"/>
          <w:numId w:val="13"/>
        </w:numPr>
        <w:spacing w:after="0"/>
        <w:rPr>
          <w:rFonts w:ascii="Raleway" w:hAnsi="Raleway"/>
        </w:rPr>
      </w:pPr>
      <w:r w:rsidRPr="005F527F">
        <w:rPr>
          <w:rFonts w:ascii="Raleway" w:hAnsi="Raleway"/>
        </w:rPr>
        <w:t>Tax charged on scheme administrator</w:t>
      </w:r>
      <w:r w:rsidR="002724FC" w:rsidRPr="005F527F">
        <w:rPr>
          <w:rFonts w:ascii="Raleway" w:hAnsi="Raleway"/>
        </w:rPr>
        <w:t xml:space="preserve"> – types of payments and </w:t>
      </w:r>
      <w:r w:rsidR="00B02534" w:rsidRPr="005F527F">
        <w:rPr>
          <w:rFonts w:ascii="Raleway" w:hAnsi="Raleway"/>
        </w:rPr>
        <w:t>rates of tax charged</w:t>
      </w:r>
      <w:r w:rsidRPr="005F527F">
        <w:rPr>
          <w:rFonts w:ascii="Raleway" w:hAnsi="Raleway"/>
        </w:rPr>
        <w:t>:</w:t>
      </w:r>
    </w:p>
    <w:p w14:paraId="1B7B0865" w14:textId="6A622D3E" w:rsidR="00FD0504" w:rsidRPr="005F527F" w:rsidRDefault="00665FC7" w:rsidP="00424D65">
      <w:pPr>
        <w:pStyle w:val="ListParagraph"/>
        <w:numPr>
          <w:ilvl w:val="1"/>
          <w:numId w:val="13"/>
        </w:numPr>
        <w:spacing w:after="0"/>
        <w:rPr>
          <w:rFonts w:ascii="Raleway" w:hAnsi="Raleway"/>
        </w:rPr>
      </w:pPr>
      <w:r w:rsidRPr="005F527F">
        <w:rPr>
          <w:rFonts w:ascii="Raleway" w:hAnsi="Raleway"/>
        </w:rPr>
        <w:t>Refunds</w:t>
      </w:r>
    </w:p>
    <w:p w14:paraId="294B722C" w14:textId="796368DB" w:rsidR="004955D4" w:rsidRPr="005F527F" w:rsidRDefault="00B02534" w:rsidP="003C1788">
      <w:pPr>
        <w:pStyle w:val="ListParagraph"/>
        <w:numPr>
          <w:ilvl w:val="1"/>
          <w:numId w:val="13"/>
        </w:numPr>
        <w:spacing w:after="0"/>
        <w:rPr>
          <w:rFonts w:ascii="Raleway" w:hAnsi="Raleway"/>
        </w:rPr>
      </w:pPr>
      <w:r w:rsidRPr="005F527F">
        <w:rPr>
          <w:rFonts w:ascii="Raleway" w:hAnsi="Raleway"/>
        </w:rPr>
        <w:t>Benefits transferred to a QROPS</w:t>
      </w:r>
      <w:r w:rsidR="004955D4" w:rsidRPr="005F527F">
        <w:rPr>
          <w:rFonts w:ascii="Raleway" w:hAnsi="Raleway"/>
        </w:rPr>
        <w:t xml:space="preserve"> subject to the overseas tax charge</w:t>
      </w:r>
    </w:p>
    <w:p w14:paraId="0C0FD9EE" w14:textId="0E83F286" w:rsidR="00B12EEF" w:rsidRPr="005F527F" w:rsidRDefault="00B12EEF" w:rsidP="00424D65">
      <w:pPr>
        <w:pStyle w:val="ListParagraph"/>
        <w:numPr>
          <w:ilvl w:val="1"/>
          <w:numId w:val="13"/>
        </w:numPr>
        <w:spacing w:after="0"/>
        <w:rPr>
          <w:rFonts w:ascii="Raleway" w:hAnsi="Raleway"/>
        </w:rPr>
      </w:pPr>
      <w:r w:rsidRPr="005F527F">
        <w:rPr>
          <w:rFonts w:ascii="Raleway" w:hAnsi="Raleway"/>
        </w:rPr>
        <w:t>Taxable lump sum death benefits not paid to an individual</w:t>
      </w:r>
    </w:p>
    <w:p w14:paraId="76FBC6FC" w14:textId="03D9CD08" w:rsidR="00AC7202" w:rsidRPr="005F527F" w:rsidRDefault="00AC7202" w:rsidP="00424D65">
      <w:pPr>
        <w:pStyle w:val="ListParagraph"/>
        <w:numPr>
          <w:ilvl w:val="1"/>
          <w:numId w:val="13"/>
        </w:numPr>
        <w:spacing w:after="0"/>
        <w:rPr>
          <w:rFonts w:ascii="Raleway" w:hAnsi="Raleway"/>
        </w:rPr>
      </w:pPr>
      <w:r w:rsidRPr="005F527F">
        <w:rPr>
          <w:rFonts w:ascii="Raleway" w:hAnsi="Raleway"/>
        </w:rPr>
        <w:t>Accounting for Tax return</w:t>
      </w:r>
    </w:p>
    <w:p w14:paraId="43CD8909" w14:textId="0468B42E" w:rsidR="0041654E" w:rsidRPr="005F527F" w:rsidRDefault="008C5BD4" w:rsidP="00424D65">
      <w:pPr>
        <w:spacing w:after="0"/>
        <w:ind w:firstLine="360"/>
        <w:rPr>
          <w:rFonts w:ascii="Raleway" w:hAnsi="Raleway"/>
        </w:rPr>
      </w:pPr>
      <w:r w:rsidRPr="005F527F">
        <w:rPr>
          <w:rFonts w:ascii="Raleway" w:hAnsi="Raleway"/>
        </w:rPr>
        <w:t xml:space="preserve"> </w:t>
      </w:r>
    </w:p>
    <w:p w14:paraId="3FD4F4EB" w14:textId="77777777" w:rsidR="00A00DF1" w:rsidRPr="005F527F" w:rsidRDefault="00A00DF1" w:rsidP="00424D65">
      <w:pPr>
        <w:spacing w:after="0"/>
        <w:ind w:firstLine="360"/>
        <w:rPr>
          <w:rFonts w:ascii="Raleway" w:hAnsi="Raleway"/>
        </w:rPr>
      </w:pPr>
    </w:p>
    <w:p w14:paraId="4A174E18" w14:textId="178A64C8" w:rsidR="00F928E3" w:rsidRPr="00A71CF8" w:rsidRDefault="00712CB7" w:rsidP="00424D65">
      <w:pPr>
        <w:pStyle w:val="ListParagraph"/>
        <w:numPr>
          <w:ilvl w:val="0"/>
          <w:numId w:val="2"/>
        </w:numPr>
        <w:spacing w:after="0"/>
        <w:rPr>
          <w:rFonts w:ascii="Raleway" w:hAnsi="Raleway"/>
          <w:b/>
          <w:bCs/>
        </w:rPr>
      </w:pPr>
      <w:r w:rsidRPr="00A71CF8">
        <w:rPr>
          <w:rFonts w:ascii="Raleway" w:hAnsi="Raleway"/>
          <w:b/>
          <w:bCs/>
        </w:rPr>
        <w:t xml:space="preserve">In your capacity as </w:t>
      </w:r>
      <w:r w:rsidR="00EA7B13" w:rsidRPr="00A71CF8">
        <w:rPr>
          <w:rFonts w:ascii="Raleway" w:hAnsi="Raleway"/>
          <w:b/>
          <w:bCs/>
        </w:rPr>
        <w:t xml:space="preserve">an </w:t>
      </w:r>
      <w:r w:rsidRPr="00A71CF8">
        <w:rPr>
          <w:rFonts w:ascii="Raleway" w:hAnsi="Raleway"/>
          <w:b/>
          <w:bCs/>
        </w:rPr>
        <w:t xml:space="preserve">appointed trustee adviser, the trustees have asked you to provide advice on how they can manage risk. Write a paper for the trustee, advising why risk management is necessary and outlining the </w:t>
      </w:r>
      <w:r w:rsidR="001B4F31" w:rsidRPr="00A71CF8">
        <w:rPr>
          <w:rFonts w:ascii="Raleway" w:hAnsi="Raleway"/>
          <w:b/>
          <w:bCs/>
        </w:rPr>
        <w:t>v</w:t>
      </w:r>
      <w:r w:rsidRPr="00A71CF8">
        <w:rPr>
          <w:rFonts w:ascii="Raleway" w:hAnsi="Raleway"/>
          <w:b/>
          <w:bCs/>
        </w:rPr>
        <w:t xml:space="preserve">arious steps in the risk management process. </w:t>
      </w:r>
    </w:p>
    <w:p w14:paraId="36711F8F" w14:textId="392925E1" w:rsidR="00B03804" w:rsidRPr="00A71CF8" w:rsidRDefault="00F928E3" w:rsidP="00424D65">
      <w:pPr>
        <w:spacing w:after="0"/>
        <w:jc w:val="right"/>
        <w:rPr>
          <w:rFonts w:ascii="Raleway" w:hAnsi="Raleway"/>
          <w:b/>
          <w:bCs/>
        </w:rPr>
      </w:pPr>
      <w:r w:rsidRPr="00A71CF8">
        <w:rPr>
          <w:rFonts w:ascii="Raleway" w:hAnsi="Raleway"/>
          <w:b/>
          <w:bCs/>
        </w:rPr>
        <w:t>2</w:t>
      </w:r>
      <w:r w:rsidR="00B03804" w:rsidRPr="00A71CF8">
        <w:rPr>
          <w:rFonts w:ascii="Raleway" w:hAnsi="Raleway"/>
          <w:b/>
          <w:bCs/>
        </w:rPr>
        <w:t>0 marks</w:t>
      </w:r>
    </w:p>
    <w:p w14:paraId="7451B09B" w14:textId="20BDD084" w:rsidR="00BC133C" w:rsidRPr="005F527F" w:rsidRDefault="00BC133C" w:rsidP="00BC133C">
      <w:pPr>
        <w:spacing w:after="0"/>
        <w:rPr>
          <w:rFonts w:ascii="Raleway" w:hAnsi="Raleway"/>
        </w:rPr>
      </w:pPr>
    </w:p>
    <w:p w14:paraId="514E1AEA" w14:textId="50B02236" w:rsidR="00BC133C" w:rsidRPr="005F527F" w:rsidRDefault="00BC133C" w:rsidP="00BC133C">
      <w:pPr>
        <w:spacing w:after="0"/>
        <w:rPr>
          <w:rFonts w:ascii="Raleway" w:hAnsi="Raleway"/>
        </w:rPr>
      </w:pPr>
      <w:r w:rsidRPr="005F527F">
        <w:rPr>
          <w:rFonts w:ascii="Raleway" w:hAnsi="Raleway"/>
        </w:rPr>
        <w:t xml:space="preserve">Relevant section of the manual is Part </w:t>
      </w:r>
      <w:r w:rsidR="004F049A" w:rsidRPr="005F527F">
        <w:rPr>
          <w:rFonts w:ascii="Raleway" w:hAnsi="Raleway"/>
        </w:rPr>
        <w:t>3</w:t>
      </w:r>
      <w:r w:rsidRPr="005F527F">
        <w:rPr>
          <w:rFonts w:ascii="Raleway" w:hAnsi="Raleway"/>
        </w:rPr>
        <w:t xml:space="preserve"> Chapter</w:t>
      </w:r>
      <w:r w:rsidR="004F049A" w:rsidRPr="005F527F">
        <w:rPr>
          <w:rFonts w:ascii="Raleway" w:hAnsi="Raleway"/>
        </w:rPr>
        <w:t xml:space="preserve"> 2.5.6</w:t>
      </w:r>
      <w:r w:rsidRPr="005F527F">
        <w:rPr>
          <w:rFonts w:ascii="Raleway" w:hAnsi="Raleway"/>
        </w:rPr>
        <w:t xml:space="preserve">.        </w:t>
      </w:r>
    </w:p>
    <w:p w14:paraId="3C6B6743" w14:textId="6FD4DEC5" w:rsidR="00BC133C" w:rsidRPr="005F527F" w:rsidRDefault="00BC133C" w:rsidP="00BC133C">
      <w:pPr>
        <w:spacing w:after="0"/>
        <w:rPr>
          <w:rFonts w:ascii="Raleway" w:hAnsi="Raleway"/>
        </w:rPr>
      </w:pPr>
      <w:r w:rsidRPr="005F527F">
        <w:rPr>
          <w:rFonts w:ascii="Raleway" w:hAnsi="Raleway"/>
        </w:rPr>
        <w:t xml:space="preserve">Format: </w:t>
      </w:r>
      <w:r w:rsidR="00E42EC7" w:rsidRPr="005F527F">
        <w:rPr>
          <w:rFonts w:ascii="Raleway" w:hAnsi="Raleway"/>
        </w:rPr>
        <w:t>formal report, introduction, key information, summary/conclusion, recommendation</w:t>
      </w:r>
      <w:r w:rsidRPr="005F527F">
        <w:rPr>
          <w:rFonts w:ascii="Raleway" w:hAnsi="Raleway"/>
        </w:rPr>
        <w:t xml:space="preserve"> </w:t>
      </w:r>
    </w:p>
    <w:p w14:paraId="7F655086" w14:textId="77777777" w:rsidR="00BC133C" w:rsidRPr="005F527F" w:rsidRDefault="00BC133C" w:rsidP="00BC133C">
      <w:pPr>
        <w:spacing w:after="0"/>
        <w:rPr>
          <w:rFonts w:ascii="Raleway" w:hAnsi="Raleway"/>
        </w:rPr>
      </w:pPr>
      <w:r w:rsidRPr="005F527F">
        <w:rPr>
          <w:rFonts w:ascii="Raleway" w:hAnsi="Raleway"/>
        </w:rPr>
        <w:t>Answer should cover:</w:t>
      </w:r>
    </w:p>
    <w:p w14:paraId="2CF515B2" w14:textId="0DE3AC21" w:rsidR="00BC133C" w:rsidRPr="005F527F" w:rsidRDefault="00F14A44" w:rsidP="00E42EC7">
      <w:pPr>
        <w:pStyle w:val="ListParagraph"/>
        <w:numPr>
          <w:ilvl w:val="0"/>
          <w:numId w:val="17"/>
        </w:numPr>
        <w:spacing w:after="0"/>
        <w:rPr>
          <w:rFonts w:ascii="Raleway" w:hAnsi="Raleway"/>
        </w:rPr>
      </w:pPr>
      <w:r w:rsidRPr="005F527F">
        <w:rPr>
          <w:rFonts w:ascii="Raleway" w:hAnsi="Raleway"/>
        </w:rPr>
        <w:t>Why risk management is necessary</w:t>
      </w:r>
    </w:p>
    <w:p w14:paraId="2D76308D" w14:textId="5ACDF5AB" w:rsidR="00F14A44" w:rsidRPr="005F527F" w:rsidRDefault="00A41E88" w:rsidP="00E42EC7">
      <w:pPr>
        <w:pStyle w:val="ListParagraph"/>
        <w:numPr>
          <w:ilvl w:val="0"/>
          <w:numId w:val="17"/>
        </w:numPr>
        <w:spacing w:after="0"/>
        <w:rPr>
          <w:rFonts w:ascii="Raleway" w:hAnsi="Raleway"/>
        </w:rPr>
      </w:pPr>
      <w:r w:rsidRPr="005F527F">
        <w:rPr>
          <w:rFonts w:ascii="Raleway" w:hAnsi="Raleway"/>
        </w:rPr>
        <w:t>Regulatory guidance</w:t>
      </w:r>
    </w:p>
    <w:p w14:paraId="33F3654A" w14:textId="77777777" w:rsidR="00335168" w:rsidRPr="005F527F" w:rsidRDefault="00A41E88" w:rsidP="00E42EC7">
      <w:pPr>
        <w:pStyle w:val="ListParagraph"/>
        <w:numPr>
          <w:ilvl w:val="0"/>
          <w:numId w:val="17"/>
        </w:numPr>
        <w:spacing w:after="0"/>
        <w:rPr>
          <w:rFonts w:ascii="Raleway" w:hAnsi="Raleway"/>
        </w:rPr>
      </w:pPr>
      <w:r w:rsidRPr="005F527F">
        <w:rPr>
          <w:rFonts w:ascii="Raleway" w:hAnsi="Raleway"/>
        </w:rPr>
        <w:t xml:space="preserve">Brief description of the </w:t>
      </w:r>
      <w:r w:rsidR="004F049A" w:rsidRPr="005F527F">
        <w:rPr>
          <w:rFonts w:ascii="Raleway" w:hAnsi="Raleway"/>
        </w:rPr>
        <w:t>7 steps in a risk management process</w:t>
      </w:r>
      <w:r w:rsidR="00335168" w:rsidRPr="005F527F">
        <w:rPr>
          <w:rFonts w:ascii="Raleway" w:hAnsi="Raleway"/>
        </w:rPr>
        <w:t>-</w:t>
      </w:r>
    </w:p>
    <w:p w14:paraId="540F8B71" w14:textId="77777777" w:rsidR="00335168" w:rsidRPr="005F527F" w:rsidRDefault="00335168" w:rsidP="00335168">
      <w:pPr>
        <w:pStyle w:val="ListParagraph"/>
        <w:spacing w:after="0"/>
        <w:ind w:left="360"/>
        <w:rPr>
          <w:rFonts w:ascii="Raleway" w:hAnsi="Raleway"/>
        </w:rPr>
      </w:pPr>
      <w:r w:rsidRPr="005F527F">
        <w:rPr>
          <w:rFonts w:ascii="Raleway" w:hAnsi="Raleway"/>
        </w:rPr>
        <w:t>Set objectives When undertaking a risk management review, trustees should have a clear understanding of what the process is aiming to achieve.</w:t>
      </w:r>
    </w:p>
    <w:p w14:paraId="128EC475" w14:textId="77777777" w:rsidR="00335168" w:rsidRPr="005F527F" w:rsidRDefault="00335168" w:rsidP="00335168">
      <w:pPr>
        <w:pStyle w:val="ListParagraph"/>
        <w:spacing w:after="0"/>
        <w:ind w:left="360"/>
        <w:rPr>
          <w:rFonts w:ascii="Raleway" w:hAnsi="Raleway"/>
        </w:rPr>
      </w:pPr>
      <w:r w:rsidRPr="005F527F">
        <w:rPr>
          <w:rFonts w:ascii="Raleway" w:hAnsi="Raleway"/>
        </w:rPr>
        <w:lastRenderedPageBreak/>
        <w:t xml:space="preserve"> Identify Risks Trustees will need to consider all the key operations of their scheme and identify actual or potential risks which could be detrimental to their performance. The regulator expects trustees to use a formal risk register.</w:t>
      </w:r>
    </w:p>
    <w:p w14:paraId="260989E0" w14:textId="77777777" w:rsidR="00335168" w:rsidRPr="005F527F" w:rsidRDefault="00335168" w:rsidP="00335168">
      <w:pPr>
        <w:pStyle w:val="ListParagraph"/>
        <w:spacing w:after="0"/>
        <w:ind w:left="360"/>
        <w:rPr>
          <w:rFonts w:ascii="Raleway" w:hAnsi="Raleway"/>
        </w:rPr>
      </w:pPr>
      <w:r w:rsidRPr="005F527F">
        <w:rPr>
          <w:rFonts w:ascii="Raleway" w:hAnsi="Raleway"/>
        </w:rPr>
        <w:t xml:space="preserve"> Define Success Criteria Trustees need to take a proportionate approach to managing risk and recognise that risk cannot be completely eliminated. Trustees need to consider to what extent risks can be absorbed by the scheme and which risks they must manage.</w:t>
      </w:r>
    </w:p>
    <w:p w14:paraId="7B7016ED" w14:textId="77777777" w:rsidR="00335168" w:rsidRPr="005F527F" w:rsidRDefault="00335168" w:rsidP="00335168">
      <w:pPr>
        <w:pStyle w:val="ListParagraph"/>
        <w:spacing w:after="0"/>
        <w:ind w:left="360"/>
        <w:rPr>
          <w:rFonts w:ascii="Raleway" w:hAnsi="Raleway"/>
        </w:rPr>
      </w:pPr>
      <w:r w:rsidRPr="005F527F">
        <w:rPr>
          <w:rFonts w:ascii="Raleway" w:hAnsi="Raleway"/>
        </w:rPr>
        <w:t xml:space="preserve"> Assess Risk Trustees need to evaluate each risk identified and categorise it depending on its impact (e.g., financial) and likelihood of occurrence. </w:t>
      </w:r>
    </w:p>
    <w:p w14:paraId="466CC040" w14:textId="77777777" w:rsidR="00335168" w:rsidRPr="005F527F" w:rsidRDefault="00335168" w:rsidP="00335168">
      <w:pPr>
        <w:pStyle w:val="ListParagraph"/>
        <w:spacing w:after="0"/>
        <w:ind w:left="360"/>
        <w:rPr>
          <w:rFonts w:ascii="Raleway" w:hAnsi="Raleway"/>
        </w:rPr>
      </w:pPr>
      <w:r w:rsidRPr="005F527F">
        <w:rPr>
          <w:rFonts w:ascii="Raleway" w:hAnsi="Raleway"/>
        </w:rPr>
        <w:t>Produce Action Plan After evaluating the different classes and categories of risk, trustees need to decide on the best approach for managing (or controlling) these. This will include identifying responsibilities and time scales for delivering internal controls. Whilst this could be recorded in an action plan, the risk register could also capture this information.</w:t>
      </w:r>
    </w:p>
    <w:p w14:paraId="1E115AA8" w14:textId="77777777" w:rsidR="00335168" w:rsidRPr="005F527F" w:rsidRDefault="00335168" w:rsidP="00335168">
      <w:pPr>
        <w:pStyle w:val="ListParagraph"/>
        <w:spacing w:after="0"/>
        <w:ind w:left="360"/>
        <w:rPr>
          <w:rFonts w:ascii="Raleway" w:hAnsi="Raleway"/>
        </w:rPr>
      </w:pPr>
      <w:r w:rsidRPr="005F527F">
        <w:rPr>
          <w:rFonts w:ascii="Raleway" w:hAnsi="Raleway"/>
        </w:rPr>
        <w:t xml:space="preserve"> Implement Action Plan Trustees need to ensure that performance against the action plan is monitored and those responsible for certain activities deliver within agreed timescales. </w:t>
      </w:r>
    </w:p>
    <w:p w14:paraId="2A5674D1" w14:textId="25E62E50" w:rsidR="00A41E88" w:rsidRPr="005F527F" w:rsidRDefault="00335168" w:rsidP="00335168">
      <w:pPr>
        <w:pStyle w:val="ListParagraph"/>
        <w:spacing w:after="0"/>
        <w:ind w:left="360"/>
        <w:rPr>
          <w:rFonts w:ascii="Raleway" w:hAnsi="Raleway"/>
        </w:rPr>
      </w:pPr>
      <w:r w:rsidRPr="005F527F">
        <w:rPr>
          <w:rFonts w:ascii="Raleway" w:hAnsi="Raleway"/>
        </w:rPr>
        <w:t>Monitor and Review The design and implementation of an internal controls’ framework is not a one-off exercise. Trustees need to continually monitor the effectiveness of controls to ensure they are still adequate, and periodically review their scheme’s exposure to new and emerging risks.</w:t>
      </w:r>
    </w:p>
    <w:p w14:paraId="74D12747" w14:textId="164D72CD" w:rsidR="0092616D" w:rsidRPr="005F527F" w:rsidRDefault="0092616D" w:rsidP="00890004">
      <w:pPr>
        <w:spacing w:after="0"/>
        <w:ind w:firstLine="360"/>
        <w:rPr>
          <w:rFonts w:ascii="Raleway" w:hAnsi="Raleway"/>
        </w:rPr>
      </w:pPr>
    </w:p>
    <w:p w14:paraId="3439D26E" w14:textId="294A8307" w:rsidR="00335168" w:rsidRPr="005F527F" w:rsidRDefault="00335168" w:rsidP="00890004">
      <w:pPr>
        <w:spacing w:after="0"/>
        <w:ind w:firstLine="360"/>
        <w:rPr>
          <w:rFonts w:ascii="Raleway" w:hAnsi="Raleway"/>
        </w:rPr>
      </w:pPr>
    </w:p>
    <w:p w14:paraId="2A917ECF" w14:textId="2ABA87D1" w:rsidR="00335168" w:rsidRPr="005F527F" w:rsidRDefault="00335168" w:rsidP="00890004">
      <w:pPr>
        <w:spacing w:after="0"/>
        <w:ind w:firstLine="360"/>
        <w:rPr>
          <w:rFonts w:ascii="Raleway" w:hAnsi="Raleway"/>
        </w:rPr>
      </w:pPr>
    </w:p>
    <w:p w14:paraId="50F934BE" w14:textId="0369325F" w:rsidR="00335168" w:rsidRPr="005F527F" w:rsidRDefault="00335168" w:rsidP="00890004">
      <w:pPr>
        <w:spacing w:after="0"/>
        <w:ind w:firstLine="360"/>
        <w:rPr>
          <w:rFonts w:ascii="Raleway" w:hAnsi="Raleway"/>
        </w:rPr>
      </w:pPr>
    </w:p>
    <w:p w14:paraId="75BE15B7" w14:textId="1853F7F5" w:rsidR="00335168" w:rsidRPr="005F527F" w:rsidRDefault="00335168" w:rsidP="00890004">
      <w:pPr>
        <w:spacing w:after="0"/>
        <w:ind w:firstLine="360"/>
        <w:rPr>
          <w:rFonts w:ascii="Raleway" w:hAnsi="Raleway"/>
        </w:rPr>
      </w:pPr>
    </w:p>
    <w:p w14:paraId="685C29D3" w14:textId="32BD69DB" w:rsidR="00335168" w:rsidRPr="005F527F" w:rsidRDefault="00335168" w:rsidP="00890004">
      <w:pPr>
        <w:spacing w:after="0"/>
        <w:ind w:firstLine="360"/>
        <w:rPr>
          <w:rFonts w:ascii="Raleway" w:hAnsi="Raleway"/>
        </w:rPr>
      </w:pPr>
    </w:p>
    <w:p w14:paraId="2792C71C" w14:textId="77777777" w:rsidR="00335168" w:rsidRPr="005F527F" w:rsidRDefault="00335168" w:rsidP="00890004">
      <w:pPr>
        <w:spacing w:after="0"/>
        <w:ind w:firstLine="360"/>
        <w:rPr>
          <w:rFonts w:ascii="Raleway" w:hAnsi="Raleway"/>
        </w:rPr>
      </w:pPr>
    </w:p>
    <w:p w14:paraId="015FDF2C" w14:textId="77777777" w:rsidR="00A00DF1" w:rsidRPr="005F527F" w:rsidRDefault="00A00DF1" w:rsidP="00890004">
      <w:pPr>
        <w:spacing w:after="0"/>
        <w:ind w:firstLine="360"/>
        <w:rPr>
          <w:rFonts w:ascii="Raleway" w:hAnsi="Raleway"/>
        </w:rPr>
      </w:pPr>
    </w:p>
    <w:p w14:paraId="46BAAD0A" w14:textId="3438EB2C" w:rsidR="006F28C1" w:rsidRPr="000B6C5A" w:rsidRDefault="00EA7B13" w:rsidP="00424D65">
      <w:pPr>
        <w:pStyle w:val="ListParagraph"/>
        <w:numPr>
          <w:ilvl w:val="0"/>
          <w:numId w:val="2"/>
        </w:numPr>
        <w:spacing w:after="0"/>
        <w:rPr>
          <w:rFonts w:ascii="Raleway" w:hAnsi="Raleway"/>
          <w:b/>
          <w:bCs/>
        </w:rPr>
      </w:pPr>
      <w:r w:rsidRPr="000B6C5A">
        <w:rPr>
          <w:rFonts w:ascii="Raleway" w:hAnsi="Raleway"/>
          <w:b/>
          <w:bCs/>
        </w:rPr>
        <w:t>What are the key principles of good governance?</w:t>
      </w:r>
    </w:p>
    <w:p w14:paraId="1C8F171E" w14:textId="16DCCD6D" w:rsidR="002B2AF4" w:rsidRPr="000B6C5A" w:rsidRDefault="00EA7B13" w:rsidP="00424D65">
      <w:pPr>
        <w:spacing w:after="0"/>
        <w:ind w:left="7200" w:firstLine="720"/>
        <w:jc w:val="center"/>
        <w:rPr>
          <w:rFonts w:ascii="Raleway" w:hAnsi="Raleway"/>
          <w:b/>
          <w:bCs/>
        </w:rPr>
      </w:pPr>
      <w:r w:rsidRPr="000B6C5A">
        <w:rPr>
          <w:rFonts w:ascii="Raleway" w:hAnsi="Raleway"/>
          <w:b/>
          <w:bCs/>
        </w:rPr>
        <w:t>5</w:t>
      </w:r>
      <w:r w:rsidR="002B2AF4" w:rsidRPr="000B6C5A">
        <w:rPr>
          <w:rFonts w:ascii="Raleway" w:hAnsi="Raleway"/>
          <w:b/>
          <w:bCs/>
        </w:rPr>
        <w:t xml:space="preserve"> marks</w:t>
      </w:r>
    </w:p>
    <w:p w14:paraId="2FC1812D" w14:textId="6CCF270D" w:rsidR="0092616D" w:rsidRPr="005F527F" w:rsidRDefault="0092616D" w:rsidP="002B2AF4">
      <w:pPr>
        <w:spacing w:after="0"/>
        <w:jc w:val="both"/>
        <w:rPr>
          <w:rFonts w:ascii="Raleway" w:hAnsi="Raleway"/>
        </w:rPr>
      </w:pPr>
    </w:p>
    <w:p w14:paraId="1F4B5B3A" w14:textId="47229C06" w:rsidR="00BC133C" w:rsidRPr="005F527F" w:rsidRDefault="00BC133C" w:rsidP="00BC133C">
      <w:pPr>
        <w:spacing w:after="0"/>
        <w:rPr>
          <w:rFonts w:ascii="Raleway" w:hAnsi="Raleway"/>
        </w:rPr>
      </w:pPr>
      <w:r w:rsidRPr="005F527F">
        <w:rPr>
          <w:rFonts w:ascii="Raleway" w:hAnsi="Raleway"/>
        </w:rPr>
        <w:t xml:space="preserve">Relevant section of the manual is Part </w:t>
      </w:r>
      <w:r w:rsidR="006B516B" w:rsidRPr="005F527F">
        <w:rPr>
          <w:rFonts w:ascii="Raleway" w:hAnsi="Raleway"/>
        </w:rPr>
        <w:t>3</w:t>
      </w:r>
      <w:r w:rsidRPr="005F527F">
        <w:rPr>
          <w:rFonts w:ascii="Raleway" w:hAnsi="Raleway"/>
        </w:rPr>
        <w:t xml:space="preserve"> Chapter</w:t>
      </w:r>
      <w:r w:rsidR="006B516B" w:rsidRPr="005F527F">
        <w:rPr>
          <w:rFonts w:ascii="Raleway" w:hAnsi="Raleway"/>
        </w:rPr>
        <w:t xml:space="preserve"> 2.5.</w:t>
      </w:r>
      <w:r w:rsidRPr="005F527F">
        <w:rPr>
          <w:rFonts w:ascii="Raleway" w:hAnsi="Raleway"/>
        </w:rPr>
        <w:t xml:space="preserve">        </w:t>
      </w:r>
    </w:p>
    <w:p w14:paraId="28F779C4" w14:textId="0D30C220" w:rsidR="00BC133C" w:rsidRPr="005F527F" w:rsidRDefault="00BC133C" w:rsidP="00BC133C">
      <w:pPr>
        <w:spacing w:after="0"/>
        <w:rPr>
          <w:rFonts w:ascii="Raleway" w:hAnsi="Raleway"/>
        </w:rPr>
      </w:pPr>
      <w:r w:rsidRPr="005F527F">
        <w:rPr>
          <w:rFonts w:ascii="Raleway" w:hAnsi="Raleway"/>
        </w:rPr>
        <w:t xml:space="preserve">Format: </w:t>
      </w:r>
      <w:r w:rsidR="006B516B" w:rsidRPr="005F527F">
        <w:rPr>
          <w:rFonts w:ascii="Raleway" w:hAnsi="Raleway"/>
        </w:rPr>
        <w:t xml:space="preserve">list </w:t>
      </w:r>
    </w:p>
    <w:p w14:paraId="390728CC" w14:textId="17FB2BBF" w:rsidR="00BC133C" w:rsidRPr="005F527F" w:rsidRDefault="00BC133C" w:rsidP="00BC133C">
      <w:pPr>
        <w:spacing w:after="0"/>
        <w:rPr>
          <w:rFonts w:ascii="Raleway" w:hAnsi="Raleway"/>
        </w:rPr>
      </w:pPr>
    </w:p>
    <w:p w14:paraId="56D51BD2" w14:textId="5CBD6706" w:rsidR="001E1501" w:rsidRPr="005F527F" w:rsidRDefault="00ED7AC3" w:rsidP="001E1501">
      <w:pPr>
        <w:pStyle w:val="ListParagraph"/>
        <w:numPr>
          <w:ilvl w:val="0"/>
          <w:numId w:val="15"/>
        </w:numPr>
        <w:spacing w:after="0"/>
        <w:rPr>
          <w:rFonts w:ascii="Raleway" w:hAnsi="Raleway"/>
        </w:rPr>
      </w:pPr>
      <w:r w:rsidRPr="005F527F">
        <w:rPr>
          <w:rFonts w:ascii="Raleway" w:hAnsi="Raleway"/>
        </w:rPr>
        <w:t>Professional/motivated trustee board</w:t>
      </w:r>
    </w:p>
    <w:p w14:paraId="69263954" w14:textId="1888EBF0" w:rsidR="00ED7AC3" w:rsidRPr="005F527F" w:rsidRDefault="00ED7AC3" w:rsidP="001E1501">
      <w:pPr>
        <w:pStyle w:val="ListParagraph"/>
        <w:numPr>
          <w:ilvl w:val="0"/>
          <w:numId w:val="15"/>
        </w:numPr>
        <w:spacing w:after="0"/>
        <w:rPr>
          <w:rFonts w:ascii="Raleway" w:hAnsi="Raleway"/>
        </w:rPr>
      </w:pPr>
      <w:r w:rsidRPr="005F527F">
        <w:rPr>
          <w:rFonts w:ascii="Raleway" w:hAnsi="Raleway"/>
        </w:rPr>
        <w:t>Appropriate policies</w:t>
      </w:r>
    </w:p>
    <w:p w14:paraId="57D01A4C" w14:textId="61F1CEB5" w:rsidR="00ED7AC3" w:rsidRPr="005F527F" w:rsidRDefault="00ED7AC3" w:rsidP="001E1501">
      <w:pPr>
        <w:pStyle w:val="ListParagraph"/>
        <w:numPr>
          <w:ilvl w:val="0"/>
          <w:numId w:val="15"/>
        </w:numPr>
        <w:spacing w:after="0"/>
        <w:rPr>
          <w:rFonts w:ascii="Raleway" w:hAnsi="Raleway"/>
        </w:rPr>
      </w:pPr>
      <w:r w:rsidRPr="005F527F">
        <w:rPr>
          <w:rFonts w:ascii="Raleway" w:hAnsi="Raleway"/>
        </w:rPr>
        <w:t>Transparent accountability</w:t>
      </w:r>
    </w:p>
    <w:p w14:paraId="1493CF12" w14:textId="57EFBB20" w:rsidR="00ED7AC3" w:rsidRPr="005F527F" w:rsidRDefault="00703620" w:rsidP="001E1501">
      <w:pPr>
        <w:pStyle w:val="ListParagraph"/>
        <w:numPr>
          <w:ilvl w:val="0"/>
          <w:numId w:val="15"/>
        </w:numPr>
        <w:spacing w:after="0"/>
        <w:rPr>
          <w:rFonts w:ascii="Raleway" w:hAnsi="Raleway"/>
        </w:rPr>
      </w:pPr>
      <w:r w:rsidRPr="005F527F">
        <w:rPr>
          <w:rFonts w:ascii="Raleway" w:hAnsi="Raleway"/>
        </w:rPr>
        <w:t>Regular reviews</w:t>
      </w:r>
    </w:p>
    <w:p w14:paraId="1C042E2A" w14:textId="16E7DC00" w:rsidR="00703620" w:rsidRPr="005F527F" w:rsidRDefault="00703620" w:rsidP="001E1501">
      <w:pPr>
        <w:pStyle w:val="ListParagraph"/>
        <w:numPr>
          <w:ilvl w:val="0"/>
          <w:numId w:val="15"/>
        </w:numPr>
        <w:spacing w:after="0"/>
        <w:rPr>
          <w:rFonts w:ascii="Raleway" w:hAnsi="Raleway"/>
        </w:rPr>
      </w:pPr>
      <w:r w:rsidRPr="005F527F">
        <w:rPr>
          <w:rFonts w:ascii="Raleway" w:hAnsi="Raleway"/>
        </w:rPr>
        <w:t>Formal information flows and communication channels</w:t>
      </w:r>
    </w:p>
    <w:p w14:paraId="621A2005" w14:textId="77777777" w:rsidR="00BC133C" w:rsidRPr="005F527F" w:rsidRDefault="00BC133C" w:rsidP="002B2AF4">
      <w:pPr>
        <w:spacing w:after="0"/>
        <w:jc w:val="both"/>
        <w:rPr>
          <w:rFonts w:ascii="Raleway" w:hAnsi="Raleway"/>
        </w:rPr>
      </w:pPr>
    </w:p>
    <w:p w14:paraId="0E252633" w14:textId="0F22AE79" w:rsidR="005328A3" w:rsidRPr="005F527F" w:rsidRDefault="005328A3" w:rsidP="00890004">
      <w:pPr>
        <w:pStyle w:val="ListParagraph"/>
        <w:spacing w:after="0"/>
        <w:ind w:left="1080"/>
        <w:rPr>
          <w:rFonts w:ascii="Raleway" w:hAnsi="Raleway"/>
        </w:rPr>
      </w:pPr>
    </w:p>
    <w:p w14:paraId="288B4D21" w14:textId="4BAD5942" w:rsidR="00890004" w:rsidRPr="000B6C5A" w:rsidRDefault="00EA7B13" w:rsidP="00424D65">
      <w:pPr>
        <w:pStyle w:val="ListParagraph"/>
        <w:numPr>
          <w:ilvl w:val="0"/>
          <w:numId w:val="2"/>
        </w:numPr>
        <w:spacing w:after="0"/>
        <w:rPr>
          <w:rFonts w:ascii="Raleway" w:hAnsi="Raleway"/>
          <w:b/>
          <w:bCs/>
        </w:rPr>
      </w:pPr>
      <w:r w:rsidRPr="000B6C5A">
        <w:rPr>
          <w:rFonts w:ascii="Raleway" w:hAnsi="Raleway"/>
          <w:b/>
          <w:bCs/>
        </w:rPr>
        <w:t xml:space="preserve">You are an in-house Pensions Manager and Secretary to the Trustees of the Company’s pension scheme. One of the </w:t>
      </w:r>
      <w:r w:rsidR="00426D11" w:rsidRPr="000B6C5A">
        <w:rPr>
          <w:rFonts w:ascii="Raleway" w:hAnsi="Raleway"/>
          <w:b/>
          <w:bCs/>
        </w:rPr>
        <w:t>member</w:t>
      </w:r>
      <w:r w:rsidR="00767F0B" w:rsidRPr="000B6C5A">
        <w:rPr>
          <w:rFonts w:ascii="Raleway" w:hAnsi="Raleway"/>
          <w:b/>
          <w:bCs/>
        </w:rPr>
        <w:t>-</w:t>
      </w:r>
      <w:r w:rsidR="00426D11" w:rsidRPr="000B6C5A">
        <w:rPr>
          <w:rFonts w:ascii="Raleway" w:hAnsi="Raleway"/>
          <w:b/>
          <w:bCs/>
        </w:rPr>
        <w:t xml:space="preserve">nominated </w:t>
      </w:r>
      <w:r w:rsidRPr="000B6C5A">
        <w:rPr>
          <w:rFonts w:ascii="Raleway" w:hAnsi="Raleway"/>
          <w:b/>
          <w:bCs/>
        </w:rPr>
        <w:t>trustees has resigned. Briefly outline the considerations necessary when appointing a new trustee.</w:t>
      </w:r>
    </w:p>
    <w:p w14:paraId="4E3CF38C" w14:textId="2D856621" w:rsidR="00072EAE" w:rsidRPr="000B6C5A" w:rsidRDefault="00072EAE" w:rsidP="00424D65">
      <w:pPr>
        <w:spacing w:after="0"/>
        <w:jc w:val="right"/>
        <w:rPr>
          <w:rFonts w:ascii="Raleway" w:hAnsi="Raleway"/>
          <w:b/>
          <w:bCs/>
        </w:rPr>
      </w:pPr>
      <w:r w:rsidRPr="000B6C5A">
        <w:rPr>
          <w:rFonts w:ascii="Raleway" w:hAnsi="Raleway"/>
          <w:b/>
          <w:bCs/>
        </w:rPr>
        <w:t>10 marks</w:t>
      </w:r>
    </w:p>
    <w:p w14:paraId="71ABBE1A" w14:textId="62B4F6B8" w:rsidR="0092616D" w:rsidRPr="005F527F" w:rsidRDefault="0092616D" w:rsidP="00072EAE">
      <w:pPr>
        <w:spacing w:after="0"/>
        <w:jc w:val="both"/>
        <w:rPr>
          <w:rFonts w:ascii="Raleway" w:hAnsi="Raleway"/>
        </w:rPr>
      </w:pPr>
    </w:p>
    <w:p w14:paraId="1F7CCBA0" w14:textId="1D49E438" w:rsidR="00BC133C" w:rsidRPr="005F527F" w:rsidRDefault="00BC133C" w:rsidP="00424D65">
      <w:pPr>
        <w:spacing w:after="0"/>
        <w:rPr>
          <w:rFonts w:ascii="Raleway" w:hAnsi="Raleway"/>
        </w:rPr>
      </w:pPr>
      <w:r w:rsidRPr="005F527F">
        <w:rPr>
          <w:rFonts w:ascii="Raleway" w:hAnsi="Raleway"/>
        </w:rPr>
        <w:t xml:space="preserve">Relevant section of the manual is Part </w:t>
      </w:r>
      <w:r w:rsidR="00FF7E35" w:rsidRPr="005F527F">
        <w:rPr>
          <w:rFonts w:ascii="Raleway" w:hAnsi="Raleway"/>
        </w:rPr>
        <w:t>3</w:t>
      </w:r>
      <w:r w:rsidRPr="005F527F">
        <w:rPr>
          <w:rFonts w:ascii="Raleway" w:hAnsi="Raleway"/>
        </w:rPr>
        <w:t xml:space="preserve"> Chapter</w:t>
      </w:r>
      <w:r w:rsidR="00FF7E35" w:rsidRPr="005F527F">
        <w:rPr>
          <w:rFonts w:ascii="Raleway" w:hAnsi="Raleway"/>
        </w:rPr>
        <w:t xml:space="preserve"> 2.5</w:t>
      </w:r>
      <w:r w:rsidRPr="005F527F">
        <w:rPr>
          <w:rFonts w:ascii="Raleway" w:hAnsi="Raleway"/>
        </w:rPr>
        <w:t xml:space="preserve">.1.        </w:t>
      </w:r>
    </w:p>
    <w:p w14:paraId="119C6EDA" w14:textId="77777777" w:rsidR="00BC133C" w:rsidRPr="005F527F" w:rsidRDefault="00BC133C" w:rsidP="00424D65">
      <w:pPr>
        <w:spacing w:after="0"/>
        <w:rPr>
          <w:rFonts w:ascii="Raleway" w:hAnsi="Raleway"/>
        </w:rPr>
      </w:pPr>
      <w:r w:rsidRPr="005F527F">
        <w:rPr>
          <w:rFonts w:ascii="Raleway" w:hAnsi="Raleway"/>
        </w:rPr>
        <w:lastRenderedPageBreak/>
        <w:t xml:space="preserve">Format: descriptive </w:t>
      </w:r>
    </w:p>
    <w:p w14:paraId="39555DBD" w14:textId="77777777" w:rsidR="00BC133C" w:rsidRPr="005F527F" w:rsidRDefault="00BC133C" w:rsidP="00424D65">
      <w:pPr>
        <w:spacing w:after="0"/>
        <w:rPr>
          <w:rFonts w:ascii="Raleway" w:hAnsi="Raleway"/>
        </w:rPr>
      </w:pPr>
      <w:r w:rsidRPr="005F527F">
        <w:rPr>
          <w:rFonts w:ascii="Raleway" w:hAnsi="Raleway"/>
        </w:rPr>
        <w:t>Answer should cover:</w:t>
      </w:r>
    </w:p>
    <w:p w14:paraId="5369DE2A" w14:textId="2684715B" w:rsidR="00BC133C" w:rsidRPr="005F527F" w:rsidRDefault="00420E7D" w:rsidP="00424D65">
      <w:pPr>
        <w:pStyle w:val="ListParagraph"/>
        <w:numPr>
          <w:ilvl w:val="0"/>
          <w:numId w:val="16"/>
        </w:numPr>
        <w:spacing w:after="0"/>
        <w:rPr>
          <w:rFonts w:ascii="Raleway" w:hAnsi="Raleway"/>
        </w:rPr>
      </w:pPr>
      <w:r w:rsidRPr="005F527F">
        <w:rPr>
          <w:rFonts w:ascii="Raleway" w:hAnsi="Raleway"/>
        </w:rPr>
        <w:t>Legal requirement – one third member nominated</w:t>
      </w:r>
    </w:p>
    <w:p w14:paraId="41FD8254" w14:textId="320F941F" w:rsidR="00420E7D" w:rsidRPr="005F527F" w:rsidRDefault="00522518" w:rsidP="00424D65">
      <w:pPr>
        <w:pStyle w:val="ListParagraph"/>
        <w:numPr>
          <w:ilvl w:val="0"/>
          <w:numId w:val="16"/>
        </w:numPr>
        <w:spacing w:after="0"/>
        <w:rPr>
          <w:rFonts w:ascii="Raleway" w:hAnsi="Raleway"/>
        </w:rPr>
      </w:pPr>
      <w:r w:rsidRPr="005F527F">
        <w:rPr>
          <w:rFonts w:ascii="Raleway" w:hAnsi="Raleway"/>
        </w:rPr>
        <w:t>Effective process to identify and appoint</w:t>
      </w:r>
    </w:p>
    <w:p w14:paraId="1AB2335E" w14:textId="461496DD" w:rsidR="00E42791" w:rsidRPr="005F527F" w:rsidRDefault="00E42791" w:rsidP="00424D65">
      <w:pPr>
        <w:pStyle w:val="ListParagraph"/>
        <w:numPr>
          <w:ilvl w:val="0"/>
          <w:numId w:val="16"/>
        </w:numPr>
        <w:spacing w:after="0"/>
        <w:rPr>
          <w:rFonts w:ascii="Raleway" w:hAnsi="Raleway"/>
        </w:rPr>
      </w:pPr>
      <w:r w:rsidRPr="005F527F">
        <w:rPr>
          <w:rFonts w:ascii="Raleway" w:hAnsi="Raleway"/>
        </w:rPr>
        <w:t>Selection process</w:t>
      </w:r>
    </w:p>
    <w:p w14:paraId="216F7C3A" w14:textId="447287B1" w:rsidR="00522518" w:rsidRPr="005F527F" w:rsidRDefault="007473F7" w:rsidP="00424D65">
      <w:pPr>
        <w:pStyle w:val="ListParagraph"/>
        <w:numPr>
          <w:ilvl w:val="0"/>
          <w:numId w:val="16"/>
        </w:numPr>
        <w:spacing w:after="0"/>
        <w:rPr>
          <w:rFonts w:ascii="Raleway" w:hAnsi="Raleway"/>
        </w:rPr>
      </w:pPr>
      <w:r w:rsidRPr="005F527F">
        <w:rPr>
          <w:rFonts w:ascii="Raleway" w:hAnsi="Raleway"/>
        </w:rPr>
        <w:t>Standards of suitability</w:t>
      </w:r>
    </w:p>
    <w:p w14:paraId="6EFE6FB0" w14:textId="6CC7D8C2" w:rsidR="00E42791" w:rsidRPr="005F527F" w:rsidRDefault="007F0F7C" w:rsidP="00424D65">
      <w:pPr>
        <w:pStyle w:val="ListParagraph"/>
        <w:numPr>
          <w:ilvl w:val="0"/>
          <w:numId w:val="16"/>
        </w:numPr>
        <w:spacing w:after="0"/>
        <w:rPr>
          <w:rFonts w:ascii="Raleway" w:hAnsi="Raleway"/>
        </w:rPr>
      </w:pPr>
      <w:r w:rsidRPr="005F527F">
        <w:rPr>
          <w:rFonts w:ascii="Raleway" w:hAnsi="Raleway"/>
        </w:rPr>
        <w:t>C</w:t>
      </w:r>
      <w:r w:rsidR="007C08FF" w:rsidRPr="005F527F">
        <w:rPr>
          <w:rFonts w:ascii="Raleway" w:hAnsi="Raleway"/>
        </w:rPr>
        <w:t xml:space="preserve">ollective skills of trustee board – </w:t>
      </w:r>
      <w:r w:rsidR="00A10354" w:rsidRPr="005F527F">
        <w:rPr>
          <w:rFonts w:ascii="Raleway" w:hAnsi="Raleway"/>
        </w:rPr>
        <w:t>any gaps/avoid duplication</w:t>
      </w:r>
      <w:r w:rsidR="007C08FF" w:rsidRPr="005F527F">
        <w:rPr>
          <w:rFonts w:ascii="Raleway" w:hAnsi="Raleway"/>
        </w:rPr>
        <w:t>?</w:t>
      </w:r>
    </w:p>
    <w:p w14:paraId="11FEC57F" w14:textId="77777777" w:rsidR="007F0F7C" w:rsidRPr="005F527F" w:rsidRDefault="007F0F7C" w:rsidP="00424D65">
      <w:pPr>
        <w:pStyle w:val="ListParagraph"/>
        <w:numPr>
          <w:ilvl w:val="0"/>
          <w:numId w:val="16"/>
        </w:numPr>
        <w:spacing w:after="0"/>
        <w:rPr>
          <w:rFonts w:ascii="Raleway" w:hAnsi="Raleway"/>
        </w:rPr>
      </w:pPr>
      <w:r w:rsidRPr="005F527F">
        <w:rPr>
          <w:rFonts w:ascii="Raleway" w:hAnsi="Raleway"/>
        </w:rPr>
        <w:t>Consideration of Independent trustee</w:t>
      </w:r>
    </w:p>
    <w:p w14:paraId="750FD2AB" w14:textId="77777777" w:rsidR="00426D11" w:rsidRPr="005F527F" w:rsidRDefault="00426D11" w:rsidP="00424D65">
      <w:pPr>
        <w:pStyle w:val="ListParagraph"/>
        <w:spacing w:after="0"/>
        <w:ind w:left="360"/>
        <w:rPr>
          <w:rFonts w:ascii="Raleway" w:hAnsi="Raleway"/>
        </w:rPr>
      </w:pPr>
    </w:p>
    <w:p w14:paraId="035510EF" w14:textId="0097B578" w:rsidR="00F743C4" w:rsidRPr="000B6C5A" w:rsidRDefault="00426D11" w:rsidP="00424D65">
      <w:pPr>
        <w:pStyle w:val="ListParagraph"/>
        <w:numPr>
          <w:ilvl w:val="0"/>
          <w:numId w:val="2"/>
        </w:numPr>
        <w:spacing w:after="0"/>
        <w:rPr>
          <w:rFonts w:ascii="Raleway" w:hAnsi="Raleway"/>
          <w:b/>
          <w:bCs/>
        </w:rPr>
      </w:pPr>
      <w:r w:rsidRPr="000B6C5A">
        <w:rPr>
          <w:rFonts w:ascii="Raleway" w:hAnsi="Raleway"/>
          <w:b/>
          <w:bCs/>
        </w:rPr>
        <w:t>The Company is concerned that its higher earning employees are at risk of incurring an annual Allowance Charge. Prepare a letter to the high earners explaining how the Annual Allowance operates and how the Tapered Annual Allowance could impact them from a taxation perspective.</w:t>
      </w:r>
    </w:p>
    <w:p w14:paraId="595EDA3E" w14:textId="64A8DB89" w:rsidR="006C32E1" w:rsidRPr="000B6C5A" w:rsidRDefault="00426D11" w:rsidP="00424D65">
      <w:pPr>
        <w:spacing w:after="0"/>
        <w:jc w:val="right"/>
        <w:rPr>
          <w:rFonts w:ascii="Raleway" w:hAnsi="Raleway"/>
          <w:b/>
          <w:bCs/>
        </w:rPr>
      </w:pPr>
      <w:r w:rsidRPr="000B6C5A">
        <w:rPr>
          <w:rFonts w:ascii="Raleway" w:hAnsi="Raleway"/>
          <w:b/>
          <w:bCs/>
        </w:rPr>
        <w:t>20</w:t>
      </w:r>
      <w:r w:rsidR="00664CAD" w:rsidRPr="000B6C5A">
        <w:rPr>
          <w:rFonts w:ascii="Raleway" w:hAnsi="Raleway"/>
          <w:b/>
          <w:bCs/>
        </w:rPr>
        <w:t xml:space="preserve"> marks</w:t>
      </w:r>
      <w:r w:rsidR="00F743C4" w:rsidRPr="000B6C5A">
        <w:rPr>
          <w:rFonts w:ascii="Raleway" w:hAnsi="Raleway"/>
          <w:b/>
          <w:bCs/>
        </w:rPr>
        <w:t xml:space="preserve"> </w:t>
      </w:r>
    </w:p>
    <w:p w14:paraId="3CFB0CC8" w14:textId="1AF9EC83" w:rsidR="0092616D" w:rsidRPr="005F527F" w:rsidRDefault="0092616D" w:rsidP="00F743C4">
      <w:pPr>
        <w:spacing w:after="0"/>
        <w:jc w:val="both"/>
        <w:rPr>
          <w:rFonts w:ascii="Raleway" w:hAnsi="Raleway"/>
        </w:rPr>
      </w:pPr>
    </w:p>
    <w:p w14:paraId="07D42B7F" w14:textId="2EC71CD1" w:rsidR="00BC133C" w:rsidRPr="005F527F" w:rsidRDefault="00BC133C" w:rsidP="00424D65">
      <w:pPr>
        <w:spacing w:after="0"/>
        <w:rPr>
          <w:rFonts w:ascii="Raleway" w:hAnsi="Raleway"/>
        </w:rPr>
      </w:pPr>
      <w:r w:rsidRPr="005F527F">
        <w:rPr>
          <w:rFonts w:ascii="Raleway" w:hAnsi="Raleway"/>
        </w:rPr>
        <w:t xml:space="preserve">Relevant section of the manual is Part 3 Chapters </w:t>
      </w:r>
      <w:r w:rsidR="00821EDB" w:rsidRPr="005F527F">
        <w:rPr>
          <w:rFonts w:ascii="Raleway" w:hAnsi="Raleway"/>
        </w:rPr>
        <w:t>1.3.1</w:t>
      </w:r>
      <w:r w:rsidR="00721FCC" w:rsidRPr="005F527F">
        <w:rPr>
          <w:rFonts w:ascii="Raleway" w:hAnsi="Raleway"/>
        </w:rPr>
        <w:t>, 1.3.2</w:t>
      </w:r>
      <w:r w:rsidR="00821EDB" w:rsidRPr="005F527F">
        <w:rPr>
          <w:rFonts w:ascii="Raleway" w:hAnsi="Raleway"/>
        </w:rPr>
        <w:t xml:space="preserve"> and 1.3.</w:t>
      </w:r>
      <w:r w:rsidR="00721FCC" w:rsidRPr="005F527F">
        <w:rPr>
          <w:rFonts w:ascii="Raleway" w:hAnsi="Raleway"/>
        </w:rPr>
        <w:t>5</w:t>
      </w:r>
      <w:r w:rsidRPr="005F527F">
        <w:rPr>
          <w:rFonts w:ascii="Raleway" w:hAnsi="Raleway"/>
        </w:rPr>
        <w:t xml:space="preserve">.        </w:t>
      </w:r>
    </w:p>
    <w:p w14:paraId="71956EC4" w14:textId="4924C7F2" w:rsidR="00BC133C" w:rsidRPr="005F527F" w:rsidRDefault="00BC133C" w:rsidP="00424D65">
      <w:pPr>
        <w:spacing w:after="0"/>
        <w:rPr>
          <w:rFonts w:ascii="Raleway" w:hAnsi="Raleway"/>
        </w:rPr>
      </w:pPr>
      <w:r w:rsidRPr="005F527F">
        <w:rPr>
          <w:rFonts w:ascii="Raleway" w:hAnsi="Raleway"/>
        </w:rPr>
        <w:t xml:space="preserve">Format: </w:t>
      </w:r>
      <w:r w:rsidR="00821EDB" w:rsidRPr="005F527F">
        <w:rPr>
          <w:rFonts w:ascii="Raleway" w:hAnsi="Raleway"/>
        </w:rPr>
        <w:t>letter, formal</w:t>
      </w:r>
    </w:p>
    <w:p w14:paraId="0CC7536C" w14:textId="23175D11" w:rsidR="00BC133C" w:rsidRPr="005F527F" w:rsidRDefault="00BC133C" w:rsidP="00424D65">
      <w:pPr>
        <w:spacing w:after="0"/>
        <w:rPr>
          <w:rFonts w:ascii="Raleway" w:hAnsi="Raleway"/>
        </w:rPr>
      </w:pPr>
      <w:r w:rsidRPr="005F527F">
        <w:rPr>
          <w:rFonts w:ascii="Raleway" w:hAnsi="Raleway"/>
        </w:rPr>
        <w:t>Answer should cover:</w:t>
      </w:r>
    </w:p>
    <w:p w14:paraId="73EB768F" w14:textId="77777777" w:rsidR="005C016F" w:rsidRPr="005F527F" w:rsidRDefault="005C016F" w:rsidP="00424D65">
      <w:pPr>
        <w:pStyle w:val="ListParagraph"/>
        <w:numPr>
          <w:ilvl w:val="0"/>
          <w:numId w:val="12"/>
        </w:numPr>
        <w:spacing w:after="0"/>
        <w:rPr>
          <w:rFonts w:ascii="Raleway" w:hAnsi="Raleway"/>
        </w:rPr>
      </w:pPr>
      <w:r w:rsidRPr="005F527F">
        <w:rPr>
          <w:rFonts w:ascii="Raleway" w:hAnsi="Raleway"/>
        </w:rPr>
        <w:t>Finance Act 2004</w:t>
      </w:r>
    </w:p>
    <w:p w14:paraId="608D6D4D" w14:textId="397D7129" w:rsidR="00721FCC" w:rsidRPr="005F527F" w:rsidRDefault="005C016F" w:rsidP="00721FCC">
      <w:pPr>
        <w:pStyle w:val="ListParagraph"/>
        <w:numPr>
          <w:ilvl w:val="0"/>
          <w:numId w:val="12"/>
        </w:numPr>
        <w:spacing w:after="0"/>
        <w:rPr>
          <w:rFonts w:ascii="Raleway" w:hAnsi="Raleway"/>
        </w:rPr>
      </w:pPr>
      <w:r w:rsidRPr="005F527F">
        <w:rPr>
          <w:rFonts w:ascii="Raleway" w:hAnsi="Raleway"/>
        </w:rPr>
        <w:t xml:space="preserve">What is the AA and the </w:t>
      </w:r>
      <w:r w:rsidR="00F740CB" w:rsidRPr="005F527F">
        <w:rPr>
          <w:rFonts w:ascii="Raleway" w:hAnsi="Raleway"/>
        </w:rPr>
        <w:t xml:space="preserve">threshold- the maximum increase in the value of a member’s benefits that can occur in each tax year before a tax charge (the ‘Annual Allowance charge’) </w:t>
      </w:r>
      <w:bookmarkStart w:id="0" w:name="_Hlk85536295"/>
      <w:r w:rsidR="00721FCC" w:rsidRPr="005F527F">
        <w:rPr>
          <w:rFonts w:ascii="Raleway" w:hAnsi="Raleway"/>
        </w:rPr>
        <w:t>arises</w:t>
      </w:r>
      <w:bookmarkEnd w:id="0"/>
      <w:r w:rsidR="00721FCC" w:rsidRPr="005F527F">
        <w:rPr>
          <w:rFonts w:ascii="Raleway" w:hAnsi="Raleway"/>
        </w:rPr>
        <w:t>.</w:t>
      </w:r>
    </w:p>
    <w:p w14:paraId="2594D0B6" w14:textId="0E4D0D7C" w:rsidR="002C288B" w:rsidRPr="005F527F" w:rsidRDefault="002A50E6" w:rsidP="00424D65">
      <w:pPr>
        <w:pStyle w:val="ListParagraph"/>
        <w:numPr>
          <w:ilvl w:val="0"/>
          <w:numId w:val="12"/>
        </w:numPr>
        <w:spacing w:after="0"/>
        <w:rPr>
          <w:rFonts w:ascii="Raleway" w:hAnsi="Raleway"/>
        </w:rPr>
      </w:pPr>
      <w:r w:rsidRPr="005F527F">
        <w:rPr>
          <w:rFonts w:ascii="Raleway" w:hAnsi="Raleway"/>
        </w:rPr>
        <w:t>AA has reduced ove</w:t>
      </w:r>
      <w:r w:rsidR="00721FCC" w:rsidRPr="005F527F">
        <w:rPr>
          <w:rFonts w:ascii="Raleway" w:hAnsi="Raleway"/>
        </w:rPr>
        <w:t>r time -. The allowance was initially set at a high level, but from 6 April 2011 it was significantly reduced to £50,000 and was further reduced to £40,000 from 6 April 2014.The value of the AA for 202</w:t>
      </w:r>
      <w:r w:rsidR="003C1788" w:rsidRPr="005F527F">
        <w:rPr>
          <w:rFonts w:ascii="Raleway" w:hAnsi="Raleway"/>
        </w:rPr>
        <w:t>3</w:t>
      </w:r>
      <w:r w:rsidR="00721FCC" w:rsidRPr="005F527F">
        <w:rPr>
          <w:rFonts w:ascii="Raleway" w:hAnsi="Raleway"/>
        </w:rPr>
        <w:t>/2</w:t>
      </w:r>
      <w:r w:rsidR="003C1788" w:rsidRPr="005F527F">
        <w:rPr>
          <w:rFonts w:ascii="Raleway" w:hAnsi="Raleway"/>
        </w:rPr>
        <w:t>4 is now</w:t>
      </w:r>
      <w:r w:rsidR="00721FCC" w:rsidRPr="005F527F">
        <w:rPr>
          <w:rFonts w:ascii="Raleway" w:hAnsi="Raleway"/>
        </w:rPr>
        <w:t xml:space="preserve"> £</w:t>
      </w:r>
      <w:r w:rsidR="003C1788" w:rsidRPr="005F527F">
        <w:rPr>
          <w:rFonts w:ascii="Raleway" w:hAnsi="Raleway"/>
        </w:rPr>
        <w:t>6</w:t>
      </w:r>
      <w:r w:rsidR="00721FCC" w:rsidRPr="005F527F">
        <w:rPr>
          <w:rFonts w:ascii="Raleway" w:hAnsi="Raleway"/>
        </w:rPr>
        <w:t>0,000</w:t>
      </w:r>
      <w:r w:rsidR="000F2CED">
        <w:rPr>
          <w:rFonts w:ascii="Raleway" w:hAnsi="Raleway"/>
        </w:rPr>
        <w:t xml:space="preserve"> and remains this for 2024/25</w:t>
      </w:r>
    </w:p>
    <w:p w14:paraId="171BE6B2" w14:textId="729091FB" w:rsidR="002A50E6" w:rsidRPr="005F527F" w:rsidRDefault="002A50E6" w:rsidP="00424D65">
      <w:pPr>
        <w:pStyle w:val="ListParagraph"/>
        <w:numPr>
          <w:ilvl w:val="0"/>
          <w:numId w:val="12"/>
        </w:numPr>
        <w:spacing w:after="0"/>
        <w:rPr>
          <w:rFonts w:ascii="Raleway" w:hAnsi="Raleway"/>
        </w:rPr>
      </w:pPr>
      <w:r w:rsidRPr="005F527F">
        <w:rPr>
          <w:rFonts w:ascii="Raleway" w:hAnsi="Raleway"/>
        </w:rPr>
        <w:t>Carry forward</w:t>
      </w:r>
    </w:p>
    <w:p w14:paraId="595CE99E" w14:textId="2ACABDF9" w:rsidR="005C016F" w:rsidRPr="005F527F" w:rsidRDefault="002A50E6" w:rsidP="00424D65">
      <w:pPr>
        <w:pStyle w:val="ListParagraph"/>
        <w:numPr>
          <w:ilvl w:val="0"/>
          <w:numId w:val="12"/>
        </w:numPr>
        <w:spacing w:after="0"/>
        <w:rPr>
          <w:rFonts w:ascii="Raleway" w:hAnsi="Raleway"/>
        </w:rPr>
      </w:pPr>
      <w:r w:rsidRPr="005F527F">
        <w:rPr>
          <w:rFonts w:ascii="Raleway" w:hAnsi="Raleway"/>
        </w:rPr>
        <w:t>Tapered AA introduced April 2015</w:t>
      </w:r>
      <w:r w:rsidR="003C1788" w:rsidRPr="005F527F">
        <w:rPr>
          <w:rFonts w:ascii="Raleway" w:hAnsi="Raleway"/>
        </w:rPr>
        <w:t xml:space="preserve">. </w:t>
      </w:r>
      <w:r w:rsidR="003B3DE2" w:rsidRPr="005F527F">
        <w:rPr>
          <w:rFonts w:ascii="Raleway" w:hAnsi="Raleway"/>
        </w:rPr>
        <w:t xml:space="preserve">The amounts were revised by the Finance Act 2023. </w:t>
      </w:r>
      <w:r w:rsidR="00F740CB" w:rsidRPr="005F527F">
        <w:rPr>
          <w:rFonts w:ascii="Raleway" w:hAnsi="Raleway"/>
        </w:rPr>
        <w:t>From 6 April 20</w:t>
      </w:r>
      <w:r w:rsidR="003B3DE2" w:rsidRPr="005F527F">
        <w:rPr>
          <w:rFonts w:ascii="Raleway" w:hAnsi="Raleway"/>
        </w:rPr>
        <w:t>23</w:t>
      </w:r>
      <w:r w:rsidR="00F740CB" w:rsidRPr="005F527F">
        <w:rPr>
          <w:rFonts w:ascii="Raleway" w:hAnsi="Raleway"/>
        </w:rPr>
        <w:t>, individuals who had income for a tax year of greater than £</w:t>
      </w:r>
      <w:r w:rsidR="00AB7DF2" w:rsidRPr="005F527F">
        <w:rPr>
          <w:rFonts w:ascii="Raleway" w:hAnsi="Raleway"/>
        </w:rPr>
        <w:t>26</w:t>
      </w:r>
      <w:r w:rsidR="00F740CB" w:rsidRPr="005F527F">
        <w:rPr>
          <w:rFonts w:ascii="Raleway" w:hAnsi="Raleway"/>
        </w:rPr>
        <w:t xml:space="preserve">0,000 have their AA for that tax year restricted. For every £2 of </w:t>
      </w:r>
      <w:r w:rsidR="00721FCC" w:rsidRPr="005F527F">
        <w:rPr>
          <w:rFonts w:ascii="Raleway" w:hAnsi="Raleway"/>
        </w:rPr>
        <w:t>income,</w:t>
      </w:r>
      <w:r w:rsidR="00F740CB" w:rsidRPr="005F527F">
        <w:rPr>
          <w:rFonts w:ascii="Raleway" w:hAnsi="Raleway"/>
        </w:rPr>
        <w:t xml:space="preserve"> they had over £</w:t>
      </w:r>
      <w:r w:rsidR="00AB7DF2" w:rsidRPr="005F527F">
        <w:rPr>
          <w:rFonts w:ascii="Raleway" w:hAnsi="Raleway"/>
        </w:rPr>
        <w:t>26</w:t>
      </w:r>
      <w:r w:rsidR="00F740CB" w:rsidRPr="005F527F">
        <w:rPr>
          <w:rFonts w:ascii="Raleway" w:hAnsi="Raleway"/>
        </w:rPr>
        <w:t>0,000, their AA was reduced by £1. Anyone with adjusted income of above £</w:t>
      </w:r>
      <w:r w:rsidR="00AB7DF2" w:rsidRPr="005F527F">
        <w:rPr>
          <w:rFonts w:ascii="Raleway" w:hAnsi="Raleway"/>
        </w:rPr>
        <w:t>36</w:t>
      </w:r>
      <w:r w:rsidR="00F740CB" w:rsidRPr="005F527F">
        <w:rPr>
          <w:rFonts w:ascii="Raleway" w:hAnsi="Raleway"/>
        </w:rPr>
        <w:t>0,000 would have an AA of £10,000.</w:t>
      </w:r>
    </w:p>
    <w:p w14:paraId="521C523D" w14:textId="63FA22A4" w:rsidR="002A50E6" w:rsidRPr="005F527F" w:rsidRDefault="00305371" w:rsidP="00424D65">
      <w:pPr>
        <w:pStyle w:val="ListParagraph"/>
        <w:numPr>
          <w:ilvl w:val="0"/>
          <w:numId w:val="12"/>
        </w:numPr>
        <w:spacing w:after="0"/>
        <w:rPr>
          <w:rFonts w:ascii="Raleway" w:hAnsi="Raleway"/>
        </w:rPr>
      </w:pPr>
      <w:r w:rsidRPr="005F527F">
        <w:rPr>
          <w:rFonts w:ascii="Raleway" w:hAnsi="Raleway"/>
        </w:rPr>
        <w:t>Income and adjusted income</w:t>
      </w:r>
      <w:r w:rsidR="00BD76D1" w:rsidRPr="005F527F">
        <w:rPr>
          <w:rFonts w:ascii="Raleway" w:hAnsi="Raleway"/>
        </w:rPr>
        <w:t xml:space="preserve"> and the respective thresholds</w:t>
      </w:r>
    </w:p>
    <w:p w14:paraId="0E0FD821" w14:textId="205446A3" w:rsidR="00BD76D1" w:rsidRPr="005F527F" w:rsidRDefault="00F2656C" w:rsidP="00424D65">
      <w:pPr>
        <w:pStyle w:val="ListParagraph"/>
        <w:numPr>
          <w:ilvl w:val="0"/>
          <w:numId w:val="12"/>
        </w:numPr>
        <w:spacing w:after="0"/>
        <w:rPr>
          <w:rFonts w:ascii="Raleway" w:hAnsi="Raleway"/>
        </w:rPr>
      </w:pPr>
      <w:r w:rsidRPr="005F527F">
        <w:rPr>
          <w:rFonts w:ascii="Raleway" w:hAnsi="Raleway"/>
        </w:rPr>
        <w:t>A simple worked example of a tapered AA calculation</w:t>
      </w:r>
    </w:p>
    <w:p w14:paraId="5C26A94A" w14:textId="4FEF98FD" w:rsidR="00F2656C" w:rsidRPr="005F527F" w:rsidRDefault="00F2656C" w:rsidP="00424D65">
      <w:pPr>
        <w:pStyle w:val="ListParagraph"/>
        <w:numPr>
          <w:ilvl w:val="0"/>
          <w:numId w:val="12"/>
        </w:numPr>
        <w:spacing w:after="0"/>
        <w:rPr>
          <w:rFonts w:ascii="Raleway" w:hAnsi="Raleway"/>
        </w:rPr>
      </w:pPr>
      <w:r w:rsidRPr="005F527F">
        <w:rPr>
          <w:rFonts w:ascii="Raleway" w:hAnsi="Raleway"/>
        </w:rPr>
        <w:t xml:space="preserve">Money Purchase </w:t>
      </w:r>
      <w:r w:rsidR="00830DF6" w:rsidRPr="005F527F">
        <w:rPr>
          <w:rFonts w:ascii="Raleway" w:hAnsi="Raleway"/>
        </w:rPr>
        <w:t>Annual Allowance</w:t>
      </w:r>
      <w:r w:rsidR="00721FCC" w:rsidRPr="005F527F">
        <w:rPr>
          <w:rFonts w:ascii="Raleway" w:hAnsi="Raleway"/>
        </w:rPr>
        <w:t xml:space="preserve">. From 6 April 2015 a Money Purchase Annual Allowance (MPAA) of £10,000 applies to all future money purchase contributions once a member has accessed any DC funds flexibly. The MPAA </w:t>
      </w:r>
      <w:r w:rsidR="00AB7DF2" w:rsidRPr="005F527F">
        <w:rPr>
          <w:rFonts w:ascii="Raleway" w:hAnsi="Raleway"/>
        </w:rPr>
        <w:t>w</w:t>
      </w:r>
      <w:r w:rsidR="00721FCC" w:rsidRPr="005F527F">
        <w:rPr>
          <w:rFonts w:ascii="Raleway" w:hAnsi="Raleway"/>
        </w:rPr>
        <w:t>as reduced to £4,000 with effect from 6 Apri</w:t>
      </w:r>
      <w:r w:rsidR="00AB7DF2" w:rsidRPr="005F527F">
        <w:rPr>
          <w:rFonts w:ascii="Raleway" w:hAnsi="Raleway"/>
        </w:rPr>
        <w:t>l 2017, but rose to £10,000 from 6</w:t>
      </w:r>
      <w:r w:rsidR="00AB7DF2" w:rsidRPr="005F527F">
        <w:rPr>
          <w:rFonts w:ascii="Raleway" w:hAnsi="Raleway"/>
          <w:vertAlign w:val="superscript"/>
        </w:rPr>
        <w:t>th</w:t>
      </w:r>
      <w:r w:rsidR="00AB7DF2" w:rsidRPr="005F527F">
        <w:rPr>
          <w:rFonts w:ascii="Raleway" w:hAnsi="Raleway"/>
        </w:rPr>
        <w:t xml:space="preserve"> April 2023.</w:t>
      </w:r>
      <w:r w:rsidR="000F2CED">
        <w:rPr>
          <w:rFonts w:ascii="Raleway" w:hAnsi="Raleway"/>
        </w:rPr>
        <w:t xml:space="preserve"> Remains this in 2024/25.</w:t>
      </w:r>
    </w:p>
    <w:p w14:paraId="00F310B2" w14:textId="77777777" w:rsidR="00BC133C" w:rsidRPr="005F527F" w:rsidRDefault="00BC133C" w:rsidP="00424D65">
      <w:pPr>
        <w:spacing w:after="0"/>
        <w:rPr>
          <w:rFonts w:ascii="Raleway" w:hAnsi="Raleway"/>
        </w:rPr>
      </w:pPr>
    </w:p>
    <w:p w14:paraId="35E7ACA4" w14:textId="77777777" w:rsidR="00A20B05" w:rsidRPr="005F527F" w:rsidRDefault="00A20B05" w:rsidP="00424D65">
      <w:pPr>
        <w:pStyle w:val="ListParagraph"/>
        <w:spacing w:after="0"/>
        <w:ind w:left="360"/>
        <w:rPr>
          <w:rFonts w:ascii="Raleway" w:hAnsi="Raleway"/>
        </w:rPr>
      </w:pPr>
    </w:p>
    <w:p w14:paraId="5740C809" w14:textId="040F4ED3" w:rsidR="006C32E1" w:rsidRPr="000B6C5A" w:rsidRDefault="00E71A43" w:rsidP="00424D65">
      <w:pPr>
        <w:pStyle w:val="ListParagraph"/>
        <w:numPr>
          <w:ilvl w:val="0"/>
          <w:numId w:val="2"/>
        </w:numPr>
        <w:spacing w:after="0"/>
        <w:rPr>
          <w:rFonts w:ascii="Raleway" w:hAnsi="Raleway"/>
          <w:b/>
          <w:bCs/>
        </w:rPr>
      </w:pPr>
      <w:bookmarkStart w:id="1" w:name="_Hlk61782253"/>
      <w:r w:rsidRPr="000B6C5A">
        <w:rPr>
          <w:rFonts w:ascii="Raleway" w:hAnsi="Raleway"/>
          <w:b/>
          <w:bCs/>
        </w:rPr>
        <w:t xml:space="preserve">You are a </w:t>
      </w:r>
      <w:r w:rsidR="00767F0B" w:rsidRPr="000B6C5A">
        <w:rPr>
          <w:rFonts w:ascii="Raleway" w:hAnsi="Raleway"/>
          <w:b/>
          <w:bCs/>
        </w:rPr>
        <w:t>Third-Party</w:t>
      </w:r>
      <w:r w:rsidRPr="000B6C5A">
        <w:rPr>
          <w:rFonts w:ascii="Raleway" w:hAnsi="Raleway"/>
          <w:b/>
          <w:bCs/>
        </w:rPr>
        <w:t xml:space="preserve"> Administrator.  Your client has asked for information about the</w:t>
      </w:r>
      <w:r w:rsidR="00DD439F" w:rsidRPr="000B6C5A">
        <w:rPr>
          <w:rFonts w:ascii="Raleway" w:hAnsi="Raleway"/>
          <w:b/>
          <w:bCs/>
        </w:rPr>
        <w:t xml:space="preserve"> </w:t>
      </w:r>
      <w:r w:rsidRPr="000B6C5A">
        <w:rPr>
          <w:rFonts w:ascii="Raleway" w:hAnsi="Raleway"/>
          <w:b/>
          <w:bCs/>
        </w:rPr>
        <w:t>requirements of</w:t>
      </w:r>
      <w:r w:rsidR="00DD439F" w:rsidRPr="000B6C5A">
        <w:rPr>
          <w:rFonts w:ascii="Raleway" w:hAnsi="Raleway"/>
          <w:b/>
          <w:bCs/>
        </w:rPr>
        <w:t xml:space="preserve"> a Scheme Administrator </w:t>
      </w:r>
      <w:r w:rsidR="002F267B" w:rsidRPr="000B6C5A">
        <w:rPr>
          <w:rFonts w:ascii="Raleway" w:hAnsi="Raleway"/>
          <w:b/>
          <w:bCs/>
        </w:rPr>
        <w:t xml:space="preserve">in relation to the overseas transfer charge </w:t>
      </w:r>
      <w:r w:rsidR="000F2CED">
        <w:rPr>
          <w:rFonts w:ascii="Raleway" w:hAnsi="Raleway"/>
          <w:b/>
          <w:bCs/>
        </w:rPr>
        <w:t xml:space="preserve">and overseas transfer allowance </w:t>
      </w:r>
      <w:r w:rsidR="00DD439F" w:rsidRPr="000B6C5A">
        <w:rPr>
          <w:rFonts w:ascii="Raleway" w:hAnsi="Raleway"/>
          <w:b/>
          <w:bCs/>
        </w:rPr>
        <w:t>when a member requests a</w:t>
      </w:r>
      <w:r w:rsidRPr="000B6C5A">
        <w:rPr>
          <w:rFonts w:ascii="Raleway" w:hAnsi="Raleway"/>
          <w:b/>
          <w:bCs/>
        </w:rPr>
        <w:t xml:space="preserve"> transfer to a qualifying recognised overseas pension scheme. Write a short paper to send to your client.</w:t>
      </w:r>
    </w:p>
    <w:p w14:paraId="4598C363" w14:textId="7ED20DFA" w:rsidR="00B03804" w:rsidRPr="000B6C5A" w:rsidRDefault="00675565" w:rsidP="00424D65">
      <w:pPr>
        <w:spacing w:after="0"/>
        <w:jc w:val="right"/>
        <w:rPr>
          <w:rFonts w:ascii="Raleway" w:hAnsi="Raleway"/>
          <w:b/>
          <w:bCs/>
        </w:rPr>
      </w:pPr>
      <w:r w:rsidRPr="000B6C5A">
        <w:rPr>
          <w:rFonts w:ascii="Raleway" w:hAnsi="Raleway"/>
          <w:b/>
          <w:bCs/>
        </w:rPr>
        <w:t>20</w:t>
      </w:r>
      <w:r w:rsidR="00F261C8" w:rsidRPr="000B6C5A">
        <w:rPr>
          <w:rFonts w:ascii="Raleway" w:hAnsi="Raleway"/>
          <w:b/>
          <w:bCs/>
        </w:rPr>
        <w:t xml:space="preserve"> marks</w:t>
      </w:r>
      <w:bookmarkEnd w:id="1"/>
    </w:p>
    <w:p w14:paraId="3419FEAF" w14:textId="062631B9" w:rsidR="00890004" w:rsidRPr="005F527F" w:rsidRDefault="00890004" w:rsidP="00890004">
      <w:pPr>
        <w:spacing w:after="0"/>
        <w:jc w:val="both"/>
        <w:rPr>
          <w:rFonts w:ascii="Raleway" w:hAnsi="Raleway"/>
        </w:rPr>
      </w:pPr>
    </w:p>
    <w:p w14:paraId="55D81BFE" w14:textId="5649A986" w:rsidR="00BC133C" w:rsidRPr="005F527F" w:rsidRDefault="00BC133C" w:rsidP="00424D65">
      <w:pPr>
        <w:spacing w:after="0"/>
        <w:rPr>
          <w:rFonts w:ascii="Raleway" w:hAnsi="Raleway"/>
        </w:rPr>
      </w:pPr>
      <w:r w:rsidRPr="005F527F">
        <w:rPr>
          <w:rFonts w:ascii="Raleway" w:hAnsi="Raleway"/>
        </w:rPr>
        <w:t xml:space="preserve">Relevant section of the manual is Part </w:t>
      </w:r>
      <w:r w:rsidR="003147E0" w:rsidRPr="005F527F">
        <w:rPr>
          <w:rFonts w:ascii="Raleway" w:hAnsi="Raleway"/>
        </w:rPr>
        <w:t>3</w:t>
      </w:r>
      <w:r w:rsidRPr="005F527F">
        <w:rPr>
          <w:rFonts w:ascii="Raleway" w:hAnsi="Raleway"/>
        </w:rPr>
        <w:t xml:space="preserve"> Chapter</w:t>
      </w:r>
      <w:r w:rsidR="001D4B2D" w:rsidRPr="005F527F">
        <w:rPr>
          <w:rFonts w:ascii="Raleway" w:hAnsi="Raleway"/>
        </w:rPr>
        <w:t xml:space="preserve"> 1.3.</w:t>
      </w:r>
      <w:r w:rsidR="00AB7DF2" w:rsidRPr="005F527F">
        <w:rPr>
          <w:rFonts w:ascii="Raleway" w:hAnsi="Raleway"/>
        </w:rPr>
        <w:t>7</w:t>
      </w:r>
      <w:r w:rsidRPr="005F527F">
        <w:rPr>
          <w:rFonts w:ascii="Raleway" w:hAnsi="Raleway"/>
        </w:rPr>
        <w:t xml:space="preserve">.        </w:t>
      </w:r>
    </w:p>
    <w:p w14:paraId="5EB6BD3B" w14:textId="7C392A55" w:rsidR="00BC133C" w:rsidRPr="005F527F" w:rsidRDefault="00BC133C" w:rsidP="00424D65">
      <w:pPr>
        <w:spacing w:after="0"/>
        <w:rPr>
          <w:rFonts w:ascii="Raleway" w:hAnsi="Raleway"/>
        </w:rPr>
      </w:pPr>
      <w:r w:rsidRPr="005F527F">
        <w:rPr>
          <w:rFonts w:ascii="Raleway" w:hAnsi="Raleway"/>
        </w:rPr>
        <w:lastRenderedPageBreak/>
        <w:t xml:space="preserve">Format: </w:t>
      </w:r>
      <w:r w:rsidR="00650FEB" w:rsidRPr="005F527F">
        <w:rPr>
          <w:rFonts w:ascii="Raleway" w:hAnsi="Raleway"/>
        </w:rPr>
        <w:t xml:space="preserve">formal, short report, short introduction and conclusion, </w:t>
      </w:r>
      <w:r w:rsidR="00017254" w:rsidRPr="005F527F">
        <w:rPr>
          <w:rFonts w:ascii="Raleway" w:hAnsi="Raleway"/>
        </w:rPr>
        <w:t>3 main headings</w:t>
      </w:r>
    </w:p>
    <w:p w14:paraId="3819FF02" w14:textId="08ED4C87" w:rsidR="00F60FF4" w:rsidRDefault="00F60FF4" w:rsidP="00424D65">
      <w:pPr>
        <w:spacing w:after="0"/>
        <w:rPr>
          <w:rFonts w:ascii="Raleway" w:hAnsi="Raleway"/>
        </w:rPr>
      </w:pPr>
      <w:r w:rsidRPr="005F527F">
        <w:rPr>
          <w:rFonts w:ascii="Raleway" w:hAnsi="Raleway"/>
        </w:rPr>
        <w:t>Answer should cover:</w:t>
      </w:r>
    </w:p>
    <w:p w14:paraId="3F53303E" w14:textId="77777777" w:rsidR="000F2CED" w:rsidRPr="005F527F" w:rsidRDefault="000F2CED" w:rsidP="00424D65">
      <w:pPr>
        <w:spacing w:after="0"/>
        <w:rPr>
          <w:rFonts w:ascii="Raleway" w:hAnsi="Raleway"/>
        </w:rPr>
      </w:pPr>
    </w:p>
    <w:p w14:paraId="6A0DC471" w14:textId="2F50D4D8" w:rsidR="00017254" w:rsidRDefault="00032E4F" w:rsidP="00424D65">
      <w:pPr>
        <w:pStyle w:val="ListParagraph"/>
        <w:numPr>
          <w:ilvl w:val="0"/>
          <w:numId w:val="18"/>
        </w:numPr>
        <w:spacing w:after="0"/>
        <w:rPr>
          <w:rFonts w:ascii="Raleway" w:hAnsi="Raleway"/>
        </w:rPr>
      </w:pPr>
      <w:r w:rsidRPr="005F527F">
        <w:rPr>
          <w:rFonts w:ascii="Raleway" w:hAnsi="Raleway"/>
        </w:rPr>
        <w:t>Overseas transfer charge and tax rate</w:t>
      </w:r>
    </w:p>
    <w:p w14:paraId="2F7AB73C" w14:textId="7FC103FC" w:rsidR="000F2CED" w:rsidRPr="005F527F" w:rsidRDefault="000F2CED" w:rsidP="00424D65">
      <w:pPr>
        <w:pStyle w:val="ListParagraph"/>
        <w:numPr>
          <w:ilvl w:val="0"/>
          <w:numId w:val="18"/>
        </w:numPr>
        <w:spacing w:after="0"/>
        <w:rPr>
          <w:rFonts w:ascii="Raleway" w:hAnsi="Raleway"/>
        </w:rPr>
      </w:pPr>
      <w:r>
        <w:rPr>
          <w:rFonts w:ascii="Raleway" w:hAnsi="Raleway"/>
        </w:rPr>
        <w:t>Overseas transfer allowance</w:t>
      </w:r>
      <w:r w:rsidR="006014B0">
        <w:rPr>
          <w:rFonts w:ascii="Raleway" w:hAnsi="Raleway"/>
        </w:rPr>
        <w:t xml:space="preserve"> and provisions</w:t>
      </w:r>
    </w:p>
    <w:p w14:paraId="4B022A79" w14:textId="54AC6B52" w:rsidR="00032E4F" w:rsidRPr="005F527F" w:rsidRDefault="007F3342" w:rsidP="00424D65">
      <w:pPr>
        <w:pStyle w:val="ListParagraph"/>
        <w:numPr>
          <w:ilvl w:val="0"/>
          <w:numId w:val="18"/>
        </w:numPr>
        <w:spacing w:after="0"/>
        <w:rPr>
          <w:rFonts w:ascii="Raleway" w:hAnsi="Raleway"/>
        </w:rPr>
      </w:pPr>
      <w:r w:rsidRPr="005F527F">
        <w:rPr>
          <w:rFonts w:ascii="Raleway" w:hAnsi="Raleway"/>
        </w:rPr>
        <w:t xml:space="preserve">Information to be provided </w:t>
      </w:r>
      <w:r w:rsidR="00F42EAA" w:rsidRPr="005F527F">
        <w:rPr>
          <w:rFonts w:ascii="Raleway" w:hAnsi="Raleway"/>
        </w:rPr>
        <w:t xml:space="preserve">to member </w:t>
      </w:r>
      <w:r w:rsidRPr="005F527F">
        <w:rPr>
          <w:rFonts w:ascii="Raleway" w:hAnsi="Raleway"/>
        </w:rPr>
        <w:t>within 90 days of the transfer date</w:t>
      </w:r>
    </w:p>
    <w:p w14:paraId="4D9ACF1D" w14:textId="7CFCB43C" w:rsidR="007F3342" w:rsidRPr="005F527F" w:rsidRDefault="007F3342" w:rsidP="00424D65">
      <w:pPr>
        <w:pStyle w:val="ListParagraph"/>
        <w:numPr>
          <w:ilvl w:val="0"/>
          <w:numId w:val="18"/>
        </w:numPr>
        <w:spacing w:after="0"/>
        <w:rPr>
          <w:rFonts w:ascii="Raleway" w:hAnsi="Raleway"/>
        </w:rPr>
      </w:pPr>
      <w:r w:rsidRPr="005F527F">
        <w:rPr>
          <w:rFonts w:ascii="Raleway" w:hAnsi="Raleway"/>
        </w:rPr>
        <w:t xml:space="preserve">Required information </w:t>
      </w:r>
      <w:r w:rsidR="00F42EAA" w:rsidRPr="005F527F">
        <w:rPr>
          <w:rFonts w:ascii="Raleway" w:hAnsi="Raleway"/>
        </w:rPr>
        <w:t>if overseas tax charge applies</w:t>
      </w:r>
    </w:p>
    <w:p w14:paraId="55C81D6D" w14:textId="77777777" w:rsidR="00BE16EB" w:rsidRPr="005F527F" w:rsidRDefault="00F42EAA" w:rsidP="00424D65">
      <w:pPr>
        <w:pStyle w:val="ListParagraph"/>
        <w:numPr>
          <w:ilvl w:val="0"/>
          <w:numId w:val="18"/>
        </w:numPr>
        <w:spacing w:after="0"/>
        <w:rPr>
          <w:rFonts w:ascii="Raleway" w:hAnsi="Raleway"/>
        </w:rPr>
      </w:pPr>
      <w:r w:rsidRPr="005F527F">
        <w:rPr>
          <w:rFonts w:ascii="Raleway" w:hAnsi="Raleway"/>
        </w:rPr>
        <w:t>Required information if overseas tax charge does not apply</w:t>
      </w:r>
      <w:r w:rsidR="00721FCC" w:rsidRPr="005F527F">
        <w:rPr>
          <w:rFonts w:ascii="Raleway" w:hAnsi="Raleway"/>
        </w:rPr>
        <w:t xml:space="preserve">-the date of the transfer </w:t>
      </w:r>
    </w:p>
    <w:p w14:paraId="04F449F5" w14:textId="77777777" w:rsidR="00BE16EB" w:rsidRPr="005F527F" w:rsidRDefault="00721FCC" w:rsidP="00424D65">
      <w:pPr>
        <w:pStyle w:val="ListParagraph"/>
        <w:numPr>
          <w:ilvl w:val="0"/>
          <w:numId w:val="18"/>
        </w:numPr>
        <w:spacing w:after="0"/>
        <w:rPr>
          <w:rFonts w:ascii="Raleway" w:hAnsi="Raleway"/>
        </w:rPr>
      </w:pPr>
      <w:r w:rsidRPr="005F527F">
        <w:rPr>
          <w:rFonts w:ascii="Raleway" w:hAnsi="Raleway"/>
        </w:rPr>
        <w:t xml:space="preserve">• the fact that the transfer was not chargeable to tax </w:t>
      </w:r>
    </w:p>
    <w:p w14:paraId="762EAC0C" w14:textId="791DBD4E" w:rsidR="00F42EAA" w:rsidRPr="005F527F" w:rsidRDefault="00721FCC" w:rsidP="00424D65">
      <w:pPr>
        <w:pStyle w:val="ListParagraph"/>
        <w:numPr>
          <w:ilvl w:val="0"/>
          <w:numId w:val="18"/>
        </w:numPr>
        <w:spacing w:after="0"/>
        <w:rPr>
          <w:rFonts w:ascii="Raleway" w:hAnsi="Raleway"/>
        </w:rPr>
      </w:pPr>
      <w:r w:rsidRPr="005F527F">
        <w:rPr>
          <w:rFonts w:ascii="Raleway" w:hAnsi="Raleway"/>
        </w:rPr>
        <w:t>• why the transfer was not chargeable and any actions that will mean the transfer subsequently becomes chargeable</w:t>
      </w:r>
    </w:p>
    <w:p w14:paraId="068C92D8" w14:textId="77777777" w:rsidR="00BE16EB" w:rsidRPr="005F527F" w:rsidRDefault="00F42EAA" w:rsidP="00424D65">
      <w:pPr>
        <w:pStyle w:val="ListParagraph"/>
        <w:numPr>
          <w:ilvl w:val="0"/>
          <w:numId w:val="18"/>
        </w:numPr>
        <w:spacing w:after="0"/>
        <w:rPr>
          <w:rFonts w:ascii="Raleway" w:hAnsi="Raleway"/>
        </w:rPr>
      </w:pPr>
      <w:r w:rsidRPr="005F527F">
        <w:rPr>
          <w:rFonts w:ascii="Raleway" w:hAnsi="Raleway"/>
        </w:rPr>
        <w:t xml:space="preserve">Required information </w:t>
      </w:r>
      <w:r w:rsidR="00F60FF4" w:rsidRPr="005F527F">
        <w:rPr>
          <w:rFonts w:ascii="Raleway" w:hAnsi="Raleway"/>
        </w:rPr>
        <w:t>i</w:t>
      </w:r>
      <w:r w:rsidRPr="005F527F">
        <w:rPr>
          <w:rFonts w:ascii="Raleway" w:hAnsi="Raleway"/>
        </w:rPr>
        <w:t xml:space="preserve">f overseas tax charge </w:t>
      </w:r>
      <w:r w:rsidR="00F60FF4" w:rsidRPr="005F527F">
        <w:rPr>
          <w:rFonts w:ascii="Raleway" w:hAnsi="Raleway"/>
        </w:rPr>
        <w:t>is repaid to scheme administrator</w:t>
      </w:r>
      <w:r w:rsidR="00767F0B" w:rsidRPr="005F527F">
        <w:rPr>
          <w:rFonts w:ascii="Raleway" w:hAnsi="Raleway"/>
        </w:rPr>
        <w:t xml:space="preserve">-within 90 days after the date of repayment provide the member with a notice stating: </w:t>
      </w:r>
    </w:p>
    <w:p w14:paraId="02B541D1" w14:textId="77777777" w:rsidR="00BE16EB" w:rsidRPr="005F527F" w:rsidRDefault="00767F0B" w:rsidP="00424D65">
      <w:pPr>
        <w:pStyle w:val="ListParagraph"/>
        <w:numPr>
          <w:ilvl w:val="0"/>
          <w:numId w:val="18"/>
        </w:numPr>
        <w:spacing w:after="0"/>
        <w:rPr>
          <w:rFonts w:ascii="Raleway" w:hAnsi="Raleway"/>
        </w:rPr>
      </w:pPr>
      <w:r w:rsidRPr="005F527F">
        <w:rPr>
          <w:rFonts w:ascii="Raleway" w:hAnsi="Raleway"/>
        </w:rPr>
        <w:t xml:space="preserve">• the date of the repayment </w:t>
      </w:r>
    </w:p>
    <w:p w14:paraId="74AC0980" w14:textId="77777777" w:rsidR="00BE16EB" w:rsidRPr="005F527F" w:rsidRDefault="00767F0B" w:rsidP="00424D65">
      <w:pPr>
        <w:pStyle w:val="ListParagraph"/>
        <w:numPr>
          <w:ilvl w:val="0"/>
          <w:numId w:val="18"/>
        </w:numPr>
        <w:spacing w:after="0"/>
        <w:rPr>
          <w:rFonts w:ascii="Raleway" w:hAnsi="Raleway"/>
        </w:rPr>
      </w:pPr>
      <w:r w:rsidRPr="005F527F">
        <w:rPr>
          <w:rFonts w:ascii="Raleway" w:hAnsi="Raleway"/>
        </w:rPr>
        <w:t xml:space="preserve">• the amount of the repayment, and </w:t>
      </w:r>
    </w:p>
    <w:p w14:paraId="778B46E9" w14:textId="7EAAAC97" w:rsidR="00F42EAA" w:rsidRPr="005F527F" w:rsidRDefault="00767F0B" w:rsidP="00424D65">
      <w:pPr>
        <w:pStyle w:val="ListParagraph"/>
        <w:numPr>
          <w:ilvl w:val="0"/>
          <w:numId w:val="18"/>
        </w:numPr>
        <w:spacing w:after="0"/>
        <w:rPr>
          <w:rFonts w:ascii="Raleway" w:hAnsi="Raleway"/>
        </w:rPr>
      </w:pPr>
      <w:r w:rsidRPr="005F527F">
        <w:rPr>
          <w:rFonts w:ascii="Raleway" w:hAnsi="Raleway"/>
        </w:rPr>
        <w:t>• the reason for the repayment</w:t>
      </w:r>
    </w:p>
    <w:p w14:paraId="024E2A40" w14:textId="77777777" w:rsidR="0092616D" w:rsidRPr="000B6C5A" w:rsidRDefault="0092616D" w:rsidP="00424D65">
      <w:pPr>
        <w:spacing w:after="0"/>
        <w:rPr>
          <w:rFonts w:ascii="Raleway" w:hAnsi="Raleway"/>
          <w:b/>
          <w:bCs/>
        </w:rPr>
      </w:pPr>
    </w:p>
    <w:p w14:paraId="4E61F3F9" w14:textId="31F44C1E" w:rsidR="00EF51F8" w:rsidRPr="000B6C5A" w:rsidRDefault="001E61CE" w:rsidP="00424D65">
      <w:pPr>
        <w:pStyle w:val="ListParagraph"/>
        <w:numPr>
          <w:ilvl w:val="0"/>
          <w:numId w:val="2"/>
        </w:numPr>
        <w:spacing w:after="0"/>
        <w:rPr>
          <w:rFonts w:ascii="Raleway" w:hAnsi="Raleway"/>
          <w:b/>
          <w:bCs/>
        </w:rPr>
      </w:pPr>
      <w:r w:rsidRPr="000B6C5A">
        <w:rPr>
          <w:rFonts w:ascii="Raleway" w:hAnsi="Raleway"/>
          <w:b/>
          <w:bCs/>
        </w:rPr>
        <w:t xml:space="preserve">Give a brief summary on the legal requirements of Trustee Knowledge and Understanding </w:t>
      </w:r>
    </w:p>
    <w:p w14:paraId="07CFC46B" w14:textId="4A9B8D55" w:rsidR="006121D2" w:rsidRPr="000B6C5A" w:rsidRDefault="00A74712" w:rsidP="00A74712">
      <w:pPr>
        <w:spacing w:after="0"/>
        <w:ind w:left="7200" w:firstLine="720"/>
        <w:jc w:val="center"/>
        <w:rPr>
          <w:rFonts w:ascii="Raleway" w:hAnsi="Raleway"/>
          <w:b/>
          <w:bCs/>
        </w:rPr>
      </w:pPr>
      <w:r w:rsidRPr="000B6C5A">
        <w:rPr>
          <w:rFonts w:ascii="Raleway" w:hAnsi="Raleway"/>
          <w:b/>
          <w:bCs/>
        </w:rPr>
        <w:t xml:space="preserve">  </w:t>
      </w:r>
      <w:r w:rsidR="00E71A43" w:rsidRPr="000B6C5A">
        <w:rPr>
          <w:rFonts w:ascii="Raleway" w:hAnsi="Raleway"/>
          <w:b/>
          <w:bCs/>
        </w:rPr>
        <w:t>5</w:t>
      </w:r>
      <w:r w:rsidR="006121D2" w:rsidRPr="000B6C5A">
        <w:rPr>
          <w:rFonts w:ascii="Raleway" w:hAnsi="Raleway"/>
          <w:b/>
          <w:bCs/>
        </w:rPr>
        <w:t xml:space="preserve"> marks</w:t>
      </w:r>
    </w:p>
    <w:p w14:paraId="1CAA1B52" w14:textId="78BA0DA0" w:rsidR="006121D2" w:rsidRPr="005F527F" w:rsidRDefault="006121D2" w:rsidP="006121D2">
      <w:pPr>
        <w:spacing w:after="0"/>
        <w:jc w:val="both"/>
        <w:rPr>
          <w:rFonts w:ascii="Raleway" w:hAnsi="Raleway"/>
        </w:rPr>
      </w:pPr>
    </w:p>
    <w:p w14:paraId="4EAA5FBE" w14:textId="4615E534" w:rsidR="00BC133C" w:rsidRPr="005F527F" w:rsidRDefault="00BC133C" w:rsidP="00424D65">
      <w:pPr>
        <w:spacing w:after="0"/>
        <w:rPr>
          <w:rFonts w:ascii="Raleway" w:hAnsi="Raleway"/>
        </w:rPr>
      </w:pPr>
      <w:r w:rsidRPr="005F527F">
        <w:rPr>
          <w:rFonts w:ascii="Raleway" w:hAnsi="Raleway"/>
        </w:rPr>
        <w:t xml:space="preserve">Relevant section of the manual is Part </w:t>
      </w:r>
      <w:r w:rsidR="003147E0" w:rsidRPr="005F527F">
        <w:rPr>
          <w:rFonts w:ascii="Raleway" w:hAnsi="Raleway"/>
        </w:rPr>
        <w:t>3</w:t>
      </w:r>
      <w:r w:rsidRPr="005F527F">
        <w:rPr>
          <w:rFonts w:ascii="Raleway" w:hAnsi="Raleway"/>
        </w:rPr>
        <w:t xml:space="preserve"> Chapter</w:t>
      </w:r>
      <w:r w:rsidR="003147E0" w:rsidRPr="005F527F">
        <w:rPr>
          <w:rFonts w:ascii="Raleway" w:hAnsi="Raleway"/>
        </w:rPr>
        <w:t xml:space="preserve"> 2.4.1.</w:t>
      </w:r>
      <w:r w:rsidRPr="005F527F">
        <w:rPr>
          <w:rFonts w:ascii="Raleway" w:hAnsi="Raleway"/>
        </w:rPr>
        <w:t xml:space="preserve">        </w:t>
      </w:r>
    </w:p>
    <w:p w14:paraId="7927E093" w14:textId="77777777" w:rsidR="00BC133C" w:rsidRPr="005F527F" w:rsidRDefault="00BC133C" w:rsidP="00424D65">
      <w:pPr>
        <w:spacing w:after="0"/>
        <w:rPr>
          <w:rFonts w:ascii="Raleway" w:hAnsi="Raleway"/>
        </w:rPr>
      </w:pPr>
      <w:r w:rsidRPr="005F527F">
        <w:rPr>
          <w:rFonts w:ascii="Raleway" w:hAnsi="Raleway"/>
        </w:rPr>
        <w:t xml:space="preserve">Format: descriptive </w:t>
      </w:r>
    </w:p>
    <w:p w14:paraId="09DF5E78" w14:textId="5106E730" w:rsidR="00BC133C" w:rsidRPr="005F527F" w:rsidRDefault="00BC133C" w:rsidP="00424D65">
      <w:pPr>
        <w:spacing w:after="0"/>
        <w:rPr>
          <w:rFonts w:ascii="Raleway" w:hAnsi="Raleway"/>
        </w:rPr>
      </w:pPr>
      <w:r w:rsidRPr="005F527F">
        <w:rPr>
          <w:rFonts w:ascii="Raleway" w:hAnsi="Raleway"/>
        </w:rPr>
        <w:t>Answer should cover:</w:t>
      </w:r>
    </w:p>
    <w:p w14:paraId="10DFFA7A" w14:textId="135BCB45" w:rsidR="003147E0" w:rsidRPr="005F527F" w:rsidRDefault="00E37D06" w:rsidP="00424D65">
      <w:pPr>
        <w:pStyle w:val="ListParagraph"/>
        <w:numPr>
          <w:ilvl w:val="0"/>
          <w:numId w:val="14"/>
        </w:numPr>
        <w:spacing w:after="0"/>
        <w:rPr>
          <w:rFonts w:ascii="Raleway" w:hAnsi="Raleway"/>
        </w:rPr>
      </w:pPr>
      <w:r w:rsidRPr="005F527F">
        <w:rPr>
          <w:rFonts w:ascii="Raleway" w:hAnsi="Raleway"/>
        </w:rPr>
        <w:t>Pensions Act 2004</w:t>
      </w:r>
    </w:p>
    <w:p w14:paraId="4391C293" w14:textId="4DDEACBE" w:rsidR="00E37D06" w:rsidRPr="005F527F" w:rsidRDefault="005108E2" w:rsidP="00424D65">
      <w:pPr>
        <w:pStyle w:val="ListParagraph"/>
        <w:numPr>
          <w:ilvl w:val="0"/>
          <w:numId w:val="14"/>
        </w:numPr>
        <w:spacing w:after="0"/>
        <w:rPr>
          <w:rFonts w:ascii="Raleway" w:hAnsi="Raleway"/>
        </w:rPr>
      </w:pPr>
      <w:r w:rsidRPr="005F527F">
        <w:rPr>
          <w:rFonts w:ascii="Raleway" w:hAnsi="Raleway"/>
        </w:rPr>
        <w:t xml:space="preserve">Knowledge and Understanding </w:t>
      </w:r>
    </w:p>
    <w:p w14:paraId="15929520" w14:textId="7AD6A0FE" w:rsidR="005108E2" w:rsidRPr="005F527F" w:rsidRDefault="005108E2" w:rsidP="00424D65">
      <w:pPr>
        <w:pStyle w:val="ListParagraph"/>
        <w:numPr>
          <w:ilvl w:val="0"/>
          <w:numId w:val="14"/>
        </w:numPr>
        <w:spacing w:after="0"/>
        <w:rPr>
          <w:rFonts w:ascii="Raleway" w:hAnsi="Raleway"/>
        </w:rPr>
      </w:pPr>
      <w:r w:rsidRPr="005F527F">
        <w:rPr>
          <w:rFonts w:ascii="Raleway" w:hAnsi="Raleway"/>
        </w:rPr>
        <w:t>Conversance with scheme documents</w:t>
      </w:r>
    </w:p>
    <w:p w14:paraId="14A9BC52" w14:textId="77777777" w:rsidR="00BC133C" w:rsidRPr="005F527F" w:rsidRDefault="00BC133C" w:rsidP="00424D65">
      <w:pPr>
        <w:spacing w:after="0"/>
        <w:rPr>
          <w:rFonts w:ascii="Raleway" w:hAnsi="Raleway"/>
        </w:rPr>
      </w:pPr>
    </w:p>
    <w:sectPr w:rsidR="00BC133C" w:rsidRPr="005F527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2997B" w14:textId="77777777" w:rsidR="005F15AD" w:rsidRDefault="005F15AD" w:rsidP="00424D65">
      <w:pPr>
        <w:spacing w:after="0" w:line="240" w:lineRule="auto"/>
      </w:pPr>
      <w:r>
        <w:separator/>
      </w:r>
    </w:p>
  </w:endnote>
  <w:endnote w:type="continuationSeparator" w:id="0">
    <w:p w14:paraId="6191FA96" w14:textId="77777777" w:rsidR="005F15AD" w:rsidRDefault="005F15AD" w:rsidP="00424D65">
      <w:pPr>
        <w:spacing w:after="0" w:line="240" w:lineRule="auto"/>
      </w:pPr>
      <w:r>
        <w:continuationSeparator/>
      </w:r>
    </w:p>
  </w:endnote>
  <w:endnote w:type="continuationNotice" w:id="1">
    <w:p w14:paraId="1D8211F3" w14:textId="77777777" w:rsidR="005F15AD" w:rsidRDefault="005F15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DB962" w14:textId="7ACFF17F" w:rsidR="00C202AC" w:rsidRDefault="00C202AC">
    <w:pPr>
      <w:pStyle w:val="Footer"/>
    </w:pPr>
    <w:r>
      <w:rPr>
        <w:rFonts w:ascii="Segoe UI" w:hAnsi="Segoe UI" w:cs="Segoe UI"/>
        <w:color w:val="242424"/>
        <w:sz w:val="20"/>
        <w:szCs w:val="20"/>
        <w:shd w:val="clear" w:color="auto" w:fill="FFFFFF"/>
      </w:rPr>
      <w:t>PUBLIC - Unrestricted Access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92213" w14:textId="77777777" w:rsidR="005F15AD" w:rsidRDefault="005F15AD" w:rsidP="00424D65">
      <w:pPr>
        <w:spacing w:after="0" w:line="240" w:lineRule="auto"/>
      </w:pPr>
      <w:r>
        <w:separator/>
      </w:r>
    </w:p>
  </w:footnote>
  <w:footnote w:type="continuationSeparator" w:id="0">
    <w:p w14:paraId="1AF6625B" w14:textId="77777777" w:rsidR="005F15AD" w:rsidRDefault="005F15AD" w:rsidP="00424D65">
      <w:pPr>
        <w:spacing w:after="0" w:line="240" w:lineRule="auto"/>
      </w:pPr>
      <w:r>
        <w:continuationSeparator/>
      </w:r>
    </w:p>
  </w:footnote>
  <w:footnote w:type="continuationNotice" w:id="1">
    <w:p w14:paraId="10E0F44B" w14:textId="77777777" w:rsidR="005F15AD" w:rsidRDefault="005F15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2EBB1" w14:textId="384D7473" w:rsidR="00424D65" w:rsidRDefault="005F527F">
    <w:pPr>
      <w:pStyle w:val="Header"/>
    </w:pPr>
    <w:r>
      <w:rPr>
        <w:noProof/>
      </w:rPr>
      <w:drawing>
        <wp:anchor distT="0" distB="0" distL="114300" distR="114300" simplePos="0" relativeHeight="251658240" behindDoc="1" locked="0" layoutInCell="1" allowOverlap="1" wp14:anchorId="0E79436F" wp14:editId="388FAF79">
          <wp:simplePos x="0" y="0"/>
          <wp:positionH relativeFrom="column">
            <wp:posOffset>4800600</wp:posOffset>
          </wp:positionH>
          <wp:positionV relativeFrom="paragraph">
            <wp:posOffset>-222885</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76E29"/>
    <w:multiLevelType w:val="hybridMultilevel"/>
    <w:tmpl w:val="D694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E2A6F"/>
    <w:multiLevelType w:val="hybridMultilevel"/>
    <w:tmpl w:val="5D88A9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D4857"/>
    <w:multiLevelType w:val="hybridMultilevel"/>
    <w:tmpl w:val="43D80D0E"/>
    <w:lvl w:ilvl="0" w:tplc="3AD0AA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8E68E3"/>
    <w:multiLevelType w:val="hybridMultilevel"/>
    <w:tmpl w:val="5B427A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C203F5"/>
    <w:multiLevelType w:val="hybridMultilevel"/>
    <w:tmpl w:val="116A8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E70BF2"/>
    <w:multiLevelType w:val="hybridMultilevel"/>
    <w:tmpl w:val="683EA7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7410A4"/>
    <w:multiLevelType w:val="hybridMultilevel"/>
    <w:tmpl w:val="462675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350C78"/>
    <w:multiLevelType w:val="hybridMultilevel"/>
    <w:tmpl w:val="003AF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7836A0"/>
    <w:multiLevelType w:val="hybridMultilevel"/>
    <w:tmpl w:val="88105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31F4117"/>
    <w:multiLevelType w:val="hybridMultilevel"/>
    <w:tmpl w:val="A54A94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8983616"/>
    <w:multiLevelType w:val="hybridMultilevel"/>
    <w:tmpl w:val="687A9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5B5782"/>
    <w:multiLevelType w:val="hybridMultilevel"/>
    <w:tmpl w:val="313A05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12077E3"/>
    <w:multiLevelType w:val="hybridMultilevel"/>
    <w:tmpl w:val="614632A6"/>
    <w:lvl w:ilvl="0" w:tplc="B492B7A2">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6B3597"/>
    <w:multiLevelType w:val="hybridMultilevel"/>
    <w:tmpl w:val="64DCE4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47260C1"/>
    <w:multiLevelType w:val="hybridMultilevel"/>
    <w:tmpl w:val="1A50F7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D32193"/>
    <w:multiLevelType w:val="hybridMultilevel"/>
    <w:tmpl w:val="FD24EE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5A1300A"/>
    <w:multiLevelType w:val="hybridMultilevel"/>
    <w:tmpl w:val="70644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B972FDF"/>
    <w:multiLevelType w:val="hybridMultilevel"/>
    <w:tmpl w:val="58541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81960219">
    <w:abstractNumId w:val="12"/>
  </w:num>
  <w:num w:numId="2" w16cid:durableId="1885870696">
    <w:abstractNumId w:val="15"/>
  </w:num>
  <w:num w:numId="3" w16cid:durableId="1352150818">
    <w:abstractNumId w:val="2"/>
  </w:num>
  <w:num w:numId="4" w16cid:durableId="402484492">
    <w:abstractNumId w:val="1"/>
  </w:num>
  <w:num w:numId="5" w16cid:durableId="1609118060">
    <w:abstractNumId w:val="3"/>
  </w:num>
  <w:num w:numId="6" w16cid:durableId="114829832">
    <w:abstractNumId w:val="0"/>
  </w:num>
  <w:num w:numId="7" w16cid:durableId="1815292267">
    <w:abstractNumId w:val="11"/>
  </w:num>
  <w:num w:numId="8" w16cid:durableId="1223911669">
    <w:abstractNumId w:val="8"/>
  </w:num>
  <w:num w:numId="9" w16cid:durableId="707679502">
    <w:abstractNumId w:val="5"/>
  </w:num>
  <w:num w:numId="10" w16cid:durableId="760951957">
    <w:abstractNumId w:val="4"/>
  </w:num>
  <w:num w:numId="11" w16cid:durableId="266473586">
    <w:abstractNumId w:val="13"/>
  </w:num>
  <w:num w:numId="12" w16cid:durableId="811675382">
    <w:abstractNumId w:val="16"/>
  </w:num>
  <w:num w:numId="13" w16cid:durableId="1459563622">
    <w:abstractNumId w:val="6"/>
  </w:num>
  <w:num w:numId="14" w16cid:durableId="579142708">
    <w:abstractNumId w:val="17"/>
  </w:num>
  <w:num w:numId="15" w16cid:durableId="2076390486">
    <w:abstractNumId w:val="10"/>
  </w:num>
  <w:num w:numId="16" w16cid:durableId="888804995">
    <w:abstractNumId w:val="9"/>
  </w:num>
  <w:num w:numId="17" w16cid:durableId="388461995">
    <w:abstractNumId w:val="14"/>
  </w:num>
  <w:num w:numId="18" w16cid:durableId="468800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804"/>
    <w:rsid w:val="00006697"/>
    <w:rsid w:val="00017254"/>
    <w:rsid w:val="000208E2"/>
    <w:rsid w:val="00024BFE"/>
    <w:rsid w:val="000262D3"/>
    <w:rsid w:val="00032E4F"/>
    <w:rsid w:val="00043CC2"/>
    <w:rsid w:val="000472B5"/>
    <w:rsid w:val="000603D2"/>
    <w:rsid w:val="00072EAE"/>
    <w:rsid w:val="000B6C5A"/>
    <w:rsid w:val="000F2CED"/>
    <w:rsid w:val="0015538D"/>
    <w:rsid w:val="001B4F31"/>
    <w:rsid w:val="001D4B2D"/>
    <w:rsid w:val="001E1501"/>
    <w:rsid w:val="001E61CE"/>
    <w:rsid w:val="00217991"/>
    <w:rsid w:val="002309F2"/>
    <w:rsid w:val="00263F42"/>
    <w:rsid w:val="002724FC"/>
    <w:rsid w:val="00272DDE"/>
    <w:rsid w:val="002957DA"/>
    <w:rsid w:val="002A50E6"/>
    <w:rsid w:val="002B2AF4"/>
    <w:rsid w:val="002C288B"/>
    <w:rsid w:val="002C327D"/>
    <w:rsid w:val="002D072A"/>
    <w:rsid w:val="002F267B"/>
    <w:rsid w:val="0030518E"/>
    <w:rsid w:val="00305371"/>
    <w:rsid w:val="003147E0"/>
    <w:rsid w:val="00334B7E"/>
    <w:rsid w:val="00335168"/>
    <w:rsid w:val="00336B84"/>
    <w:rsid w:val="00343529"/>
    <w:rsid w:val="00351BC9"/>
    <w:rsid w:val="00366636"/>
    <w:rsid w:val="003B3DE2"/>
    <w:rsid w:val="003C1788"/>
    <w:rsid w:val="003D66F6"/>
    <w:rsid w:val="003E3823"/>
    <w:rsid w:val="0041654E"/>
    <w:rsid w:val="00420E7D"/>
    <w:rsid w:val="00424D65"/>
    <w:rsid w:val="0042580E"/>
    <w:rsid w:val="00426D11"/>
    <w:rsid w:val="004955D4"/>
    <w:rsid w:val="004C1487"/>
    <w:rsid w:val="004C68E7"/>
    <w:rsid w:val="004E3AB8"/>
    <w:rsid w:val="004F049A"/>
    <w:rsid w:val="005108E2"/>
    <w:rsid w:val="00522518"/>
    <w:rsid w:val="00523FDB"/>
    <w:rsid w:val="005328A3"/>
    <w:rsid w:val="00535742"/>
    <w:rsid w:val="00555766"/>
    <w:rsid w:val="00592879"/>
    <w:rsid w:val="005A498B"/>
    <w:rsid w:val="005A6D5B"/>
    <w:rsid w:val="005B43B2"/>
    <w:rsid w:val="005C016F"/>
    <w:rsid w:val="005E5928"/>
    <w:rsid w:val="005F15AD"/>
    <w:rsid w:val="005F3F68"/>
    <w:rsid w:val="005F527F"/>
    <w:rsid w:val="006014B0"/>
    <w:rsid w:val="006121D2"/>
    <w:rsid w:val="00650FEB"/>
    <w:rsid w:val="00664CAD"/>
    <w:rsid w:val="00665FC7"/>
    <w:rsid w:val="00675565"/>
    <w:rsid w:val="006916CE"/>
    <w:rsid w:val="006A2FE6"/>
    <w:rsid w:val="006B516B"/>
    <w:rsid w:val="006C32E1"/>
    <w:rsid w:val="006D3DF2"/>
    <w:rsid w:val="006F28C1"/>
    <w:rsid w:val="00703620"/>
    <w:rsid w:val="00703C92"/>
    <w:rsid w:val="00704C8F"/>
    <w:rsid w:val="00712CB7"/>
    <w:rsid w:val="00721FCC"/>
    <w:rsid w:val="007473F7"/>
    <w:rsid w:val="00765036"/>
    <w:rsid w:val="00767F0B"/>
    <w:rsid w:val="007A5E2B"/>
    <w:rsid w:val="007C08FF"/>
    <w:rsid w:val="007D582C"/>
    <w:rsid w:val="007F0F7C"/>
    <w:rsid w:val="007F3342"/>
    <w:rsid w:val="007F354C"/>
    <w:rsid w:val="00800AF3"/>
    <w:rsid w:val="008202A5"/>
    <w:rsid w:val="00821EDB"/>
    <w:rsid w:val="00830DF6"/>
    <w:rsid w:val="008516BA"/>
    <w:rsid w:val="008601C3"/>
    <w:rsid w:val="00865796"/>
    <w:rsid w:val="00873B75"/>
    <w:rsid w:val="00890004"/>
    <w:rsid w:val="008C5BD4"/>
    <w:rsid w:val="008F42A8"/>
    <w:rsid w:val="008F6C44"/>
    <w:rsid w:val="00905048"/>
    <w:rsid w:val="00905FCC"/>
    <w:rsid w:val="009202BD"/>
    <w:rsid w:val="0092616D"/>
    <w:rsid w:val="009505CD"/>
    <w:rsid w:val="00951040"/>
    <w:rsid w:val="00955FBE"/>
    <w:rsid w:val="009A6726"/>
    <w:rsid w:val="009B310E"/>
    <w:rsid w:val="009F3BDE"/>
    <w:rsid w:val="00A00DF1"/>
    <w:rsid w:val="00A10354"/>
    <w:rsid w:val="00A20B05"/>
    <w:rsid w:val="00A32DF6"/>
    <w:rsid w:val="00A41E88"/>
    <w:rsid w:val="00A71CF8"/>
    <w:rsid w:val="00A73993"/>
    <w:rsid w:val="00A74712"/>
    <w:rsid w:val="00A77DC5"/>
    <w:rsid w:val="00A96FD3"/>
    <w:rsid w:val="00AB02B9"/>
    <w:rsid w:val="00AB7DF2"/>
    <w:rsid w:val="00AC7202"/>
    <w:rsid w:val="00B02534"/>
    <w:rsid w:val="00B03804"/>
    <w:rsid w:val="00B06154"/>
    <w:rsid w:val="00B12EEF"/>
    <w:rsid w:val="00B30932"/>
    <w:rsid w:val="00B33D2B"/>
    <w:rsid w:val="00B445FB"/>
    <w:rsid w:val="00B60B3F"/>
    <w:rsid w:val="00B774DD"/>
    <w:rsid w:val="00B80F48"/>
    <w:rsid w:val="00BC133C"/>
    <w:rsid w:val="00BD76D1"/>
    <w:rsid w:val="00BE16EB"/>
    <w:rsid w:val="00C036BF"/>
    <w:rsid w:val="00C047A7"/>
    <w:rsid w:val="00C202AC"/>
    <w:rsid w:val="00C215A6"/>
    <w:rsid w:val="00CC4269"/>
    <w:rsid w:val="00D13249"/>
    <w:rsid w:val="00D144F7"/>
    <w:rsid w:val="00D344F9"/>
    <w:rsid w:val="00D35BD0"/>
    <w:rsid w:val="00D55225"/>
    <w:rsid w:val="00D570FC"/>
    <w:rsid w:val="00D6185D"/>
    <w:rsid w:val="00D67D6B"/>
    <w:rsid w:val="00D75E12"/>
    <w:rsid w:val="00D8250D"/>
    <w:rsid w:val="00D90C15"/>
    <w:rsid w:val="00DD439F"/>
    <w:rsid w:val="00DF0070"/>
    <w:rsid w:val="00E00851"/>
    <w:rsid w:val="00E0273A"/>
    <w:rsid w:val="00E35DDC"/>
    <w:rsid w:val="00E37D06"/>
    <w:rsid w:val="00E42791"/>
    <w:rsid w:val="00E42EC7"/>
    <w:rsid w:val="00E621C0"/>
    <w:rsid w:val="00E66726"/>
    <w:rsid w:val="00E71A43"/>
    <w:rsid w:val="00E74949"/>
    <w:rsid w:val="00E842A1"/>
    <w:rsid w:val="00E97BC8"/>
    <w:rsid w:val="00EA7B13"/>
    <w:rsid w:val="00ED2E2E"/>
    <w:rsid w:val="00ED3B9A"/>
    <w:rsid w:val="00ED7AC3"/>
    <w:rsid w:val="00EF51F8"/>
    <w:rsid w:val="00F04A6F"/>
    <w:rsid w:val="00F14A44"/>
    <w:rsid w:val="00F17E18"/>
    <w:rsid w:val="00F23F63"/>
    <w:rsid w:val="00F25DE8"/>
    <w:rsid w:val="00F261C8"/>
    <w:rsid w:val="00F2656C"/>
    <w:rsid w:val="00F402BD"/>
    <w:rsid w:val="00F42EAA"/>
    <w:rsid w:val="00F60FF4"/>
    <w:rsid w:val="00F740CB"/>
    <w:rsid w:val="00F743C4"/>
    <w:rsid w:val="00F928E3"/>
    <w:rsid w:val="00FA6D7A"/>
    <w:rsid w:val="00FC7D4C"/>
    <w:rsid w:val="00FD0504"/>
    <w:rsid w:val="00FD4A8C"/>
    <w:rsid w:val="00FF7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50BBB4"/>
  <w15:chartTrackingRefBased/>
  <w15:docId w15:val="{3079C0FB-CB33-4078-96DD-C8CD5877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380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03804"/>
    <w:pPr>
      <w:ind w:left="720"/>
      <w:contextualSpacing/>
    </w:pPr>
  </w:style>
  <w:style w:type="paragraph" w:styleId="Header">
    <w:name w:val="header"/>
    <w:basedOn w:val="Normal"/>
    <w:link w:val="HeaderChar"/>
    <w:uiPriority w:val="99"/>
    <w:unhideWhenUsed/>
    <w:rsid w:val="00424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D65"/>
  </w:style>
  <w:style w:type="paragraph" w:styleId="Footer">
    <w:name w:val="footer"/>
    <w:basedOn w:val="Normal"/>
    <w:link w:val="FooterChar"/>
    <w:uiPriority w:val="99"/>
    <w:unhideWhenUsed/>
    <w:rsid w:val="00424D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48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FEFF54-C05D-40B5-96A2-EF4F5B9C83A4}">
  <ds:schemaRefs>
    <ds:schemaRef ds:uri="http://schemas.microsoft.com/sharepoint/v3/contenttype/forms"/>
  </ds:schemaRefs>
</ds:datastoreItem>
</file>

<file path=customXml/itemProps2.xml><?xml version="1.0" encoding="utf-8"?>
<ds:datastoreItem xmlns:ds="http://schemas.openxmlformats.org/officeDocument/2006/customXml" ds:itemID="{AD5C9FCB-00AF-46E1-A504-7E118865B389}">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customXml/itemProps3.xml><?xml version="1.0" encoding="utf-8"?>
<ds:datastoreItem xmlns:ds="http://schemas.openxmlformats.org/officeDocument/2006/customXml" ds:itemID="{71FFCEDC-CCC6-446E-9D50-ADC9FBED4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Maguire</dc:creator>
  <cp:keywords/>
  <dc:description/>
  <cp:lastModifiedBy>Tanya Joyner</cp:lastModifiedBy>
  <cp:revision>2</cp:revision>
  <dcterms:created xsi:type="dcterms:W3CDTF">2024-10-30T13:03:00Z</dcterms:created>
  <dcterms:modified xsi:type="dcterms:W3CDTF">2024-10-30T13:03:00Z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5208fab08cb7ef3caca10073a3f64bb65ae6065022a02b1b185b7ad44af5afa8</vt:lpwstr>
  </property>
  <property fmtid="{D5CDD505-2E9C-101B-9397-08002B2CF9AE}" pid="3" name="ContentTypeId">
    <vt:lpwstr>0x010100482A4ED116418245A93493FBB4CD8175</vt:lpwstr>
  </property>
  <property fmtid="{D5CDD505-2E9C-101B-9397-08002B2CF9AE}" pid="4" name="MediaServiceImageTags">
    <vt:lpwstr/>
  </property>
</Properties>
</file>