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CCAB" w14:textId="401C82E5" w:rsidR="00B03804" w:rsidRPr="00852276" w:rsidRDefault="00E621C0" w:rsidP="00E621C0">
      <w:pPr>
        <w:pStyle w:val="Default"/>
        <w:jc w:val="center"/>
        <w:rPr>
          <w:rFonts w:ascii="Raleway" w:hAnsi="Raleway"/>
          <w:b/>
          <w:bCs/>
          <w:sz w:val="36"/>
          <w:szCs w:val="36"/>
        </w:rPr>
      </w:pPr>
      <w:r w:rsidRPr="00852276">
        <w:rPr>
          <w:rFonts w:ascii="Raleway" w:hAnsi="Raleway"/>
          <w:b/>
          <w:bCs/>
          <w:sz w:val="36"/>
          <w:szCs w:val="36"/>
        </w:rPr>
        <w:t>Defined Benefit Arrangements</w:t>
      </w:r>
    </w:p>
    <w:p w14:paraId="20D66362" w14:textId="77777777" w:rsidR="00E621C0" w:rsidRPr="00852276" w:rsidRDefault="00E621C0" w:rsidP="00E621C0">
      <w:pPr>
        <w:pStyle w:val="Default"/>
        <w:jc w:val="center"/>
        <w:rPr>
          <w:rFonts w:ascii="Raleway" w:hAnsi="Raleway"/>
          <w:b/>
          <w:bCs/>
          <w:sz w:val="36"/>
          <w:szCs w:val="36"/>
        </w:rPr>
      </w:pPr>
    </w:p>
    <w:p w14:paraId="03EA76B8" w14:textId="12F40A09" w:rsidR="00B03804" w:rsidRPr="00852276" w:rsidRDefault="00B03804" w:rsidP="00B03804">
      <w:pPr>
        <w:pStyle w:val="Default"/>
        <w:jc w:val="center"/>
        <w:rPr>
          <w:rFonts w:ascii="Raleway" w:hAnsi="Raleway"/>
          <w:b/>
          <w:bCs/>
          <w:sz w:val="36"/>
          <w:szCs w:val="36"/>
        </w:rPr>
      </w:pPr>
      <w:r w:rsidRPr="00852276">
        <w:rPr>
          <w:rFonts w:ascii="Raleway" w:hAnsi="Raleway"/>
          <w:b/>
          <w:bCs/>
          <w:sz w:val="36"/>
          <w:szCs w:val="36"/>
        </w:rPr>
        <w:t xml:space="preserve">Assignment </w:t>
      </w:r>
      <w:r w:rsidR="00025C7C" w:rsidRPr="00852276">
        <w:rPr>
          <w:rFonts w:ascii="Raleway" w:hAnsi="Raleway"/>
          <w:b/>
          <w:bCs/>
          <w:sz w:val="36"/>
          <w:szCs w:val="36"/>
        </w:rPr>
        <w:t>4</w:t>
      </w:r>
    </w:p>
    <w:p w14:paraId="54D925F8" w14:textId="263348B5" w:rsidR="00B03804" w:rsidRPr="00D92282" w:rsidRDefault="00B03804" w:rsidP="00B03804">
      <w:pPr>
        <w:pStyle w:val="Default"/>
        <w:jc w:val="center"/>
        <w:rPr>
          <w:rFonts w:ascii="Raleway" w:hAnsi="Raleway"/>
          <w:sz w:val="36"/>
          <w:szCs w:val="36"/>
        </w:rPr>
      </w:pPr>
      <w:r w:rsidRPr="00D92282">
        <w:rPr>
          <w:rFonts w:ascii="Raleway" w:hAnsi="Raleway"/>
          <w:i/>
          <w:iCs/>
          <w:sz w:val="36"/>
          <w:szCs w:val="36"/>
        </w:rPr>
        <w:t>(</w:t>
      </w:r>
      <w:r w:rsidR="00025C7C" w:rsidRPr="00D92282">
        <w:rPr>
          <w:rFonts w:ascii="Raleway" w:hAnsi="Raleway"/>
          <w:i/>
          <w:iCs/>
          <w:sz w:val="36"/>
          <w:szCs w:val="36"/>
        </w:rPr>
        <w:t>Part 5 – Winding Up and the Pension Protection Fund</w:t>
      </w:r>
      <w:r w:rsidRPr="00D92282">
        <w:rPr>
          <w:rFonts w:ascii="Raleway" w:hAnsi="Raleway"/>
          <w:i/>
          <w:iCs/>
          <w:sz w:val="36"/>
          <w:szCs w:val="36"/>
        </w:rPr>
        <w:t>)</w:t>
      </w:r>
    </w:p>
    <w:p w14:paraId="410E4105" w14:textId="68CD05F6" w:rsidR="00D144F7" w:rsidRPr="00D92282" w:rsidRDefault="00B03804" w:rsidP="00B03804">
      <w:pPr>
        <w:jc w:val="center"/>
        <w:rPr>
          <w:rFonts w:ascii="Raleway" w:hAnsi="Raleway"/>
          <w:i/>
          <w:iCs/>
        </w:rPr>
      </w:pPr>
      <w:r w:rsidRPr="00D92282">
        <w:rPr>
          <w:rFonts w:ascii="Raleway" w:hAnsi="Raleway"/>
          <w:i/>
          <w:iCs/>
        </w:rPr>
        <w:t xml:space="preserve">Recommended Time: </w:t>
      </w:r>
      <w:r w:rsidR="00E621C0" w:rsidRPr="00D92282">
        <w:rPr>
          <w:rFonts w:ascii="Raleway" w:hAnsi="Raleway"/>
          <w:i/>
          <w:iCs/>
        </w:rPr>
        <w:t>3</w:t>
      </w:r>
      <w:r w:rsidRPr="00D92282">
        <w:rPr>
          <w:rFonts w:ascii="Raleway" w:hAnsi="Raleway"/>
          <w:i/>
          <w:iCs/>
        </w:rPr>
        <w:t xml:space="preserve"> hour</w:t>
      </w:r>
      <w:r w:rsidR="00E621C0" w:rsidRPr="00D92282">
        <w:rPr>
          <w:rFonts w:ascii="Raleway" w:hAnsi="Raleway"/>
          <w:i/>
          <w:iCs/>
        </w:rPr>
        <w:t>s</w:t>
      </w:r>
    </w:p>
    <w:p w14:paraId="3E43AB0D" w14:textId="17A85747" w:rsidR="00712CB7" w:rsidRPr="00852276" w:rsidRDefault="00FF43C3" w:rsidP="00D71459">
      <w:pPr>
        <w:pStyle w:val="ListParagraph"/>
        <w:numPr>
          <w:ilvl w:val="0"/>
          <w:numId w:val="2"/>
        </w:numPr>
        <w:spacing w:after="0"/>
        <w:rPr>
          <w:rFonts w:ascii="Raleway" w:hAnsi="Raleway"/>
          <w:b/>
          <w:bCs/>
        </w:rPr>
      </w:pPr>
      <w:r w:rsidRPr="00852276">
        <w:rPr>
          <w:rFonts w:ascii="Raleway" w:hAnsi="Raleway"/>
          <w:b/>
          <w:bCs/>
        </w:rPr>
        <w:t xml:space="preserve">You are </w:t>
      </w:r>
      <w:r w:rsidR="00271C1B" w:rsidRPr="00852276">
        <w:rPr>
          <w:rFonts w:ascii="Raleway" w:hAnsi="Raleway"/>
          <w:b/>
          <w:bCs/>
        </w:rPr>
        <w:t>the consultant for a scheme where the</w:t>
      </w:r>
      <w:r w:rsidR="00332B3B" w:rsidRPr="00852276">
        <w:rPr>
          <w:rFonts w:ascii="Raleway" w:hAnsi="Raleway"/>
          <w:b/>
          <w:bCs/>
        </w:rPr>
        <w:t xml:space="preserve"> Sponsoring Employer of the scheme has become insolvent. The trustee has asked you to outline the </w:t>
      </w:r>
      <w:r w:rsidR="00136F3F" w:rsidRPr="00852276">
        <w:rPr>
          <w:rFonts w:ascii="Raleway" w:hAnsi="Raleway"/>
          <w:b/>
          <w:bCs/>
        </w:rPr>
        <w:t xml:space="preserve">key issues the Trustee should </w:t>
      </w:r>
      <w:r w:rsidR="00442CB5" w:rsidRPr="00852276">
        <w:rPr>
          <w:rFonts w:ascii="Raleway" w:hAnsi="Raleway"/>
          <w:b/>
          <w:bCs/>
        </w:rPr>
        <w:t xml:space="preserve">address. Write a short paper outlining 3 </w:t>
      </w:r>
      <w:r w:rsidR="00677F2F" w:rsidRPr="00852276">
        <w:rPr>
          <w:rFonts w:ascii="Raleway" w:hAnsi="Raleway"/>
          <w:b/>
          <w:bCs/>
        </w:rPr>
        <w:t>key issues the Trustee should consider</w:t>
      </w:r>
      <w:r w:rsidR="00713F05" w:rsidRPr="00852276">
        <w:rPr>
          <w:rFonts w:ascii="Raleway" w:hAnsi="Raleway"/>
          <w:b/>
          <w:bCs/>
        </w:rPr>
        <w:t>.</w:t>
      </w:r>
    </w:p>
    <w:p w14:paraId="43CD8909" w14:textId="0661FCA4" w:rsidR="0041654E" w:rsidRPr="00852276" w:rsidRDefault="008239AA" w:rsidP="00D71459">
      <w:pPr>
        <w:spacing w:after="0"/>
        <w:jc w:val="right"/>
        <w:rPr>
          <w:rFonts w:ascii="Raleway" w:hAnsi="Raleway"/>
          <w:b/>
          <w:bCs/>
        </w:rPr>
      </w:pPr>
      <w:r w:rsidRPr="00852276">
        <w:rPr>
          <w:rFonts w:ascii="Raleway" w:hAnsi="Raleway"/>
          <w:b/>
          <w:bCs/>
        </w:rPr>
        <w:t>15</w:t>
      </w:r>
      <w:r w:rsidR="00712CB7" w:rsidRPr="00852276">
        <w:rPr>
          <w:rFonts w:ascii="Raleway" w:hAnsi="Raleway"/>
          <w:b/>
          <w:bCs/>
        </w:rPr>
        <w:t xml:space="preserve"> marks</w:t>
      </w:r>
    </w:p>
    <w:p w14:paraId="67DFE55F" w14:textId="5016676A" w:rsidR="00890004" w:rsidRPr="00D92282" w:rsidRDefault="00890004" w:rsidP="00890004">
      <w:pPr>
        <w:spacing w:after="0"/>
        <w:rPr>
          <w:rFonts w:ascii="Raleway" w:hAnsi="Raleway"/>
        </w:rPr>
      </w:pPr>
      <w:r w:rsidRPr="00D92282">
        <w:rPr>
          <w:rFonts w:ascii="Raleway" w:hAnsi="Raleway"/>
        </w:rPr>
        <w:t xml:space="preserve">Relevant section of the manual is Part </w:t>
      </w:r>
      <w:r w:rsidR="00677F2F" w:rsidRPr="00D92282">
        <w:rPr>
          <w:rFonts w:ascii="Raleway" w:hAnsi="Raleway"/>
        </w:rPr>
        <w:t>5</w:t>
      </w:r>
      <w:r w:rsidRPr="00D92282">
        <w:rPr>
          <w:rFonts w:ascii="Raleway" w:hAnsi="Raleway"/>
        </w:rPr>
        <w:t xml:space="preserve"> </w:t>
      </w:r>
      <w:r w:rsidR="00677F2F" w:rsidRPr="00D92282">
        <w:rPr>
          <w:rFonts w:ascii="Raleway" w:hAnsi="Raleway"/>
        </w:rPr>
        <w:t>Chapter 1.4.</w:t>
      </w:r>
      <w:r w:rsidRPr="00D92282">
        <w:rPr>
          <w:rFonts w:ascii="Raleway" w:hAnsi="Raleway"/>
        </w:rPr>
        <w:t xml:space="preserve">       </w:t>
      </w:r>
    </w:p>
    <w:p w14:paraId="106B95D8" w14:textId="15F6F1C3" w:rsidR="00B33D2B" w:rsidRPr="00D92282" w:rsidRDefault="0041654E" w:rsidP="00890004">
      <w:pPr>
        <w:spacing w:after="0"/>
        <w:rPr>
          <w:rFonts w:ascii="Raleway" w:hAnsi="Raleway"/>
        </w:rPr>
      </w:pPr>
      <w:r w:rsidRPr="00D92282">
        <w:rPr>
          <w:rFonts w:ascii="Raleway" w:hAnsi="Raleway"/>
        </w:rPr>
        <w:t xml:space="preserve">Format: </w:t>
      </w:r>
      <w:r w:rsidR="00677F2F" w:rsidRPr="00D92282">
        <w:rPr>
          <w:rFonts w:ascii="Raleway" w:hAnsi="Raleway"/>
        </w:rPr>
        <w:t>formal</w:t>
      </w:r>
      <w:r w:rsidR="005C7F0C" w:rsidRPr="00D92282">
        <w:rPr>
          <w:rFonts w:ascii="Raleway" w:hAnsi="Raleway"/>
        </w:rPr>
        <w:t xml:space="preserve"> report, introduction, key issues, conclusion, recommendation</w:t>
      </w:r>
      <w:r w:rsidR="00B33D2B" w:rsidRPr="00D92282">
        <w:rPr>
          <w:rFonts w:ascii="Raleway" w:hAnsi="Raleway"/>
        </w:rPr>
        <w:t xml:space="preserve"> </w:t>
      </w:r>
    </w:p>
    <w:p w14:paraId="52A0E467" w14:textId="6C12502E" w:rsidR="00EF51F8" w:rsidRPr="00D92282" w:rsidRDefault="00B33D2B" w:rsidP="00890004">
      <w:pPr>
        <w:spacing w:after="0"/>
        <w:rPr>
          <w:rFonts w:ascii="Raleway" w:hAnsi="Raleway"/>
        </w:rPr>
      </w:pPr>
      <w:r w:rsidRPr="00D92282">
        <w:rPr>
          <w:rFonts w:ascii="Raleway" w:hAnsi="Raleway"/>
        </w:rPr>
        <w:t>Answer should cover:</w:t>
      </w:r>
    </w:p>
    <w:p w14:paraId="2263119C" w14:textId="39BC54FC" w:rsidR="00712CB7" w:rsidRPr="00D92282" w:rsidRDefault="009B58D0" w:rsidP="00890004">
      <w:pPr>
        <w:pStyle w:val="ListParagraph"/>
        <w:numPr>
          <w:ilvl w:val="0"/>
          <w:numId w:val="7"/>
        </w:numPr>
        <w:spacing w:after="0"/>
        <w:rPr>
          <w:rFonts w:ascii="Raleway" w:hAnsi="Raleway"/>
        </w:rPr>
      </w:pPr>
      <w:r w:rsidRPr="00D92282">
        <w:rPr>
          <w:rFonts w:ascii="Raleway" w:hAnsi="Raleway"/>
        </w:rPr>
        <w:t>Protection of assets from creditors</w:t>
      </w:r>
      <w:r w:rsidR="003278B0" w:rsidRPr="00D92282">
        <w:rPr>
          <w:rFonts w:ascii="Raleway" w:hAnsi="Raleway"/>
        </w:rPr>
        <w:t>-Where a scheme is wound up as a result of the principal employer’s insolvency, the pension scheme’s status as a trust means that the assets of the scheme are held separately from those of the employer. Therefore, they are protected against claims from the employer’s creditors even if the employer is the sole scheme trustee.</w:t>
      </w:r>
    </w:p>
    <w:p w14:paraId="00A8723E" w14:textId="6F9534AA" w:rsidR="009B58D0" w:rsidRPr="00D92282" w:rsidRDefault="009B58D0" w:rsidP="00890004">
      <w:pPr>
        <w:pStyle w:val="ListParagraph"/>
        <w:numPr>
          <w:ilvl w:val="0"/>
          <w:numId w:val="7"/>
        </w:numPr>
        <w:spacing w:after="0"/>
        <w:rPr>
          <w:rFonts w:ascii="Raleway" w:hAnsi="Raleway"/>
        </w:rPr>
      </w:pPr>
      <w:r w:rsidRPr="00D92282">
        <w:rPr>
          <w:rFonts w:ascii="Raleway" w:hAnsi="Raleway"/>
        </w:rPr>
        <w:t>Arrears of contribution</w:t>
      </w:r>
      <w:r w:rsidR="003278B0" w:rsidRPr="00D92282">
        <w:rPr>
          <w:rFonts w:ascii="Raleway" w:hAnsi="Raleway"/>
        </w:rPr>
        <w:t>-Section 124 of the Pension Schemes Act 1993 provides limited safeguards for occupational pension schemes in the event of the insolvency of an employer. The trustees or administrators of such schemes may apply to the Secretary of State for Work and Pensions for payment from the State redundancy fund in respect of relevant contributions which were due, but unpaid, by the insolvent employer</w:t>
      </w:r>
    </w:p>
    <w:p w14:paraId="7879FE78" w14:textId="0984453E" w:rsidR="009B58D0" w:rsidRPr="00D92282" w:rsidRDefault="004B1CB8" w:rsidP="00890004">
      <w:pPr>
        <w:pStyle w:val="ListParagraph"/>
        <w:numPr>
          <w:ilvl w:val="0"/>
          <w:numId w:val="7"/>
        </w:numPr>
        <w:spacing w:after="0"/>
        <w:rPr>
          <w:rFonts w:ascii="Raleway" w:hAnsi="Raleway"/>
        </w:rPr>
      </w:pPr>
      <w:r w:rsidRPr="00D92282">
        <w:rPr>
          <w:rFonts w:ascii="Raleway" w:hAnsi="Raleway"/>
        </w:rPr>
        <w:t>PPF and FAS</w:t>
      </w:r>
      <w:r w:rsidR="003278B0" w:rsidRPr="00D92282">
        <w:rPr>
          <w:rFonts w:ascii="Raleway" w:hAnsi="Raleway"/>
        </w:rPr>
        <w:t>-Where a scheme’s sponsoring employer has become insolvent it may be eligible to enter the Pension Protection Fund (PPF). The PPF was established under the Pensions Act 2004 and applies, broadly, to the schemes of companies that become insolvent from 6 April 2005.The PPF is designed to provide compensation to members of DB schemes of an insolvent employer where the scheme is underfunded on the PPF basis</w:t>
      </w:r>
    </w:p>
    <w:p w14:paraId="305F236C" w14:textId="77777777" w:rsidR="00713F05" w:rsidRPr="00D92282" w:rsidRDefault="00713F05" w:rsidP="00713F05">
      <w:pPr>
        <w:pStyle w:val="ListParagraph"/>
        <w:spacing w:after="0"/>
        <w:ind w:left="360"/>
        <w:rPr>
          <w:rFonts w:ascii="Raleway" w:hAnsi="Raleway"/>
        </w:rPr>
      </w:pPr>
    </w:p>
    <w:p w14:paraId="4A174E18" w14:textId="4975D1C2" w:rsidR="00F928E3" w:rsidRPr="00852276" w:rsidRDefault="00856299" w:rsidP="00712CB7">
      <w:pPr>
        <w:pStyle w:val="ListParagraph"/>
        <w:numPr>
          <w:ilvl w:val="0"/>
          <w:numId w:val="2"/>
        </w:numPr>
        <w:spacing w:after="0"/>
        <w:rPr>
          <w:rFonts w:ascii="Raleway" w:hAnsi="Raleway"/>
          <w:b/>
          <w:bCs/>
        </w:rPr>
      </w:pPr>
      <w:r w:rsidRPr="00852276">
        <w:rPr>
          <w:rFonts w:ascii="Raleway" w:hAnsi="Raleway"/>
          <w:b/>
          <w:bCs/>
        </w:rPr>
        <w:t xml:space="preserve">You are </w:t>
      </w:r>
      <w:r w:rsidR="00B50BA1" w:rsidRPr="00852276">
        <w:rPr>
          <w:rFonts w:ascii="Raleway" w:hAnsi="Raleway"/>
          <w:b/>
          <w:bCs/>
        </w:rPr>
        <w:t>a</w:t>
      </w:r>
      <w:r w:rsidRPr="00852276">
        <w:rPr>
          <w:rFonts w:ascii="Raleway" w:hAnsi="Raleway"/>
          <w:b/>
          <w:bCs/>
        </w:rPr>
        <w:t xml:space="preserve"> Pensions Manager</w:t>
      </w:r>
      <w:r w:rsidR="00B50BA1" w:rsidRPr="00852276">
        <w:rPr>
          <w:rFonts w:ascii="Raleway" w:hAnsi="Raleway"/>
          <w:b/>
          <w:bCs/>
        </w:rPr>
        <w:t xml:space="preserve">, managing a scheme which is not eligible to enter the PPF. </w:t>
      </w:r>
      <w:r w:rsidR="00493C45" w:rsidRPr="00852276">
        <w:rPr>
          <w:rFonts w:ascii="Raleway" w:hAnsi="Raleway"/>
          <w:b/>
          <w:bCs/>
        </w:rPr>
        <w:t>Y</w:t>
      </w:r>
      <w:r w:rsidR="00EB2371" w:rsidRPr="00852276">
        <w:rPr>
          <w:rFonts w:ascii="Raleway" w:hAnsi="Raleway"/>
          <w:b/>
          <w:bCs/>
        </w:rPr>
        <w:t xml:space="preserve">our CFO </w:t>
      </w:r>
      <w:r w:rsidR="00493C45" w:rsidRPr="00852276">
        <w:rPr>
          <w:rFonts w:ascii="Raleway" w:hAnsi="Raleway"/>
          <w:b/>
          <w:bCs/>
        </w:rPr>
        <w:t>has emailed you asking for in</w:t>
      </w:r>
      <w:r w:rsidR="005F1D1D" w:rsidRPr="00852276">
        <w:rPr>
          <w:rFonts w:ascii="Raleway" w:hAnsi="Raleway"/>
          <w:b/>
          <w:bCs/>
        </w:rPr>
        <w:t>formation on an</w:t>
      </w:r>
      <w:r w:rsidR="00EB2371" w:rsidRPr="00852276">
        <w:rPr>
          <w:rFonts w:ascii="Raleway" w:hAnsi="Raleway"/>
          <w:b/>
          <w:bCs/>
        </w:rPr>
        <w:t xml:space="preserve"> </w:t>
      </w:r>
      <w:r w:rsidR="004222BA" w:rsidRPr="00852276">
        <w:rPr>
          <w:rFonts w:ascii="Raleway" w:hAnsi="Raleway"/>
          <w:b/>
          <w:bCs/>
        </w:rPr>
        <w:t xml:space="preserve">alternative </w:t>
      </w:r>
      <w:r w:rsidR="00643BF8" w:rsidRPr="00852276">
        <w:rPr>
          <w:rFonts w:ascii="Raleway" w:hAnsi="Raleway"/>
          <w:b/>
          <w:bCs/>
        </w:rPr>
        <w:t xml:space="preserve">way benefits could be paid </w:t>
      </w:r>
      <w:r w:rsidR="00893587" w:rsidRPr="00852276">
        <w:rPr>
          <w:rFonts w:ascii="Raleway" w:hAnsi="Raleway"/>
          <w:b/>
          <w:bCs/>
        </w:rPr>
        <w:t>to some scheme members</w:t>
      </w:r>
      <w:r w:rsidR="00733C8F" w:rsidRPr="00852276">
        <w:rPr>
          <w:rFonts w:ascii="Raleway" w:hAnsi="Raleway"/>
          <w:b/>
          <w:bCs/>
        </w:rPr>
        <w:t xml:space="preserve"> if the employer were to become insolvent.</w:t>
      </w:r>
      <w:r w:rsidR="005F1D1D" w:rsidRPr="00852276">
        <w:rPr>
          <w:rFonts w:ascii="Raleway" w:hAnsi="Raleway"/>
          <w:b/>
          <w:bCs/>
        </w:rPr>
        <w:t xml:space="preserve"> Reply to the CFO</w:t>
      </w:r>
      <w:r w:rsidR="0091790D" w:rsidRPr="00852276">
        <w:rPr>
          <w:rFonts w:ascii="Raleway" w:hAnsi="Raleway"/>
          <w:b/>
          <w:bCs/>
        </w:rPr>
        <w:t>.</w:t>
      </w:r>
    </w:p>
    <w:p w14:paraId="3B6C657C" w14:textId="5D3DBF54" w:rsidR="00890004" w:rsidRPr="00852276" w:rsidRDefault="002446A3" w:rsidP="00D71459">
      <w:pPr>
        <w:spacing w:after="0"/>
        <w:jc w:val="right"/>
        <w:rPr>
          <w:rFonts w:ascii="Raleway" w:hAnsi="Raleway"/>
          <w:b/>
          <w:bCs/>
        </w:rPr>
      </w:pPr>
      <w:r w:rsidRPr="00852276">
        <w:rPr>
          <w:rFonts w:ascii="Raleway" w:hAnsi="Raleway"/>
          <w:b/>
          <w:bCs/>
        </w:rPr>
        <w:t>10</w:t>
      </w:r>
      <w:r w:rsidR="00B03804" w:rsidRPr="00852276">
        <w:rPr>
          <w:rFonts w:ascii="Raleway" w:hAnsi="Raleway"/>
          <w:b/>
          <w:bCs/>
        </w:rPr>
        <w:t xml:space="preserve"> marks</w:t>
      </w:r>
    </w:p>
    <w:p w14:paraId="1937D107" w14:textId="4C394F73" w:rsidR="00890004" w:rsidRPr="00D92282" w:rsidRDefault="00890004" w:rsidP="00890004">
      <w:pPr>
        <w:spacing w:after="0"/>
        <w:rPr>
          <w:rFonts w:ascii="Raleway" w:hAnsi="Raleway"/>
        </w:rPr>
      </w:pPr>
      <w:r w:rsidRPr="00D92282">
        <w:rPr>
          <w:rFonts w:ascii="Raleway" w:hAnsi="Raleway"/>
        </w:rPr>
        <w:t xml:space="preserve">Relevant section of the manual is Part </w:t>
      </w:r>
      <w:r w:rsidR="00461E51" w:rsidRPr="00D92282">
        <w:rPr>
          <w:rFonts w:ascii="Raleway" w:hAnsi="Raleway"/>
        </w:rPr>
        <w:t>5</w:t>
      </w:r>
      <w:r w:rsidRPr="00D92282">
        <w:rPr>
          <w:rFonts w:ascii="Raleway" w:hAnsi="Raleway"/>
        </w:rPr>
        <w:t xml:space="preserve"> Chapter</w:t>
      </w:r>
      <w:r w:rsidR="00712CB7" w:rsidRPr="00D92282">
        <w:rPr>
          <w:rFonts w:ascii="Raleway" w:hAnsi="Raleway"/>
        </w:rPr>
        <w:t xml:space="preserve"> </w:t>
      </w:r>
      <w:r w:rsidR="002446A3" w:rsidRPr="00D92282">
        <w:rPr>
          <w:rFonts w:ascii="Raleway" w:hAnsi="Raleway"/>
        </w:rPr>
        <w:t>2</w:t>
      </w:r>
      <w:r w:rsidRPr="00D92282">
        <w:rPr>
          <w:rFonts w:ascii="Raleway" w:hAnsi="Raleway"/>
        </w:rPr>
        <w:t>.</w:t>
      </w:r>
      <w:r w:rsidR="00461E51" w:rsidRPr="00D92282">
        <w:rPr>
          <w:rFonts w:ascii="Raleway" w:hAnsi="Raleway"/>
        </w:rPr>
        <w:t>7</w:t>
      </w:r>
      <w:r w:rsidR="002446A3" w:rsidRPr="00D92282">
        <w:rPr>
          <w:rFonts w:ascii="Raleway" w:hAnsi="Raleway"/>
        </w:rPr>
        <w:t>.</w:t>
      </w:r>
      <w:r w:rsidRPr="00D92282">
        <w:rPr>
          <w:rFonts w:ascii="Raleway" w:hAnsi="Raleway"/>
        </w:rPr>
        <w:t xml:space="preserve">         </w:t>
      </w:r>
    </w:p>
    <w:p w14:paraId="30B5A4EE" w14:textId="47FCD053" w:rsidR="00EF51F8" w:rsidRPr="00D92282" w:rsidRDefault="00EF51F8" w:rsidP="00890004">
      <w:pPr>
        <w:spacing w:after="0"/>
        <w:rPr>
          <w:rFonts w:ascii="Raleway" w:hAnsi="Raleway"/>
        </w:rPr>
      </w:pPr>
      <w:r w:rsidRPr="00D92282">
        <w:rPr>
          <w:rFonts w:ascii="Raleway" w:hAnsi="Raleway"/>
        </w:rPr>
        <w:t xml:space="preserve">Format: </w:t>
      </w:r>
      <w:r w:rsidR="009C269A" w:rsidRPr="00D92282">
        <w:rPr>
          <w:rFonts w:ascii="Raleway" w:hAnsi="Raleway"/>
        </w:rPr>
        <w:t>email with appropriate headers</w:t>
      </w:r>
      <w:r w:rsidR="00712CB7" w:rsidRPr="00D92282">
        <w:rPr>
          <w:rFonts w:ascii="Raleway" w:hAnsi="Raleway"/>
        </w:rPr>
        <w:t xml:space="preserve"> </w:t>
      </w:r>
    </w:p>
    <w:p w14:paraId="438503D8" w14:textId="0806332D" w:rsidR="00EF51F8" w:rsidRPr="00D92282" w:rsidRDefault="00EF51F8" w:rsidP="00890004">
      <w:pPr>
        <w:spacing w:after="0"/>
        <w:rPr>
          <w:rFonts w:ascii="Raleway" w:hAnsi="Raleway"/>
        </w:rPr>
      </w:pPr>
      <w:r w:rsidRPr="00D92282">
        <w:rPr>
          <w:rFonts w:ascii="Raleway" w:hAnsi="Raleway"/>
        </w:rPr>
        <w:t>Answer should cover:</w:t>
      </w:r>
    </w:p>
    <w:p w14:paraId="25DE1EA4" w14:textId="77777777" w:rsidR="009C269A" w:rsidRPr="00D92282" w:rsidRDefault="00733C8F" w:rsidP="00890004">
      <w:pPr>
        <w:pStyle w:val="ListParagraph"/>
        <w:numPr>
          <w:ilvl w:val="0"/>
          <w:numId w:val="8"/>
        </w:numPr>
        <w:spacing w:after="0"/>
        <w:rPr>
          <w:rFonts w:ascii="Raleway" w:hAnsi="Raleway"/>
        </w:rPr>
      </w:pPr>
      <w:r w:rsidRPr="00D92282">
        <w:rPr>
          <w:rFonts w:ascii="Raleway" w:hAnsi="Raleway"/>
        </w:rPr>
        <w:t xml:space="preserve">Financial Assistance </w:t>
      </w:r>
      <w:r w:rsidR="009C269A" w:rsidRPr="00D92282">
        <w:rPr>
          <w:rFonts w:ascii="Raleway" w:hAnsi="Raleway"/>
        </w:rPr>
        <w:t>Scheme</w:t>
      </w:r>
    </w:p>
    <w:p w14:paraId="718F516E" w14:textId="61200EA1" w:rsidR="0042580E" w:rsidRPr="00D92282" w:rsidRDefault="00893587" w:rsidP="00890004">
      <w:pPr>
        <w:pStyle w:val="ListParagraph"/>
        <w:numPr>
          <w:ilvl w:val="0"/>
          <w:numId w:val="8"/>
        </w:numPr>
        <w:spacing w:after="0"/>
        <w:rPr>
          <w:rFonts w:ascii="Raleway" w:hAnsi="Raleway"/>
        </w:rPr>
      </w:pPr>
      <w:r w:rsidRPr="00D92282">
        <w:rPr>
          <w:rFonts w:ascii="Raleway" w:hAnsi="Raleway"/>
        </w:rPr>
        <w:t>Pensions Act 2004</w:t>
      </w:r>
    </w:p>
    <w:p w14:paraId="3FA05CDC" w14:textId="7A3C2ABD" w:rsidR="00893587" w:rsidRPr="00D92282" w:rsidRDefault="00C22BD6" w:rsidP="00890004">
      <w:pPr>
        <w:pStyle w:val="ListParagraph"/>
        <w:numPr>
          <w:ilvl w:val="0"/>
          <w:numId w:val="8"/>
        </w:numPr>
        <w:spacing w:after="0"/>
        <w:rPr>
          <w:rFonts w:ascii="Raleway" w:hAnsi="Raleway"/>
        </w:rPr>
      </w:pPr>
      <w:r w:rsidRPr="00D92282">
        <w:rPr>
          <w:rFonts w:ascii="Raleway" w:hAnsi="Raleway"/>
        </w:rPr>
        <w:t>Eligibility for FAS help</w:t>
      </w:r>
    </w:p>
    <w:p w14:paraId="714090BD" w14:textId="77A76F0B" w:rsidR="00C22BD6" w:rsidRPr="00D92282" w:rsidRDefault="00C22BD6" w:rsidP="00890004">
      <w:pPr>
        <w:pStyle w:val="ListParagraph"/>
        <w:numPr>
          <w:ilvl w:val="0"/>
          <w:numId w:val="8"/>
        </w:numPr>
        <w:spacing w:after="0"/>
        <w:rPr>
          <w:rFonts w:ascii="Raleway" w:hAnsi="Raleway"/>
        </w:rPr>
      </w:pPr>
      <w:r w:rsidRPr="00D92282">
        <w:rPr>
          <w:rFonts w:ascii="Raleway" w:hAnsi="Raleway"/>
        </w:rPr>
        <w:t>Criteri</w:t>
      </w:r>
      <w:r w:rsidR="0070273E" w:rsidRPr="00D92282">
        <w:rPr>
          <w:rFonts w:ascii="Raleway" w:hAnsi="Raleway"/>
        </w:rPr>
        <w:t>a</w:t>
      </w:r>
      <w:r w:rsidRPr="00D92282">
        <w:rPr>
          <w:rFonts w:ascii="Raleway" w:hAnsi="Raleway"/>
        </w:rPr>
        <w:t xml:space="preserve"> </w:t>
      </w:r>
      <w:r w:rsidR="001505F6" w:rsidRPr="00D92282">
        <w:rPr>
          <w:rFonts w:ascii="Raleway" w:hAnsi="Raleway"/>
        </w:rPr>
        <w:t>for members to</w:t>
      </w:r>
      <w:r w:rsidRPr="00D92282">
        <w:rPr>
          <w:rFonts w:ascii="Raleway" w:hAnsi="Raleway"/>
        </w:rPr>
        <w:t xml:space="preserve"> </w:t>
      </w:r>
      <w:r w:rsidR="0070273E" w:rsidRPr="00D92282">
        <w:rPr>
          <w:rFonts w:ascii="Raleway" w:hAnsi="Raleway"/>
        </w:rPr>
        <w:t>qualify for benefits</w:t>
      </w:r>
    </w:p>
    <w:p w14:paraId="431318A9" w14:textId="252EEF65" w:rsidR="002446A3" w:rsidRPr="00D92282" w:rsidRDefault="002446A3" w:rsidP="00890004">
      <w:pPr>
        <w:pStyle w:val="ListParagraph"/>
        <w:numPr>
          <w:ilvl w:val="0"/>
          <w:numId w:val="8"/>
        </w:numPr>
        <w:spacing w:after="0"/>
        <w:rPr>
          <w:rFonts w:ascii="Raleway" w:hAnsi="Raleway"/>
        </w:rPr>
      </w:pPr>
      <w:r w:rsidRPr="00D92282">
        <w:rPr>
          <w:rFonts w:ascii="Raleway" w:hAnsi="Raleway"/>
        </w:rPr>
        <w:t>The purpose of the Report</w:t>
      </w:r>
    </w:p>
    <w:p w14:paraId="233A62FD" w14:textId="6D5BECD5" w:rsidR="00EA7B13" w:rsidRPr="00D92282" w:rsidRDefault="002446A3" w:rsidP="00EA7B13">
      <w:pPr>
        <w:pStyle w:val="ListParagraph"/>
        <w:numPr>
          <w:ilvl w:val="0"/>
          <w:numId w:val="8"/>
        </w:numPr>
        <w:spacing w:after="0"/>
        <w:rPr>
          <w:rFonts w:ascii="Raleway" w:hAnsi="Raleway"/>
        </w:rPr>
      </w:pPr>
      <w:r w:rsidRPr="00D92282">
        <w:rPr>
          <w:rFonts w:ascii="Raleway" w:hAnsi="Raleway"/>
        </w:rPr>
        <w:t>The information that the Report must contain</w:t>
      </w:r>
    </w:p>
    <w:p w14:paraId="7A99A0AF" w14:textId="599AE21E" w:rsidR="001505F6" w:rsidRPr="00D92282" w:rsidRDefault="0091790D" w:rsidP="00EA7B13">
      <w:pPr>
        <w:pStyle w:val="ListParagraph"/>
        <w:numPr>
          <w:ilvl w:val="0"/>
          <w:numId w:val="8"/>
        </w:numPr>
        <w:spacing w:after="0"/>
        <w:rPr>
          <w:rFonts w:ascii="Raleway" w:hAnsi="Raleway"/>
        </w:rPr>
      </w:pPr>
      <w:r w:rsidRPr="00D92282">
        <w:rPr>
          <w:rFonts w:ascii="Raleway" w:hAnsi="Raleway"/>
        </w:rPr>
        <w:t>Suitability of FAS as an option fo</w:t>
      </w:r>
      <w:r w:rsidR="006F4726" w:rsidRPr="00D92282">
        <w:rPr>
          <w:rFonts w:ascii="Raleway" w:hAnsi="Raleway"/>
        </w:rPr>
        <w:t>r providing compensation</w:t>
      </w:r>
    </w:p>
    <w:p w14:paraId="4E7568BE" w14:textId="77777777" w:rsidR="005328A3" w:rsidRPr="003F37C7" w:rsidRDefault="005328A3" w:rsidP="00890004">
      <w:pPr>
        <w:spacing w:after="0"/>
        <w:rPr>
          <w:rFonts w:ascii="Raleway" w:hAnsi="Raleway"/>
          <w:b/>
          <w:bCs/>
        </w:rPr>
      </w:pPr>
    </w:p>
    <w:p w14:paraId="0E27A8AF" w14:textId="5E62C203" w:rsidR="00965371" w:rsidRPr="003F37C7" w:rsidRDefault="00965371" w:rsidP="00D71459">
      <w:pPr>
        <w:pStyle w:val="ListParagraph"/>
        <w:numPr>
          <w:ilvl w:val="0"/>
          <w:numId w:val="2"/>
        </w:numPr>
        <w:spacing w:after="0"/>
        <w:rPr>
          <w:rFonts w:ascii="Raleway" w:hAnsi="Raleway"/>
          <w:b/>
          <w:bCs/>
        </w:rPr>
      </w:pPr>
      <w:r w:rsidRPr="003F37C7">
        <w:rPr>
          <w:rFonts w:ascii="Raleway" w:hAnsi="Raleway"/>
          <w:b/>
          <w:bCs/>
        </w:rPr>
        <w:t xml:space="preserve">You are the </w:t>
      </w:r>
      <w:r w:rsidR="00CD77E4" w:rsidRPr="003F37C7">
        <w:rPr>
          <w:rFonts w:ascii="Raleway" w:hAnsi="Raleway"/>
          <w:b/>
          <w:bCs/>
        </w:rPr>
        <w:t>administrator</w:t>
      </w:r>
      <w:r w:rsidR="008968E4" w:rsidRPr="003F37C7">
        <w:rPr>
          <w:rFonts w:ascii="Raleway" w:hAnsi="Raleway"/>
          <w:b/>
          <w:bCs/>
        </w:rPr>
        <w:t xml:space="preserve"> for a scheme which </w:t>
      </w:r>
      <w:r w:rsidR="00D02FF7" w:rsidRPr="003F37C7">
        <w:rPr>
          <w:rFonts w:ascii="Raleway" w:hAnsi="Raleway"/>
          <w:b/>
          <w:bCs/>
        </w:rPr>
        <w:t>will be transferring to</w:t>
      </w:r>
      <w:r w:rsidR="005671CD" w:rsidRPr="003F37C7">
        <w:rPr>
          <w:rFonts w:ascii="Raleway" w:hAnsi="Raleway"/>
          <w:b/>
          <w:bCs/>
        </w:rPr>
        <w:t xml:space="preserve"> the PPF. Draft a </w:t>
      </w:r>
      <w:r w:rsidR="00D82E71" w:rsidRPr="003F37C7">
        <w:rPr>
          <w:rFonts w:ascii="Raleway" w:hAnsi="Raleway"/>
          <w:b/>
          <w:bCs/>
        </w:rPr>
        <w:t>letter</w:t>
      </w:r>
      <w:r w:rsidR="005671CD" w:rsidRPr="003F37C7">
        <w:rPr>
          <w:rFonts w:ascii="Raleway" w:hAnsi="Raleway"/>
          <w:b/>
          <w:bCs/>
        </w:rPr>
        <w:t xml:space="preserve"> to scheme members</w:t>
      </w:r>
      <w:r w:rsidR="009C754F" w:rsidRPr="003F37C7">
        <w:rPr>
          <w:rFonts w:ascii="Raleway" w:hAnsi="Raleway"/>
          <w:b/>
          <w:bCs/>
        </w:rPr>
        <w:t xml:space="preserve"> outlining the </w:t>
      </w:r>
      <w:r w:rsidR="00CD77E4" w:rsidRPr="003F37C7">
        <w:rPr>
          <w:rFonts w:ascii="Raleway" w:hAnsi="Raleway"/>
          <w:b/>
          <w:bCs/>
        </w:rPr>
        <w:t xml:space="preserve">level of </w:t>
      </w:r>
      <w:r w:rsidR="00D02FF7" w:rsidRPr="003F37C7">
        <w:rPr>
          <w:rFonts w:ascii="Raleway" w:hAnsi="Raleway"/>
          <w:b/>
          <w:bCs/>
        </w:rPr>
        <w:t xml:space="preserve">benefits </w:t>
      </w:r>
      <w:r w:rsidR="00CD77E4" w:rsidRPr="003F37C7">
        <w:rPr>
          <w:rFonts w:ascii="Raleway" w:hAnsi="Raleway"/>
          <w:b/>
          <w:bCs/>
        </w:rPr>
        <w:t>that will be payable from the PPF.</w:t>
      </w:r>
    </w:p>
    <w:p w14:paraId="6BAC9938" w14:textId="4B7B88D9" w:rsidR="002B2AF4" w:rsidRPr="003F37C7" w:rsidRDefault="00D82E71" w:rsidP="00D71459">
      <w:pPr>
        <w:spacing w:after="0"/>
        <w:jc w:val="right"/>
        <w:rPr>
          <w:rFonts w:ascii="Raleway" w:hAnsi="Raleway"/>
          <w:b/>
          <w:bCs/>
        </w:rPr>
      </w:pPr>
      <w:r w:rsidRPr="003F37C7">
        <w:rPr>
          <w:rFonts w:ascii="Raleway" w:hAnsi="Raleway"/>
          <w:b/>
          <w:bCs/>
        </w:rPr>
        <w:t>10</w:t>
      </w:r>
      <w:r w:rsidR="002B2AF4" w:rsidRPr="003F37C7">
        <w:rPr>
          <w:rFonts w:ascii="Raleway" w:hAnsi="Raleway"/>
          <w:b/>
          <w:bCs/>
        </w:rPr>
        <w:t xml:space="preserve"> marks</w:t>
      </w:r>
    </w:p>
    <w:p w14:paraId="2EDE082A" w14:textId="07099CCA" w:rsidR="00EA7B13" w:rsidRPr="00D92282" w:rsidRDefault="00EA7B13" w:rsidP="00EA7B13">
      <w:pPr>
        <w:spacing w:after="0"/>
        <w:rPr>
          <w:rFonts w:ascii="Raleway" w:hAnsi="Raleway"/>
        </w:rPr>
      </w:pPr>
      <w:r w:rsidRPr="00D92282">
        <w:rPr>
          <w:rFonts w:ascii="Raleway" w:hAnsi="Raleway"/>
        </w:rPr>
        <w:t xml:space="preserve">Relevant section of the manual is Part </w:t>
      </w:r>
      <w:r w:rsidR="00D82E71" w:rsidRPr="00D92282">
        <w:rPr>
          <w:rFonts w:ascii="Raleway" w:hAnsi="Raleway"/>
        </w:rPr>
        <w:t>5</w:t>
      </w:r>
      <w:r w:rsidRPr="00D92282">
        <w:rPr>
          <w:rFonts w:ascii="Raleway" w:hAnsi="Raleway"/>
        </w:rPr>
        <w:t xml:space="preserve"> Chapter</w:t>
      </w:r>
      <w:r w:rsidR="00D82E71" w:rsidRPr="00D92282">
        <w:rPr>
          <w:rFonts w:ascii="Raleway" w:hAnsi="Raleway"/>
        </w:rPr>
        <w:t xml:space="preserve"> 2.5.</w:t>
      </w:r>
      <w:r w:rsidRPr="00D92282">
        <w:rPr>
          <w:rFonts w:ascii="Raleway" w:hAnsi="Raleway"/>
        </w:rPr>
        <w:t xml:space="preserve">         </w:t>
      </w:r>
    </w:p>
    <w:p w14:paraId="16EC0276" w14:textId="4531F5D5" w:rsidR="00EA7B13" w:rsidRPr="00D92282" w:rsidRDefault="00EA7B13" w:rsidP="00EA7B13">
      <w:pPr>
        <w:spacing w:after="0"/>
        <w:rPr>
          <w:rFonts w:ascii="Raleway" w:hAnsi="Raleway"/>
        </w:rPr>
      </w:pPr>
      <w:r w:rsidRPr="00D92282">
        <w:rPr>
          <w:rFonts w:ascii="Raleway" w:hAnsi="Raleway"/>
        </w:rPr>
        <w:t xml:space="preserve">Format: </w:t>
      </w:r>
      <w:r w:rsidR="00965371" w:rsidRPr="00D92282">
        <w:rPr>
          <w:rFonts w:ascii="Raleway" w:hAnsi="Raleway"/>
        </w:rPr>
        <w:t xml:space="preserve">formal </w:t>
      </w:r>
      <w:r w:rsidR="00D82E71" w:rsidRPr="00D92282">
        <w:rPr>
          <w:rFonts w:ascii="Raleway" w:hAnsi="Raleway"/>
        </w:rPr>
        <w:t>letter</w:t>
      </w:r>
      <w:r w:rsidR="00202F30" w:rsidRPr="00D92282">
        <w:rPr>
          <w:rFonts w:ascii="Raleway" w:hAnsi="Raleway"/>
        </w:rPr>
        <w:t>, plain English</w:t>
      </w:r>
      <w:r w:rsidR="00072184" w:rsidRPr="00D92282">
        <w:rPr>
          <w:rFonts w:ascii="Raleway" w:hAnsi="Raleway"/>
        </w:rPr>
        <w:t>, recipient will have little or no technical knowledge</w:t>
      </w:r>
    </w:p>
    <w:p w14:paraId="515AFABF" w14:textId="29A9B08B" w:rsidR="00E359DB" w:rsidRPr="00D92282" w:rsidRDefault="00EA7B13" w:rsidP="00EA7B13">
      <w:pPr>
        <w:spacing w:after="0"/>
        <w:rPr>
          <w:rFonts w:ascii="Raleway" w:hAnsi="Raleway"/>
        </w:rPr>
      </w:pPr>
      <w:r w:rsidRPr="00D92282">
        <w:rPr>
          <w:rFonts w:ascii="Raleway" w:hAnsi="Raleway"/>
        </w:rPr>
        <w:t>Answer should cover:</w:t>
      </w:r>
    </w:p>
    <w:p w14:paraId="613A5DEB" w14:textId="77777777" w:rsidR="00BA58C4" w:rsidRPr="00D92282" w:rsidRDefault="00965371" w:rsidP="00EA7B13">
      <w:pPr>
        <w:pStyle w:val="ListParagraph"/>
        <w:numPr>
          <w:ilvl w:val="0"/>
          <w:numId w:val="9"/>
        </w:numPr>
        <w:spacing w:after="0"/>
        <w:rPr>
          <w:rFonts w:ascii="Raleway" w:hAnsi="Raleway"/>
        </w:rPr>
      </w:pPr>
      <w:r w:rsidRPr="00D92282">
        <w:rPr>
          <w:rFonts w:ascii="Raleway" w:hAnsi="Raleway"/>
        </w:rPr>
        <w:t>T</w:t>
      </w:r>
      <w:r w:rsidR="00923A76" w:rsidRPr="00D92282">
        <w:rPr>
          <w:rFonts w:ascii="Raleway" w:hAnsi="Raleway"/>
        </w:rPr>
        <w:t xml:space="preserve">he percentages payable for </w:t>
      </w:r>
      <w:r w:rsidR="00931E6B" w:rsidRPr="00D92282">
        <w:rPr>
          <w:rFonts w:ascii="Raleway" w:hAnsi="Raleway"/>
        </w:rPr>
        <w:t>all categories of pension in payment</w:t>
      </w:r>
      <w:r w:rsidR="009257AF" w:rsidRPr="00D92282">
        <w:rPr>
          <w:rFonts w:ascii="Raleway" w:hAnsi="Raleway"/>
        </w:rPr>
        <w:t>, before and after NPA</w:t>
      </w:r>
      <w:r w:rsidR="003278B0" w:rsidRPr="00D92282">
        <w:rPr>
          <w:rFonts w:ascii="Raleway" w:hAnsi="Raleway"/>
        </w:rPr>
        <w:t xml:space="preserve"> for example 100% of the original amount of any pension in payment at the start of the assessment period provided that the member had then reached normal pension age (NPA) under the scheme or was receiving an ill health early retirement pension </w:t>
      </w:r>
    </w:p>
    <w:p w14:paraId="72F108B8" w14:textId="77777777" w:rsidR="00BA58C4" w:rsidRPr="00D92282" w:rsidRDefault="003278B0" w:rsidP="00EA7B13">
      <w:pPr>
        <w:pStyle w:val="ListParagraph"/>
        <w:numPr>
          <w:ilvl w:val="0"/>
          <w:numId w:val="9"/>
        </w:numPr>
        <w:spacing w:after="0"/>
        <w:rPr>
          <w:rFonts w:ascii="Raleway" w:hAnsi="Raleway"/>
        </w:rPr>
      </w:pPr>
      <w:r w:rsidRPr="00D92282">
        <w:rPr>
          <w:rFonts w:ascii="Raleway" w:hAnsi="Raleway"/>
        </w:rPr>
        <w:t xml:space="preserve">• 100% of the benefits in payment to the spouse or dependant of a deceased member </w:t>
      </w:r>
    </w:p>
    <w:p w14:paraId="28B12DF0" w14:textId="77777777" w:rsidR="00BA58C4" w:rsidRPr="00D92282" w:rsidRDefault="003278B0" w:rsidP="00EA7B13">
      <w:pPr>
        <w:pStyle w:val="ListParagraph"/>
        <w:numPr>
          <w:ilvl w:val="0"/>
          <w:numId w:val="9"/>
        </w:numPr>
        <w:spacing w:after="0"/>
        <w:rPr>
          <w:rFonts w:ascii="Raleway" w:hAnsi="Raleway"/>
        </w:rPr>
      </w:pPr>
      <w:r w:rsidRPr="00D92282">
        <w:rPr>
          <w:rFonts w:ascii="Raleway" w:hAnsi="Raleway"/>
        </w:rPr>
        <w:t xml:space="preserve">• 100% of the amount of the pension entitlement where the member is over NPA and has not taken his pension (such members can commute 25% of their prospective benefit for a lump sum) </w:t>
      </w:r>
    </w:p>
    <w:p w14:paraId="546DE734" w14:textId="1F93DE06" w:rsidR="00210F98" w:rsidRPr="00D92282" w:rsidRDefault="003278B0" w:rsidP="00EA7B13">
      <w:pPr>
        <w:pStyle w:val="ListParagraph"/>
        <w:numPr>
          <w:ilvl w:val="0"/>
          <w:numId w:val="9"/>
        </w:numPr>
        <w:spacing w:after="0"/>
        <w:rPr>
          <w:rFonts w:ascii="Raleway" w:hAnsi="Raleway"/>
        </w:rPr>
      </w:pPr>
      <w:r w:rsidRPr="00D92282">
        <w:rPr>
          <w:rFonts w:ascii="Raleway" w:hAnsi="Raleway"/>
        </w:rPr>
        <w:t>• 90% of the accrued pension entitlements of deferred members and those whose benefits are in payment but who have not yet reached NPA at the start of the assessment period (unless they are receiving an ill health early retirement pension)</w:t>
      </w:r>
      <w:r w:rsidR="00520FE7" w:rsidRPr="00D92282">
        <w:rPr>
          <w:rFonts w:ascii="Raleway" w:hAnsi="Raleway"/>
        </w:rPr>
        <w:t>.</w:t>
      </w:r>
    </w:p>
    <w:p w14:paraId="78D49482" w14:textId="3FC1F655" w:rsidR="00210F98" w:rsidRPr="00D92282" w:rsidRDefault="009257AF" w:rsidP="00EA7B13">
      <w:pPr>
        <w:pStyle w:val="ListParagraph"/>
        <w:numPr>
          <w:ilvl w:val="0"/>
          <w:numId w:val="9"/>
        </w:numPr>
        <w:spacing w:after="0"/>
        <w:rPr>
          <w:rFonts w:ascii="Raleway" w:hAnsi="Raleway"/>
        </w:rPr>
      </w:pPr>
      <w:r w:rsidRPr="00D92282">
        <w:rPr>
          <w:rFonts w:ascii="Raleway" w:hAnsi="Raleway"/>
        </w:rPr>
        <w:t>Deferred benefits, before and after NPA</w:t>
      </w:r>
    </w:p>
    <w:p w14:paraId="750DBE53" w14:textId="5987AB9A" w:rsidR="00EA7B13" w:rsidRPr="00D92282" w:rsidRDefault="007A349C" w:rsidP="00EA7B13">
      <w:pPr>
        <w:pStyle w:val="ListParagraph"/>
        <w:numPr>
          <w:ilvl w:val="0"/>
          <w:numId w:val="9"/>
        </w:numPr>
        <w:spacing w:after="0"/>
        <w:rPr>
          <w:rFonts w:ascii="Raleway" w:hAnsi="Raleway"/>
        </w:rPr>
      </w:pPr>
      <w:r w:rsidRPr="00D92282">
        <w:rPr>
          <w:rFonts w:ascii="Raleway" w:hAnsi="Raleway"/>
        </w:rPr>
        <w:t>Benefit caps</w:t>
      </w:r>
    </w:p>
    <w:p w14:paraId="0BE9BDB3" w14:textId="581E62EB" w:rsidR="008F1E66" w:rsidRPr="00D92282" w:rsidRDefault="007A349C" w:rsidP="00EA7B13">
      <w:pPr>
        <w:pStyle w:val="ListParagraph"/>
        <w:numPr>
          <w:ilvl w:val="0"/>
          <w:numId w:val="9"/>
        </w:numPr>
        <w:spacing w:after="0"/>
        <w:rPr>
          <w:rFonts w:ascii="Raleway" w:hAnsi="Raleway"/>
        </w:rPr>
      </w:pPr>
      <w:r w:rsidRPr="00D92282">
        <w:rPr>
          <w:rFonts w:ascii="Raleway" w:hAnsi="Raleway"/>
        </w:rPr>
        <w:t>Pension increases</w:t>
      </w:r>
      <w:r w:rsidR="001D62E4" w:rsidRPr="00D92282">
        <w:rPr>
          <w:rFonts w:ascii="Raleway" w:hAnsi="Raleway"/>
        </w:rPr>
        <w:t xml:space="preserve"> and </w:t>
      </w:r>
      <w:r w:rsidR="001D0635" w:rsidRPr="00D92282">
        <w:rPr>
          <w:rFonts w:ascii="Raleway" w:hAnsi="Raleway"/>
        </w:rPr>
        <w:t>r</w:t>
      </w:r>
      <w:r w:rsidR="008F1E66" w:rsidRPr="00D92282">
        <w:rPr>
          <w:rFonts w:ascii="Raleway" w:hAnsi="Raleway"/>
        </w:rPr>
        <w:t xml:space="preserve">evaluation of deferred </w:t>
      </w:r>
      <w:r w:rsidR="003278B0" w:rsidRPr="00D92282">
        <w:rPr>
          <w:rFonts w:ascii="Raleway" w:hAnsi="Raleway"/>
        </w:rPr>
        <w:t>pensions- increases in pensions payable from the PPF in respect of pensionable service after 5 April 1997 by reference to CPI capped at 2.5%</w:t>
      </w:r>
    </w:p>
    <w:p w14:paraId="437A793C" w14:textId="5D789AD2" w:rsidR="00E359DB" w:rsidRPr="00D92282" w:rsidRDefault="00273FE6" w:rsidP="00E359DB">
      <w:pPr>
        <w:pStyle w:val="ListParagraph"/>
        <w:numPr>
          <w:ilvl w:val="0"/>
          <w:numId w:val="9"/>
        </w:numPr>
        <w:spacing w:after="0"/>
        <w:rPr>
          <w:rFonts w:ascii="Raleway" w:hAnsi="Raleway"/>
        </w:rPr>
      </w:pPr>
      <w:r w:rsidRPr="00D92282">
        <w:rPr>
          <w:rFonts w:ascii="Raleway" w:hAnsi="Raleway"/>
        </w:rPr>
        <w:t>Survivors’ benefits</w:t>
      </w:r>
      <w:r w:rsidR="003278B0" w:rsidRPr="00D92282">
        <w:rPr>
          <w:rFonts w:ascii="Raleway" w:hAnsi="Raleway"/>
        </w:rPr>
        <w:t xml:space="preserve"> for spouses and civil partners of one half of the member’s benefit at the date of death</w:t>
      </w:r>
    </w:p>
    <w:p w14:paraId="4F5F5409" w14:textId="77777777" w:rsidR="00E359DB" w:rsidRPr="00D92282" w:rsidRDefault="00E359DB" w:rsidP="00E359DB">
      <w:pPr>
        <w:spacing w:after="0"/>
        <w:rPr>
          <w:rFonts w:ascii="Raleway" w:hAnsi="Raleway"/>
        </w:rPr>
      </w:pPr>
    </w:p>
    <w:p w14:paraId="60C0BDD4" w14:textId="72713AC5" w:rsidR="00FA589A" w:rsidRPr="00E026F3" w:rsidRDefault="00754309" w:rsidP="00D71459">
      <w:pPr>
        <w:pStyle w:val="ListParagraph"/>
        <w:numPr>
          <w:ilvl w:val="0"/>
          <w:numId w:val="2"/>
        </w:numPr>
        <w:spacing w:after="0"/>
        <w:rPr>
          <w:rFonts w:ascii="Raleway" w:hAnsi="Raleway"/>
          <w:b/>
          <w:bCs/>
        </w:rPr>
      </w:pPr>
      <w:r w:rsidRPr="00E026F3">
        <w:rPr>
          <w:rFonts w:ascii="Raleway" w:hAnsi="Raleway"/>
          <w:b/>
          <w:bCs/>
        </w:rPr>
        <w:t xml:space="preserve">You are the </w:t>
      </w:r>
      <w:r w:rsidR="00694D3E" w:rsidRPr="00E026F3">
        <w:rPr>
          <w:rFonts w:ascii="Raleway" w:hAnsi="Raleway"/>
          <w:b/>
          <w:bCs/>
        </w:rPr>
        <w:t xml:space="preserve">Pensions Adviser to the Sponsoring Employer of a </w:t>
      </w:r>
      <w:r w:rsidR="009E419D" w:rsidRPr="00E026F3">
        <w:rPr>
          <w:rFonts w:ascii="Raleway" w:hAnsi="Raleway"/>
          <w:b/>
          <w:bCs/>
        </w:rPr>
        <w:t xml:space="preserve">small </w:t>
      </w:r>
      <w:r w:rsidR="00694D3E" w:rsidRPr="00E026F3">
        <w:rPr>
          <w:rFonts w:ascii="Raleway" w:hAnsi="Raleway"/>
          <w:b/>
          <w:bCs/>
        </w:rPr>
        <w:t>DB scheme</w:t>
      </w:r>
      <w:r w:rsidR="009E419D" w:rsidRPr="00E026F3">
        <w:rPr>
          <w:rFonts w:ascii="Raleway" w:hAnsi="Raleway"/>
          <w:b/>
          <w:bCs/>
        </w:rPr>
        <w:t xml:space="preserve"> which is </w:t>
      </w:r>
      <w:r w:rsidR="00D246D2" w:rsidRPr="00E026F3">
        <w:rPr>
          <w:rFonts w:ascii="Raleway" w:hAnsi="Raleway"/>
          <w:b/>
          <w:bCs/>
        </w:rPr>
        <w:t>closed to new members but open for future accrual</w:t>
      </w:r>
      <w:r w:rsidR="00694D3E" w:rsidRPr="00E026F3">
        <w:rPr>
          <w:rFonts w:ascii="Raleway" w:hAnsi="Raleway"/>
          <w:b/>
          <w:bCs/>
        </w:rPr>
        <w:t xml:space="preserve">. The employer wishes to close the scheme with a view to </w:t>
      </w:r>
      <w:r w:rsidR="00D246D2" w:rsidRPr="00E026F3">
        <w:rPr>
          <w:rFonts w:ascii="Raleway" w:hAnsi="Raleway"/>
          <w:b/>
          <w:bCs/>
        </w:rPr>
        <w:t xml:space="preserve">winding it up. Write a short paper </w:t>
      </w:r>
      <w:r w:rsidR="00B2488A" w:rsidRPr="00E026F3">
        <w:rPr>
          <w:rFonts w:ascii="Raleway" w:hAnsi="Raleway"/>
          <w:b/>
          <w:bCs/>
        </w:rPr>
        <w:t>for the employer, outlining</w:t>
      </w:r>
      <w:r w:rsidR="002E0D37" w:rsidRPr="00E026F3">
        <w:rPr>
          <w:rFonts w:ascii="Raleway" w:hAnsi="Raleway"/>
          <w:b/>
          <w:bCs/>
        </w:rPr>
        <w:t xml:space="preserve"> the key considerations</w:t>
      </w:r>
      <w:r w:rsidR="005700C8" w:rsidRPr="00E026F3">
        <w:rPr>
          <w:rFonts w:ascii="Raleway" w:hAnsi="Raleway"/>
          <w:b/>
          <w:bCs/>
        </w:rPr>
        <w:t>.</w:t>
      </w:r>
    </w:p>
    <w:p w14:paraId="4E3CF38C" w14:textId="67480783" w:rsidR="00072EAE" w:rsidRPr="00E026F3" w:rsidRDefault="00614DF6" w:rsidP="00D71459">
      <w:pPr>
        <w:spacing w:after="0"/>
        <w:jc w:val="right"/>
        <w:rPr>
          <w:rFonts w:ascii="Raleway" w:hAnsi="Raleway"/>
          <w:b/>
          <w:bCs/>
        </w:rPr>
      </w:pPr>
      <w:r w:rsidRPr="00E026F3">
        <w:rPr>
          <w:rFonts w:ascii="Raleway" w:hAnsi="Raleway"/>
          <w:b/>
          <w:bCs/>
        </w:rPr>
        <w:t>20</w:t>
      </w:r>
      <w:r w:rsidR="00072EAE" w:rsidRPr="00E026F3">
        <w:rPr>
          <w:rFonts w:ascii="Raleway" w:hAnsi="Raleway"/>
          <w:b/>
          <w:bCs/>
        </w:rPr>
        <w:t xml:space="preserve"> marks</w:t>
      </w:r>
    </w:p>
    <w:p w14:paraId="4D9B7270" w14:textId="65F2A405" w:rsidR="00E00851" w:rsidRPr="00D92282" w:rsidRDefault="00B03804" w:rsidP="00890004">
      <w:pPr>
        <w:spacing w:after="0"/>
        <w:jc w:val="both"/>
        <w:rPr>
          <w:rFonts w:ascii="Raleway" w:hAnsi="Raleway"/>
        </w:rPr>
      </w:pPr>
      <w:r w:rsidRPr="00D92282">
        <w:rPr>
          <w:rFonts w:ascii="Raleway" w:hAnsi="Raleway"/>
        </w:rPr>
        <w:t xml:space="preserve"> </w:t>
      </w:r>
    </w:p>
    <w:p w14:paraId="575D1A73" w14:textId="443EDD61" w:rsidR="00EA7B13" w:rsidRPr="00D92282" w:rsidRDefault="00EA7B13" w:rsidP="00EA7B13">
      <w:pPr>
        <w:spacing w:after="0"/>
        <w:rPr>
          <w:rFonts w:ascii="Raleway" w:hAnsi="Raleway"/>
        </w:rPr>
      </w:pPr>
      <w:r w:rsidRPr="00D92282">
        <w:rPr>
          <w:rFonts w:ascii="Raleway" w:hAnsi="Raleway"/>
        </w:rPr>
        <w:t xml:space="preserve">Relevant section of the manual is Part </w:t>
      </w:r>
      <w:r w:rsidR="005700C8" w:rsidRPr="00D92282">
        <w:rPr>
          <w:rFonts w:ascii="Raleway" w:hAnsi="Raleway"/>
        </w:rPr>
        <w:t>5</w:t>
      </w:r>
      <w:r w:rsidRPr="00D92282">
        <w:rPr>
          <w:rFonts w:ascii="Raleway" w:hAnsi="Raleway"/>
        </w:rPr>
        <w:t xml:space="preserve"> Chapter </w:t>
      </w:r>
      <w:r w:rsidR="00754309" w:rsidRPr="00D92282">
        <w:rPr>
          <w:rFonts w:ascii="Raleway" w:hAnsi="Raleway"/>
        </w:rPr>
        <w:t>1.</w:t>
      </w:r>
      <w:r w:rsidR="005700C8" w:rsidRPr="00D92282">
        <w:rPr>
          <w:rFonts w:ascii="Raleway" w:hAnsi="Raleway"/>
        </w:rPr>
        <w:t>2</w:t>
      </w:r>
      <w:r w:rsidRPr="00D92282">
        <w:rPr>
          <w:rFonts w:ascii="Raleway" w:hAnsi="Raleway"/>
        </w:rPr>
        <w:t xml:space="preserve">.         </w:t>
      </w:r>
    </w:p>
    <w:p w14:paraId="29CC8B5D" w14:textId="04AED3D2" w:rsidR="00EA7B13" w:rsidRPr="00D92282" w:rsidRDefault="00EA7B13" w:rsidP="00EA7B13">
      <w:pPr>
        <w:spacing w:after="0"/>
        <w:rPr>
          <w:rFonts w:ascii="Raleway" w:hAnsi="Raleway"/>
        </w:rPr>
      </w:pPr>
      <w:r w:rsidRPr="00D92282">
        <w:rPr>
          <w:rFonts w:ascii="Raleway" w:hAnsi="Raleway"/>
        </w:rPr>
        <w:t xml:space="preserve">Format: </w:t>
      </w:r>
      <w:r w:rsidR="00614DF6" w:rsidRPr="00D92282">
        <w:rPr>
          <w:rFonts w:ascii="Raleway" w:hAnsi="Raleway"/>
        </w:rPr>
        <w:t>formal report, intro</w:t>
      </w:r>
      <w:r w:rsidR="007A149D" w:rsidRPr="00D92282">
        <w:rPr>
          <w:rFonts w:ascii="Raleway" w:hAnsi="Raleway"/>
        </w:rPr>
        <w:t>d</w:t>
      </w:r>
      <w:r w:rsidR="00614DF6" w:rsidRPr="00D92282">
        <w:rPr>
          <w:rFonts w:ascii="Raleway" w:hAnsi="Raleway"/>
        </w:rPr>
        <w:t xml:space="preserve">uction, key </w:t>
      </w:r>
      <w:r w:rsidR="007A149D" w:rsidRPr="00D92282">
        <w:rPr>
          <w:rFonts w:ascii="Raleway" w:hAnsi="Raleway"/>
        </w:rPr>
        <w:t>sections, summary/conclusion, recommendation</w:t>
      </w:r>
      <w:r w:rsidRPr="00D92282">
        <w:rPr>
          <w:rFonts w:ascii="Raleway" w:hAnsi="Raleway"/>
        </w:rPr>
        <w:t xml:space="preserve"> </w:t>
      </w:r>
    </w:p>
    <w:p w14:paraId="270B439B" w14:textId="77777777" w:rsidR="00EA7B13" w:rsidRPr="00D92282" w:rsidRDefault="00EA7B13" w:rsidP="00EA7B13">
      <w:pPr>
        <w:spacing w:after="0"/>
        <w:rPr>
          <w:rFonts w:ascii="Raleway" w:hAnsi="Raleway"/>
        </w:rPr>
      </w:pPr>
      <w:r w:rsidRPr="00D92282">
        <w:rPr>
          <w:rFonts w:ascii="Raleway" w:hAnsi="Raleway"/>
        </w:rPr>
        <w:t>Answer should cover:</w:t>
      </w:r>
    </w:p>
    <w:p w14:paraId="5E2587CC" w14:textId="77777777" w:rsidR="0069651F" w:rsidRPr="00D92282" w:rsidRDefault="0069651F" w:rsidP="00D71459">
      <w:pPr>
        <w:pStyle w:val="ListParagraph"/>
        <w:numPr>
          <w:ilvl w:val="0"/>
          <w:numId w:val="9"/>
        </w:numPr>
        <w:spacing w:after="0"/>
        <w:rPr>
          <w:rFonts w:ascii="Raleway" w:hAnsi="Raleway"/>
        </w:rPr>
      </w:pPr>
      <w:r w:rsidRPr="00D92282">
        <w:rPr>
          <w:rFonts w:ascii="Raleway" w:hAnsi="Raleway"/>
        </w:rPr>
        <w:t>the factors that need to be considered before closing a scheme</w:t>
      </w:r>
    </w:p>
    <w:p w14:paraId="60D778BF" w14:textId="4CFD1C4F" w:rsidR="0069651F" w:rsidRPr="00D92282" w:rsidRDefault="0069651F" w:rsidP="0069651F">
      <w:pPr>
        <w:pStyle w:val="ListParagraph"/>
        <w:numPr>
          <w:ilvl w:val="0"/>
          <w:numId w:val="9"/>
        </w:numPr>
        <w:spacing w:after="0"/>
        <w:jc w:val="both"/>
        <w:rPr>
          <w:rFonts w:ascii="Raleway" w:hAnsi="Raleway"/>
        </w:rPr>
      </w:pPr>
      <w:r w:rsidRPr="00D92282">
        <w:rPr>
          <w:rFonts w:ascii="Raleway" w:hAnsi="Raleway"/>
        </w:rPr>
        <w:t>the advantages and disadvantages to the employer of closing the scheme</w:t>
      </w:r>
    </w:p>
    <w:p w14:paraId="454016D8" w14:textId="678BB911" w:rsidR="0069651F" w:rsidRPr="00D92282" w:rsidRDefault="0069651F" w:rsidP="0069651F">
      <w:pPr>
        <w:pStyle w:val="ListParagraph"/>
        <w:numPr>
          <w:ilvl w:val="0"/>
          <w:numId w:val="9"/>
        </w:numPr>
        <w:spacing w:after="0"/>
        <w:jc w:val="both"/>
        <w:rPr>
          <w:rFonts w:ascii="Raleway" w:hAnsi="Raleway"/>
        </w:rPr>
      </w:pPr>
      <w:r w:rsidRPr="00D92282">
        <w:rPr>
          <w:rFonts w:ascii="Raleway" w:hAnsi="Raleway"/>
        </w:rPr>
        <w:t>the powers various parties have to close the scheme and how this is achieved</w:t>
      </w:r>
    </w:p>
    <w:p w14:paraId="28DE38B5" w14:textId="5B003997" w:rsidR="00754309" w:rsidRPr="00D92282" w:rsidRDefault="00F43FDA" w:rsidP="00EA7B13">
      <w:pPr>
        <w:pStyle w:val="ListParagraph"/>
        <w:numPr>
          <w:ilvl w:val="0"/>
          <w:numId w:val="9"/>
        </w:numPr>
        <w:spacing w:after="0"/>
        <w:rPr>
          <w:rFonts w:ascii="Raleway" w:hAnsi="Raleway"/>
        </w:rPr>
      </w:pPr>
      <w:r w:rsidRPr="00D92282">
        <w:rPr>
          <w:rFonts w:ascii="Raleway" w:hAnsi="Raleway"/>
        </w:rPr>
        <w:t>Reference to the Trust Deed and Rules and the Pensions Act 2004</w:t>
      </w:r>
    </w:p>
    <w:p w14:paraId="11D9BDBD" w14:textId="77777777" w:rsidR="00754309" w:rsidRPr="00D92282" w:rsidRDefault="00754309" w:rsidP="00754309">
      <w:pPr>
        <w:spacing w:after="0"/>
        <w:rPr>
          <w:rFonts w:ascii="Raleway" w:hAnsi="Raleway"/>
        </w:rPr>
      </w:pPr>
    </w:p>
    <w:p w14:paraId="035510EF" w14:textId="5DF8A538" w:rsidR="00F743C4" w:rsidRPr="00E026F3" w:rsidRDefault="00786175" w:rsidP="00D71459">
      <w:pPr>
        <w:pStyle w:val="ListParagraph"/>
        <w:numPr>
          <w:ilvl w:val="0"/>
          <w:numId w:val="2"/>
        </w:numPr>
        <w:spacing w:after="0"/>
        <w:rPr>
          <w:rFonts w:ascii="Raleway" w:hAnsi="Raleway"/>
          <w:b/>
          <w:bCs/>
        </w:rPr>
      </w:pPr>
      <w:r w:rsidRPr="00E026F3">
        <w:rPr>
          <w:rFonts w:ascii="Raleway" w:hAnsi="Raleway"/>
          <w:b/>
          <w:bCs/>
        </w:rPr>
        <w:t>You are the consultant for a scheme where wind-up has been triggered. T</w:t>
      </w:r>
      <w:r w:rsidR="00E142FD" w:rsidRPr="00E026F3">
        <w:rPr>
          <w:rFonts w:ascii="Raleway" w:hAnsi="Raleway"/>
          <w:b/>
          <w:bCs/>
        </w:rPr>
        <w:t xml:space="preserve">he trustees have asked you to </w:t>
      </w:r>
      <w:r w:rsidRPr="00E026F3">
        <w:rPr>
          <w:rFonts w:ascii="Raleway" w:hAnsi="Raleway"/>
          <w:b/>
          <w:bCs/>
        </w:rPr>
        <w:t xml:space="preserve">talk to them about how they can protect themselves from </w:t>
      </w:r>
      <w:r w:rsidR="00B13BB7" w:rsidRPr="00E026F3">
        <w:rPr>
          <w:rFonts w:ascii="Raleway" w:hAnsi="Raleway"/>
          <w:b/>
          <w:bCs/>
        </w:rPr>
        <w:t xml:space="preserve">claims from </w:t>
      </w:r>
      <w:r w:rsidR="009D1B39" w:rsidRPr="00E026F3">
        <w:rPr>
          <w:rFonts w:ascii="Raleway" w:hAnsi="Raleway"/>
          <w:b/>
          <w:bCs/>
        </w:rPr>
        <w:t>be</w:t>
      </w:r>
      <w:r w:rsidR="00B41F84" w:rsidRPr="00E026F3">
        <w:rPr>
          <w:rFonts w:ascii="Raleway" w:hAnsi="Raleway"/>
          <w:b/>
          <w:bCs/>
        </w:rPr>
        <w:t>ne</w:t>
      </w:r>
      <w:r w:rsidR="009D1B39" w:rsidRPr="00E026F3">
        <w:rPr>
          <w:rFonts w:ascii="Raleway" w:hAnsi="Raleway"/>
          <w:b/>
          <w:bCs/>
        </w:rPr>
        <w:t>ficiaries</w:t>
      </w:r>
      <w:r w:rsidR="00B13BB7" w:rsidRPr="00E026F3">
        <w:rPr>
          <w:rFonts w:ascii="Raleway" w:hAnsi="Raleway"/>
          <w:b/>
          <w:bCs/>
        </w:rPr>
        <w:t xml:space="preserve"> after wind-up has been concluded. Write an aide memoir to take to the meeting.</w:t>
      </w:r>
    </w:p>
    <w:p w14:paraId="7E73E023" w14:textId="6091912E" w:rsidR="00890004" w:rsidRPr="00E026F3" w:rsidRDefault="00A45861" w:rsidP="00D71459">
      <w:pPr>
        <w:spacing w:after="0"/>
        <w:jc w:val="right"/>
        <w:rPr>
          <w:rFonts w:ascii="Raleway" w:hAnsi="Raleway"/>
          <w:b/>
          <w:bCs/>
        </w:rPr>
      </w:pPr>
      <w:r w:rsidRPr="00E026F3">
        <w:rPr>
          <w:rFonts w:ascii="Raleway" w:hAnsi="Raleway"/>
          <w:b/>
          <w:bCs/>
        </w:rPr>
        <w:t>10</w:t>
      </w:r>
      <w:r w:rsidR="00664CAD" w:rsidRPr="00E026F3">
        <w:rPr>
          <w:rFonts w:ascii="Raleway" w:hAnsi="Raleway"/>
          <w:b/>
          <w:bCs/>
        </w:rPr>
        <w:t xml:space="preserve"> marks</w:t>
      </w:r>
      <w:r w:rsidR="00F743C4" w:rsidRPr="00E026F3">
        <w:rPr>
          <w:rFonts w:ascii="Raleway" w:hAnsi="Raleway"/>
          <w:b/>
          <w:bCs/>
        </w:rPr>
        <w:t xml:space="preserve"> </w:t>
      </w:r>
    </w:p>
    <w:p w14:paraId="03BEFBBC" w14:textId="26EBE818" w:rsidR="00890004" w:rsidRPr="00D92282" w:rsidRDefault="00890004" w:rsidP="00890004">
      <w:pPr>
        <w:spacing w:after="0"/>
        <w:rPr>
          <w:rFonts w:ascii="Raleway" w:hAnsi="Raleway"/>
        </w:rPr>
      </w:pPr>
      <w:r w:rsidRPr="00D92282">
        <w:rPr>
          <w:rFonts w:ascii="Raleway" w:hAnsi="Raleway"/>
        </w:rPr>
        <w:lastRenderedPageBreak/>
        <w:t xml:space="preserve">Relevant section of the manual is Part </w:t>
      </w:r>
      <w:r w:rsidR="00A1688E" w:rsidRPr="00D92282">
        <w:rPr>
          <w:rFonts w:ascii="Raleway" w:hAnsi="Raleway"/>
        </w:rPr>
        <w:t>5</w:t>
      </w:r>
      <w:r w:rsidRPr="00D92282">
        <w:rPr>
          <w:rFonts w:ascii="Raleway" w:hAnsi="Raleway"/>
        </w:rPr>
        <w:t xml:space="preserve"> Chapter </w:t>
      </w:r>
      <w:r w:rsidR="00A1688E" w:rsidRPr="00D92282">
        <w:rPr>
          <w:rFonts w:ascii="Raleway" w:hAnsi="Raleway"/>
        </w:rPr>
        <w:t>1.7</w:t>
      </w:r>
      <w:r w:rsidR="00426D11" w:rsidRPr="00D92282">
        <w:rPr>
          <w:rFonts w:ascii="Raleway" w:hAnsi="Raleway"/>
        </w:rPr>
        <w:t>.</w:t>
      </w:r>
      <w:r w:rsidRPr="00D92282">
        <w:rPr>
          <w:rFonts w:ascii="Raleway" w:hAnsi="Raleway"/>
        </w:rPr>
        <w:t xml:space="preserve">       </w:t>
      </w:r>
    </w:p>
    <w:p w14:paraId="5932DC7C" w14:textId="58FF7700" w:rsidR="00EF51F8" w:rsidRPr="00D92282" w:rsidRDefault="00EF51F8" w:rsidP="00890004">
      <w:pPr>
        <w:spacing w:after="0"/>
        <w:rPr>
          <w:rFonts w:ascii="Raleway" w:hAnsi="Raleway"/>
        </w:rPr>
      </w:pPr>
      <w:r w:rsidRPr="00D92282">
        <w:rPr>
          <w:rFonts w:ascii="Raleway" w:hAnsi="Raleway"/>
        </w:rPr>
        <w:t xml:space="preserve">Format: </w:t>
      </w:r>
      <w:r w:rsidR="00CC5946" w:rsidRPr="00D92282">
        <w:rPr>
          <w:rFonts w:ascii="Raleway" w:hAnsi="Raleway"/>
        </w:rPr>
        <w:t xml:space="preserve">informal, </w:t>
      </w:r>
      <w:r w:rsidR="00B13BB7" w:rsidRPr="00D92282">
        <w:rPr>
          <w:rFonts w:ascii="Raleway" w:hAnsi="Raleway"/>
        </w:rPr>
        <w:t>note/</w:t>
      </w:r>
      <w:r w:rsidR="00CC5946" w:rsidRPr="00D92282">
        <w:rPr>
          <w:rFonts w:ascii="Raleway" w:hAnsi="Raleway"/>
        </w:rPr>
        <w:t>list/bullets</w:t>
      </w:r>
    </w:p>
    <w:p w14:paraId="0F416ED2" w14:textId="6673D894" w:rsidR="00EF51F8" w:rsidRPr="00D92282" w:rsidRDefault="00EF51F8" w:rsidP="00890004">
      <w:pPr>
        <w:spacing w:after="0"/>
        <w:rPr>
          <w:rFonts w:ascii="Raleway" w:hAnsi="Raleway"/>
        </w:rPr>
      </w:pPr>
      <w:r w:rsidRPr="00D92282">
        <w:rPr>
          <w:rFonts w:ascii="Raleway" w:hAnsi="Raleway"/>
        </w:rPr>
        <w:t>Answer should cover:</w:t>
      </w:r>
    </w:p>
    <w:p w14:paraId="054895A3" w14:textId="4CA148F5" w:rsidR="00F7199E" w:rsidRPr="00D92282" w:rsidRDefault="00F7199E" w:rsidP="00890004">
      <w:pPr>
        <w:spacing w:after="0"/>
        <w:rPr>
          <w:rFonts w:ascii="Raleway" w:hAnsi="Raleway"/>
        </w:rPr>
      </w:pPr>
    </w:p>
    <w:p w14:paraId="7E28C902" w14:textId="77777777" w:rsidR="00F7199E" w:rsidRPr="00D92282" w:rsidRDefault="00F7199E" w:rsidP="00890004">
      <w:pPr>
        <w:spacing w:after="0"/>
        <w:rPr>
          <w:rFonts w:ascii="Raleway" w:hAnsi="Raleway"/>
        </w:rPr>
      </w:pPr>
      <w:r w:rsidRPr="00D92282">
        <w:rPr>
          <w:rFonts w:ascii="Raleway" w:hAnsi="Raleway"/>
        </w:rPr>
        <w:t>• Section 74 of the Pensions Act 1995 provides for trustees to be discharged if the benefits are dealt with in accordance with that section</w:t>
      </w:r>
    </w:p>
    <w:p w14:paraId="09E02767" w14:textId="77777777" w:rsidR="00F7199E" w:rsidRPr="00D92282" w:rsidRDefault="00F7199E" w:rsidP="00890004">
      <w:pPr>
        <w:spacing w:after="0"/>
        <w:rPr>
          <w:rFonts w:ascii="Raleway" w:hAnsi="Raleway"/>
        </w:rPr>
      </w:pPr>
      <w:r w:rsidRPr="00D92282">
        <w:rPr>
          <w:rFonts w:ascii="Raleway" w:hAnsi="Raleway"/>
        </w:rPr>
        <w:t xml:space="preserve"> • a Section 27 of the Trustee Act 1925 notice to identify missing beneficiaries. The section requires a notice to be published in the London Gazette and in one other newspaper and to give missing beneficiaries a period of two months to notify claims to the trustees. If no claims are received, the trustees can use the scheme assets for the benefits of members of whom they are aware. The trustees would not be liable in respect of any claims from unknown beneficiaries that are made after the notice period has ended although there is debate as to the effectiveness of such notices </w:t>
      </w:r>
    </w:p>
    <w:p w14:paraId="46BF66AD" w14:textId="30A039CE" w:rsidR="00F7199E" w:rsidRPr="00D92282" w:rsidRDefault="00F7199E" w:rsidP="00890004">
      <w:pPr>
        <w:spacing w:after="0"/>
        <w:rPr>
          <w:rFonts w:ascii="Raleway" w:hAnsi="Raleway"/>
        </w:rPr>
      </w:pPr>
      <w:r w:rsidRPr="00D92282">
        <w:rPr>
          <w:rFonts w:ascii="Raleway" w:hAnsi="Raleway"/>
        </w:rPr>
        <w:t>• many trust deeds provide trustees with an exoneration clause under which they are free from obligations to members other than those which arise out of wilful neglect or default</w:t>
      </w:r>
    </w:p>
    <w:p w14:paraId="765471D8" w14:textId="20A07544" w:rsidR="00F7199E" w:rsidRPr="00D92282" w:rsidRDefault="00F7199E" w:rsidP="00890004">
      <w:pPr>
        <w:spacing w:after="0"/>
        <w:rPr>
          <w:rFonts w:ascii="Raleway" w:hAnsi="Raleway"/>
        </w:rPr>
      </w:pPr>
      <w:r w:rsidRPr="00D92282">
        <w:rPr>
          <w:rFonts w:ascii="Raleway" w:hAnsi="Raleway"/>
        </w:rPr>
        <w:t xml:space="preserve"> • many schemes include an indemnity from the principal employer to the trustees in respect of claims arising otherwise than out of dishonesty. Such an indemnity will, however, only be of value if the employer remains solvent</w:t>
      </w:r>
    </w:p>
    <w:p w14:paraId="6278C86D" w14:textId="77544127" w:rsidR="00F7199E" w:rsidRPr="00D92282" w:rsidRDefault="00F7199E" w:rsidP="00890004">
      <w:pPr>
        <w:spacing w:after="0"/>
        <w:rPr>
          <w:rFonts w:ascii="Raleway" w:hAnsi="Raleway"/>
        </w:rPr>
      </w:pPr>
      <w:r w:rsidRPr="00D92282">
        <w:rPr>
          <w:rFonts w:ascii="Raleway" w:hAnsi="Raleway"/>
        </w:rPr>
        <w:t xml:space="preserve"> • the trustees may take out ‘run-off’ insurance to protect them from claims and the cost of defending these, for a period after the winding up has been completed. The premium for such cover can only be taken from the funds of the scheme if the Trust Deed permits this. Otherwise, the premium would have to be met by the employer or by the trustees personally</w:t>
      </w:r>
    </w:p>
    <w:p w14:paraId="01732FBB" w14:textId="77777777" w:rsidR="00F7199E" w:rsidRPr="00D92282" w:rsidRDefault="00F7199E" w:rsidP="00890004">
      <w:pPr>
        <w:spacing w:after="0"/>
        <w:rPr>
          <w:rFonts w:ascii="Raleway" w:hAnsi="Raleway"/>
        </w:rPr>
      </w:pPr>
    </w:p>
    <w:p w14:paraId="37496982" w14:textId="6805C424" w:rsidR="0037321D" w:rsidRPr="00D92282" w:rsidRDefault="0037321D" w:rsidP="00F7199E">
      <w:pPr>
        <w:spacing w:after="0"/>
        <w:rPr>
          <w:rFonts w:ascii="Raleway" w:hAnsi="Raleway"/>
        </w:rPr>
      </w:pPr>
    </w:p>
    <w:p w14:paraId="35E7ACA4" w14:textId="77777777" w:rsidR="00A20B05" w:rsidRPr="00D92282" w:rsidRDefault="00A20B05" w:rsidP="00D71459">
      <w:pPr>
        <w:spacing w:after="0"/>
        <w:rPr>
          <w:rFonts w:ascii="Raleway" w:hAnsi="Raleway"/>
        </w:rPr>
      </w:pPr>
    </w:p>
    <w:p w14:paraId="11849BA6" w14:textId="77777777" w:rsidR="0096601E" w:rsidRPr="00E026F3" w:rsidRDefault="00835EFE" w:rsidP="00D71459">
      <w:pPr>
        <w:pStyle w:val="ListParagraph"/>
        <w:numPr>
          <w:ilvl w:val="0"/>
          <w:numId w:val="2"/>
        </w:numPr>
        <w:spacing w:after="0"/>
        <w:rPr>
          <w:rFonts w:ascii="Raleway" w:hAnsi="Raleway"/>
          <w:b/>
          <w:bCs/>
        </w:rPr>
      </w:pPr>
      <w:bookmarkStart w:id="0" w:name="_Hlk61782253"/>
      <w:r w:rsidRPr="00E026F3">
        <w:rPr>
          <w:rFonts w:ascii="Raleway" w:hAnsi="Raleway"/>
          <w:b/>
          <w:bCs/>
        </w:rPr>
        <w:t xml:space="preserve">As a Pensions manager, the Chair of </w:t>
      </w:r>
      <w:r w:rsidR="00B05638" w:rsidRPr="00E026F3">
        <w:rPr>
          <w:rFonts w:ascii="Raleway" w:hAnsi="Raleway"/>
          <w:b/>
          <w:bCs/>
        </w:rPr>
        <w:t>the Trustee Board ha</w:t>
      </w:r>
      <w:r w:rsidRPr="00E026F3">
        <w:rPr>
          <w:rFonts w:ascii="Raleway" w:hAnsi="Raleway"/>
          <w:b/>
          <w:bCs/>
        </w:rPr>
        <w:t xml:space="preserve">s asked you </w:t>
      </w:r>
      <w:r w:rsidR="00B05638" w:rsidRPr="00E026F3">
        <w:rPr>
          <w:rFonts w:ascii="Raleway" w:hAnsi="Raleway"/>
          <w:b/>
          <w:bCs/>
        </w:rPr>
        <w:t>for information about the purpose of the PPF assessment period</w:t>
      </w:r>
      <w:r w:rsidR="00BF05C4" w:rsidRPr="00E026F3">
        <w:rPr>
          <w:rFonts w:ascii="Raleway" w:hAnsi="Raleway"/>
          <w:b/>
          <w:bCs/>
        </w:rPr>
        <w:t xml:space="preserve"> and </w:t>
      </w:r>
      <w:r w:rsidR="00AE16C1" w:rsidRPr="00E026F3">
        <w:rPr>
          <w:rFonts w:ascii="Raleway" w:hAnsi="Raleway"/>
          <w:b/>
          <w:bCs/>
        </w:rPr>
        <w:t>the member communication required</w:t>
      </w:r>
      <w:r w:rsidR="00B05638" w:rsidRPr="00E026F3">
        <w:rPr>
          <w:rFonts w:ascii="Raleway" w:hAnsi="Raleway"/>
          <w:b/>
          <w:bCs/>
        </w:rPr>
        <w:t>. Write an email</w:t>
      </w:r>
      <w:r w:rsidR="00445469" w:rsidRPr="00E026F3">
        <w:rPr>
          <w:rFonts w:ascii="Raleway" w:hAnsi="Raleway"/>
          <w:b/>
          <w:bCs/>
        </w:rPr>
        <w:t xml:space="preserve"> to the Chair o</w:t>
      </w:r>
      <w:r w:rsidR="00F1609A" w:rsidRPr="00E026F3">
        <w:rPr>
          <w:rFonts w:ascii="Raleway" w:hAnsi="Raleway"/>
          <w:b/>
          <w:bCs/>
        </w:rPr>
        <w:t>utlin</w:t>
      </w:r>
      <w:r w:rsidR="0096601E" w:rsidRPr="00E026F3">
        <w:rPr>
          <w:rFonts w:ascii="Raleway" w:hAnsi="Raleway"/>
          <w:b/>
          <w:bCs/>
        </w:rPr>
        <w:t>ing:</w:t>
      </w:r>
    </w:p>
    <w:p w14:paraId="596E6D50" w14:textId="596647AB" w:rsidR="00A86B55" w:rsidRPr="00E026F3" w:rsidRDefault="00F1609A" w:rsidP="00D71459">
      <w:pPr>
        <w:pStyle w:val="ListParagraph"/>
        <w:numPr>
          <w:ilvl w:val="0"/>
          <w:numId w:val="15"/>
        </w:numPr>
        <w:spacing w:after="0"/>
        <w:rPr>
          <w:rFonts w:ascii="Raleway" w:hAnsi="Raleway"/>
          <w:b/>
          <w:bCs/>
        </w:rPr>
      </w:pPr>
      <w:r w:rsidRPr="00E026F3">
        <w:rPr>
          <w:rFonts w:ascii="Raleway" w:hAnsi="Raleway"/>
          <w:b/>
          <w:bCs/>
        </w:rPr>
        <w:t xml:space="preserve">the parties involved in </w:t>
      </w:r>
      <w:r w:rsidR="007E6C0D" w:rsidRPr="00E026F3">
        <w:rPr>
          <w:rFonts w:ascii="Raleway" w:hAnsi="Raleway"/>
          <w:b/>
          <w:bCs/>
        </w:rPr>
        <w:t xml:space="preserve">the assessment </w:t>
      </w:r>
      <w:r w:rsidR="00C3653F" w:rsidRPr="00E026F3">
        <w:rPr>
          <w:rFonts w:ascii="Raleway" w:hAnsi="Raleway"/>
          <w:b/>
          <w:bCs/>
        </w:rPr>
        <w:t xml:space="preserve">period </w:t>
      </w:r>
      <w:r w:rsidR="00A86B55" w:rsidRPr="00E026F3">
        <w:rPr>
          <w:rFonts w:ascii="Raleway" w:hAnsi="Raleway"/>
          <w:b/>
          <w:bCs/>
        </w:rPr>
        <w:t>and the</w:t>
      </w:r>
      <w:r w:rsidR="00C3653F" w:rsidRPr="00E026F3">
        <w:rPr>
          <w:rFonts w:ascii="Raleway" w:hAnsi="Raleway"/>
          <w:b/>
          <w:bCs/>
        </w:rPr>
        <w:t xml:space="preserve"> timescale </w:t>
      </w:r>
      <w:r w:rsidR="00C66DD2" w:rsidRPr="00E026F3">
        <w:rPr>
          <w:rFonts w:ascii="Raleway" w:hAnsi="Raleway"/>
          <w:b/>
          <w:bCs/>
        </w:rPr>
        <w:t xml:space="preserve">of the assessment period </w:t>
      </w:r>
    </w:p>
    <w:p w14:paraId="41CEAD70" w14:textId="3DC7ADF3" w:rsidR="00C7509E" w:rsidRPr="00E026F3" w:rsidRDefault="00A86B55" w:rsidP="00D71459">
      <w:pPr>
        <w:pStyle w:val="ListParagraph"/>
        <w:numPr>
          <w:ilvl w:val="0"/>
          <w:numId w:val="15"/>
        </w:numPr>
        <w:spacing w:after="0"/>
        <w:rPr>
          <w:rFonts w:ascii="Raleway" w:hAnsi="Raleway"/>
          <w:b/>
          <w:bCs/>
        </w:rPr>
      </w:pPr>
      <w:r w:rsidRPr="00E026F3">
        <w:rPr>
          <w:rFonts w:ascii="Raleway" w:hAnsi="Raleway"/>
          <w:b/>
          <w:bCs/>
        </w:rPr>
        <w:t>t</w:t>
      </w:r>
      <w:r w:rsidR="00C66DD2" w:rsidRPr="00E026F3">
        <w:rPr>
          <w:rFonts w:ascii="Raleway" w:hAnsi="Raleway"/>
          <w:b/>
          <w:bCs/>
        </w:rPr>
        <w:t xml:space="preserve">he </w:t>
      </w:r>
      <w:r w:rsidR="00A03D7F" w:rsidRPr="00E026F3">
        <w:rPr>
          <w:rFonts w:ascii="Raleway" w:hAnsi="Raleway"/>
          <w:b/>
          <w:bCs/>
        </w:rPr>
        <w:t>two</w:t>
      </w:r>
      <w:r w:rsidR="00C3653F" w:rsidRPr="00E026F3">
        <w:rPr>
          <w:rFonts w:ascii="Raleway" w:hAnsi="Raleway"/>
          <w:b/>
          <w:bCs/>
        </w:rPr>
        <w:t xml:space="preserve"> </w:t>
      </w:r>
      <w:r w:rsidR="00C7509E" w:rsidRPr="00E026F3">
        <w:rPr>
          <w:rFonts w:ascii="Raleway" w:hAnsi="Raleway"/>
          <w:b/>
          <w:bCs/>
        </w:rPr>
        <w:t xml:space="preserve">key </w:t>
      </w:r>
      <w:r w:rsidR="003C0BE0" w:rsidRPr="00E026F3">
        <w:rPr>
          <w:rFonts w:ascii="Raleway" w:hAnsi="Raleway"/>
          <w:b/>
          <w:bCs/>
        </w:rPr>
        <w:t>trustee responsibilities</w:t>
      </w:r>
      <w:r w:rsidR="00C7509E" w:rsidRPr="00E026F3">
        <w:rPr>
          <w:rFonts w:ascii="Raleway" w:hAnsi="Raleway"/>
          <w:b/>
          <w:bCs/>
        </w:rPr>
        <w:t xml:space="preserve"> during the assessment period</w:t>
      </w:r>
      <w:r w:rsidRPr="00E026F3">
        <w:rPr>
          <w:rFonts w:ascii="Raleway" w:hAnsi="Raleway"/>
          <w:b/>
          <w:bCs/>
        </w:rPr>
        <w:t xml:space="preserve"> and </w:t>
      </w:r>
      <w:r w:rsidR="00903FB8" w:rsidRPr="00E026F3">
        <w:rPr>
          <w:rFonts w:ascii="Raleway" w:hAnsi="Raleway"/>
          <w:b/>
          <w:bCs/>
        </w:rPr>
        <w:t xml:space="preserve">the </w:t>
      </w:r>
      <w:r w:rsidR="008C0A18" w:rsidRPr="00E026F3">
        <w:rPr>
          <w:rFonts w:ascii="Raleway" w:hAnsi="Raleway"/>
          <w:b/>
          <w:bCs/>
        </w:rPr>
        <w:t xml:space="preserve">information </w:t>
      </w:r>
      <w:r w:rsidR="00F052A8" w:rsidRPr="00E026F3">
        <w:rPr>
          <w:rFonts w:ascii="Raleway" w:hAnsi="Raleway"/>
          <w:b/>
          <w:bCs/>
        </w:rPr>
        <w:t xml:space="preserve">provided in the trustee </w:t>
      </w:r>
      <w:r w:rsidR="00903FB8" w:rsidRPr="00E026F3">
        <w:rPr>
          <w:rFonts w:ascii="Raleway" w:hAnsi="Raleway"/>
          <w:b/>
          <w:bCs/>
        </w:rPr>
        <w:t xml:space="preserve">announcement </w:t>
      </w:r>
      <w:r w:rsidR="00F052A8" w:rsidRPr="00E026F3">
        <w:rPr>
          <w:rFonts w:ascii="Raleway" w:hAnsi="Raleway"/>
          <w:b/>
          <w:bCs/>
        </w:rPr>
        <w:t>issued</w:t>
      </w:r>
      <w:r w:rsidR="00334C93" w:rsidRPr="00E026F3">
        <w:rPr>
          <w:rFonts w:ascii="Raleway" w:hAnsi="Raleway"/>
          <w:b/>
          <w:bCs/>
        </w:rPr>
        <w:t xml:space="preserve"> when the scheme enters the assessment period</w:t>
      </w:r>
      <w:r w:rsidR="00A03D7F" w:rsidRPr="00E026F3">
        <w:rPr>
          <w:rFonts w:ascii="Raleway" w:hAnsi="Raleway"/>
          <w:b/>
          <w:bCs/>
        </w:rPr>
        <w:t xml:space="preserve"> </w:t>
      </w:r>
    </w:p>
    <w:p w14:paraId="3419FEAF" w14:textId="20AB2405" w:rsidR="00890004" w:rsidRPr="00E026F3" w:rsidRDefault="00BF05C4" w:rsidP="00D71459">
      <w:pPr>
        <w:spacing w:after="0"/>
        <w:jc w:val="right"/>
        <w:rPr>
          <w:rFonts w:ascii="Raleway" w:hAnsi="Raleway"/>
          <w:b/>
          <w:bCs/>
        </w:rPr>
      </w:pPr>
      <w:r w:rsidRPr="00E026F3">
        <w:rPr>
          <w:rFonts w:ascii="Raleway" w:hAnsi="Raleway"/>
          <w:b/>
          <w:bCs/>
        </w:rPr>
        <w:t>2</w:t>
      </w:r>
      <w:r w:rsidR="001C4243" w:rsidRPr="00E026F3">
        <w:rPr>
          <w:rFonts w:ascii="Raleway" w:hAnsi="Raleway"/>
          <w:b/>
          <w:bCs/>
        </w:rPr>
        <w:t>5</w:t>
      </w:r>
      <w:r w:rsidR="00F261C8" w:rsidRPr="00E026F3">
        <w:rPr>
          <w:rFonts w:ascii="Raleway" w:hAnsi="Raleway"/>
          <w:b/>
          <w:bCs/>
        </w:rPr>
        <w:t xml:space="preserve"> marks</w:t>
      </w:r>
      <w:bookmarkEnd w:id="0"/>
    </w:p>
    <w:p w14:paraId="475B02B3" w14:textId="27655B25" w:rsidR="00890004" w:rsidRPr="00D92282" w:rsidRDefault="00890004" w:rsidP="00890004">
      <w:pPr>
        <w:spacing w:after="0"/>
        <w:rPr>
          <w:rFonts w:ascii="Raleway" w:hAnsi="Raleway"/>
        </w:rPr>
      </w:pPr>
      <w:r w:rsidRPr="00D92282">
        <w:rPr>
          <w:rFonts w:ascii="Raleway" w:hAnsi="Raleway"/>
        </w:rPr>
        <w:t xml:space="preserve">Relevant section of the manual is Part </w:t>
      </w:r>
      <w:r w:rsidR="00C404D5" w:rsidRPr="00D92282">
        <w:rPr>
          <w:rFonts w:ascii="Raleway" w:hAnsi="Raleway"/>
        </w:rPr>
        <w:t>5</w:t>
      </w:r>
      <w:r w:rsidRPr="00D92282">
        <w:rPr>
          <w:rFonts w:ascii="Raleway" w:hAnsi="Raleway"/>
        </w:rPr>
        <w:t xml:space="preserve"> Chapter</w:t>
      </w:r>
      <w:r w:rsidR="003D1ABC" w:rsidRPr="00D92282">
        <w:rPr>
          <w:rFonts w:ascii="Raleway" w:hAnsi="Raleway"/>
        </w:rPr>
        <w:t>s</w:t>
      </w:r>
      <w:r w:rsidRPr="00D92282">
        <w:rPr>
          <w:rFonts w:ascii="Raleway" w:hAnsi="Raleway"/>
        </w:rPr>
        <w:t xml:space="preserve"> </w:t>
      </w:r>
      <w:r w:rsidR="00C404D5" w:rsidRPr="00D92282">
        <w:rPr>
          <w:rFonts w:ascii="Raleway" w:hAnsi="Raleway"/>
        </w:rPr>
        <w:t>2.3.1</w:t>
      </w:r>
      <w:r w:rsidR="003D1ABC" w:rsidRPr="00D92282">
        <w:rPr>
          <w:rFonts w:ascii="Raleway" w:hAnsi="Raleway"/>
        </w:rPr>
        <w:t xml:space="preserve"> and 2.3.3</w:t>
      </w:r>
      <w:r w:rsidRPr="00D92282">
        <w:rPr>
          <w:rFonts w:ascii="Raleway" w:hAnsi="Raleway"/>
        </w:rPr>
        <w:t xml:space="preserve">        </w:t>
      </w:r>
    </w:p>
    <w:p w14:paraId="50DA2F52" w14:textId="388F9563" w:rsidR="00A20B05" w:rsidRPr="00D92282" w:rsidRDefault="00A20B05" w:rsidP="00890004">
      <w:pPr>
        <w:spacing w:after="0"/>
        <w:rPr>
          <w:rFonts w:ascii="Raleway" w:hAnsi="Raleway"/>
        </w:rPr>
      </w:pPr>
      <w:r w:rsidRPr="00D92282">
        <w:rPr>
          <w:rFonts w:ascii="Raleway" w:hAnsi="Raleway"/>
        </w:rPr>
        <w:t xml:space="preserve">Format: </w:t>
      </w:r>
      <w:r w:rsidR="005D2ED7" w:rsidRPr="00D92282">
        <w:rPr>
          <w:rFonts w:ascii="Raleway" w:hAnsi="Raleway"/>
        </w:rPr>
        <w:t>email format with appropriate headers</w:t>
      </w:r>
      <w:r w:rsidR="00A45861" w:rsidRPr="00D92282">
        <w:rPr>
          <w:rFonts w:ascii="Raleway" w:hAnsi="Raleway"/>
        </w:rPr>
        <w:t xml:space="preserve">, some bulleting </w:t>
      </w:r>
      <w:r w:rsidR="005D2ED7" w:rsidRPr="00D92282">
        <w:rPr>
          <w:rFonts w:ascii="Raleway" w:hAnsi="Raleway"/>
        </w:rPr>
        <w:t>acceptable</w:t>
      </w:r>
      <w:r w:rsidR="00E71A43" w:rsidRPr="00D92282">
        <w:rPr>
          <w:rFonts w:ascii="Raleway" w:hAnsi="Raleway"/>
        </w:rPr>
        <w:t>.</w:t>
      </w:r>
    </w:p>
    <w:p w14:paraId="6B3CCBAB" w14:textId="14C59F34" w:rsidR="00EF51F8" w:rsidRPr="00D92282" w:rsidRDefault="00EF51F8" w:rsidP="00890004">
      <w:pPr>
        <w:spacing w:after="0"/>
        <w:rPr>
          <w:rFonts w:ascii="Raleway" w:hAnsi="Raleway"/>
        </w:rPr>
      </w:pPr>
      <w:r w:rsidRPr="00D92282">
        <w:rPr>
          <w:rFonts w:ascii="Raleway" w:hAnsi="Raleway"/>
        </w:rPr>
        <w:t>Answer should cover:</w:t>
      </w:r>
    </w:p>
    <w:p w14:paraId="37BCF011" w14:textId="77777777" w:rsidR="007E5858" w:rsidRPr="00D92282" w:rsidRDefault="007E5858" w:rsidP="00890004">
      <w:pPr>
        <w:spacing w:after="0"/>
        <w:rPr>
          <w:rFonts w:ascii="Raleway" w:hAnsi="Raleway"/>
        </w:rPr>
      </w:pPr>
    </w:p>
    <w:p w14:paraId="1AE21FC3" w14:textId="70B4FC22" w:rsidR="006121D2" w:rsidRPr="00D92282" w:rsidRDefault="00F7199E" w:rsidP="00890004">
      <w:pPr>
        <w:pStyle w:val="ListParagraph"/>
        <w:numPr>
          <w:ilvl w:val="0"/>
          <w:numId w:val="11"/>
        </w:numPr>
        <w:spacing w:after="0"/>
        <w:rPr>
          <w:rFonts w:ascii="Raleway" w:hAnsi="Raleway"/>
        </w:rPr>
      </w:pPr>
      <w:r w:rsidRPr="00D92282">
        <w:rPr>
          <w:rFonts w:ascii="Raleway" w:hAnsi="Raleway"/>
        </w:rPr>
        <w:t>The aim is to complete assessment for most schemes within two years.</w:t>
      </w:r>
    </w:p>
    <w:p w14:paraId="2A859755" w14:textId="77777777" w:rsidR="007E5858" w:rsidRPr="00D92282" w:rsidRDefault="007E5858" w:rsidP="007E5858">
      <w:pPr>
        <w:pStyle w:val="ListParagraph"/>
        <w:spacing w:after="0"/>
        <w:ind w:left="360"/>
        <w:rPr>
          <w:rFonts w:ascii="Raleway" w:hAnsi="Raleway"/>
        </w:rPr>
      </w:pPr>
    </w:p>
    <w:p w14:paraId="72C4C5D3" w14:textId="01E6321B" w:rsidR="007E5858" w:rsidRPr="00D92282" w:rsidRDefault="001E476F" w:rsidP="007E5858">
      <w:pPr>
        <w:pStyle w:val="ListParagraph"/>
        <w:spacing w:after="0"/>
        <w:ind w:left="360"/>
        <w:rPr>
          <w:rFonts w:ascii="Raleway" w:hAnsi="Raleway"/>
        </w:rPr>
      </w:pPr>
      <w:r w:rsidRPr="00D92282">
        <w:rPr>
          <w:rFonts w:ascii="Raleway" w:hAnsi="Raleway"/>
        </w:rPr>
        <w:t xml:space="preserve"> 10 key parties</w:t>
      </w:r>
    </w:p>
    <w:p w14:paraId="4384B8EB" w14:textId="41E113E3"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Insolvency practitioner </w:t>
      </w:r>
    </w:p>
    <w:p w14:paraId="37C061ED" w14:textId="515FB5BC" w:rsidR="00BA58C4" w:rsidRPr="00D92282" w:rsidRDefault="00F7199E" w:rsidP="004C6671">
      <w:pPr>
        <w:pStyle w:val="ListParagraph"/>
        <w:numPr>
          <w:ilvl w:val="0"/>
          <w:numId w:val="11"/>
        </w:numPr>
        <w:spacing w:after="0"/>
        <w:rPr>
          <w:rFonts w:ascii="Raleway" w:hAnsi="Raleway"/>
        </w:rPr>
      </w:pPr>
      <w:r w:rsidRPr="00D92282">
        <w:rPr>
          <w:rFonts w:ascii="Raleway" w:hAnsi="Raleway"/>
        </w:rPr>
        <w:t xml:space="preserve"> Trustees </w:t>
      </w:r>
    </w:p>
    <w:p w14:paraId="64ECB07C" w14:textId="65E25AC0"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PPF case handler </w:t>
      </w:r>
    </w:p>
    <w:p w14:paraId="7062A635" w14:textId="5FCBBD3E"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PPF Specialist Panel Independent Trustee </w:t>
      </w:r>
    </w:p>
    <w:p w14:paraId="74DF12BC" w14:textId="76A1446B"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PPF Specialist Panel Actuary. This is a joint panel appointment with the Panel Administrator, i.e., the same organisation will usually provide both services </w:t>
      </w:r>
    </w:p>
    <w:p w14:paraId="756B5112" w14:textId="64A724C9" w:rsidR="00BA58C4" w:rsidRPr="00D92282" w:rsidRDefault="00F7199E" w:rsidP="00890004">
      <w:pPr>
        <w:pStyle w:val="ListParagraph"/>
        <w:numPr>
          <w:ilvl w:val="0"/>
          <w:numId w:val="11"/>
        </w:numPr>
        <w:spacing w:after="0"/>
        <w:rPr>
          <w:rFonts w:ascii="Raleway" w:hAnsi="Raleway"/>
        </w:rPr>
      </w:pPr>
      <w:r w:rsidRPr="00D92282">
        <w:rPr>
          <w:rFonts w:ascii="Raleway" w:hAnsi="Raleway"/>
        </w:rPr>
        <w:lastRenderedPageBreak/>
        <w:t xml:space="preserve"> PPF Specialist Panel Administrator </w:t>
      </w:r>
    </w:p>
    <w:p w14:paraId="1EEE32A2" w14:textId="7B3B1C84"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PPF Specialist Panel Auditor </w:t>
      </w:r>
    </w:p>
    <w:p w14:paraId="2C8D176B" w14:textId="77777777" w:rsidR="007E5858" w:rsidRPr="00D92282" w:rsidRDefault="00F7199E" w:rsidP="004C6671">
      <w:pPr>
        <w:pStyle w:val="ListParagraph"/>
        <w:numPr>
          <w:ilvl w:val="0"/>
          <w:numId w:val="11"/>
        </w:numPr>
        <w:spacing w:after="0"/>
        <w:rPr>
          <w:rFonts w:ascii="Raleway" w:hAnsi="Raleway"/>
        </w:rPr>
      </w:pPr>
      <w:r w:rsidRPr="00D92282">
        <w:rPr>
          <w:rFonts w:ascii="Raleway" w:hAnsi="Raleway"/>
        </w:rPr>
        <w:t xml:space="preserve"> PPF Specialist Legal Adviser</w:t>
      </w:r>
    </w:p>
    <w:p w14:paraId="7B04B625" w14:textId="26BB2B57" w:rsidR="004C6671" w:rsidRPr="00D92282" w:rsidRDefault="00F7199E" w:rsidP="004C6671">
      <w:pPr>
        <w:pStyle w:val="ListParagraph"/>
        <w:numPr>
          <w:ilvl w:val="0"/>
          <w:numId w:val="11"/>
        </w:numPr>
        <w:spacing w:after="0"/>
        <w:rPr>
          <w:rFonts w:ascii="Raleway" w:hAnsi="Raleway"/>
        </w:rPr>
      </w:pPr>
      <w:r w:rsidRPr="00D92282">
        <w:rPr>
          <w:rFonts w:ascii="Raleway" w:hAnsi="Raleway"/>
        </w:rPr>
        <w:t xml:space="preserve"> </w:t>
      </w:r>
      <w:r w:rsidR="007E5858" w:rsidRPr="00D92282">
        <w:rPr>
          <w:rFonts w:ascii="Raleway" w:hAnsi="Raleway"/>
        </w:rPr>
        <w:t>Scheme Legal Advisers</w:t>
      </w:r>
    </w:p>
    <w:p w14:paraId="756CFDCB" w14:textId="4B9CC7CC" w:rsidR="007E5858" w:rsidRPr="00D92282" w:rsidRDefault="007E5858" w:rsidP="004C6671">
      <w:pPr>
        <w:pStyle w:val="ListParagraph"/>
        <w:numPr>
          <w:ilvl w:val="0"/>
          <w:numId w:val="11"/>
        </w:numPr>
        <w:spacing w:after="0"/>
        <w:rPr>
          <w:rFonts w:ascii="Raleway" w:hAnsi="Raleway"/>
        </w:rPr>
      </w:pPr>
      <w:r w:rsidRPr="00D92282">
        <w:rPr>
          <w:rFonts w:ascii="Raleway" w:hAnsi="Raleway"/>
        </w:rPr>
        <w:t>Incumbent administrator</w:t>
      </w:r>
    </w:p>
    <w:p w14:paraId="5C335C76" w14:textId="23554253" w:rsidR="004C6671" w:rsidRPr="00D92282" w:rsidRDefault="00F7199E" w:rsidP="004C6671">
      <w:pPr>
        <w:pStyle w:val="ListParagraph"/>
        <w:spacing w:after="0"/>
        <w:ind w:left="360"/>
        <w:rPr>
          <w:rFonts w:ascii="Raleway" w:hAnsi="Raleway"/>
        </w:rPr>
      </w:pPr>
      <w:r w:rsidRPr="00D92282">
        <w:rPr>
          <w:rFonts w:ascii="Raleway" w:hAnsi="Raleway"/>
        </w:rPr>
        <w:t xml:space="preserve"> </w:t>
      </w:r>
      <w:bookmarkStart w:id="1" w:name="_Hlk148285142"/>
      <w:r w:rsidRPr="00D92282">
        <w:rPr>
          <w:rFonts w:ascii="Raleway" w:hAnsi="Raleway"/>
        </w:rPr>
        <w:t xml:space="preserve"> </w:t>
      </w:r>
      <w:bookmarkEnd w:id="1"/>
    </w:p>
    <w:p w14:paraId="0210E31B" w14:textId="2E82AB3F" w:rsidR="00BA58C4" w:rsidRPr="00D92282" w:rsidRDefault="00F7199E" w:rsidP="004C6671">
      <w:pPr>
        <w:pStyle w:val="ListParagraph"/>
        <w:spacing w:after="0"/>
        <w:ind w:left="360"/>
        <w:rPr>
          <w:rFonts w:ascii="Raleway" w:hAnsi="Raleway"/>
        </w:rPr>
      </w:pPr>
      <w:r w:rsidRPr="00D92282">
        <w:rPr>
          <w:rFonts w:ascii="Raleway" w:hAnsi="Raleway"/>
        </w:rPr>
        <w:t xml:space="preserve"> </w:t>
      </w:r>
    </w:p>
    <w:p w14:paraId="2BD73BA0" w14:textId="396F1347" w:rsidR="00A45861"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Anyone who can assist the process with historic experience of the scheme</w:t>
      </w:r>
    </w:p>
    <w:p w14:paraId="5EB4B9E1" w14:textId="1C46C7AC" w:rsidR="00A45861" w:rsidRPr="00D92282" w:rsidRDefault="00765B64" w:rsidP="00890004">
      <w:pPr>
        <w:pStyle w:val="ListParagraph"/>
        <w:numPr>
          <w:ilvl w:val="0"/>
          <w:numId w:val="11"/>
        </w:numPr>
        <w:spacing w:after="0"/>
        <w:rPr>
          <w:rFonts w:ascii="Raleway" w:hAnsi="Raleway"/>
        </w:rPr>
      </w:pPr>
      <w:r w:rsidRPr="00D92282">
        <w:rPr>
          <w:rFonts w:ascii="Raleway" w:hAnsi="Raleway"/>
        </w:rPr>
        <w:t xml:space="preserve">Trustees must ensure </w:t>
      </w:r>
      <w:r w:rsidR="00677A4B" w:rsidRPr="00D92282">
        <w:rPr>
          <w:rFonts w:ascii="Raleway" w:hAnsi="Raleway"/>
        </w:rPr>
        <w:t>scheme data is accurate</w:t>
      </w:r>
    </w:p>
    <w:p w14:paraId="6266CEC6" w14:textId="68CB0DBA" w:rsidR="00677A4B" w:rsidRPr="00D92282" w:rsidRDefault="00677A4B" w:rsidP="00890004">
      <w:pPr>
        <w:pStyle w:val="ListParagraph"/>
        <w:numPr>
          <w:ilvl w:val="0"/>
          <w:numId w:val="11"/>
        </w:numPr>
        <w:spacing w:after="0"/>
        <w:rPr>
          <w:rFonts w:ascii="Raleway" w:hAnsi="Raleway"/>
        </w:rPr>
      </w:pPr>
      <w:r w:rsidRPr="00D92282">
        <w:rPr>
          <w:rFonts w:ascii="Raleway" w:hAnsi="Raleway"/>
        </w:rPr>
        <w:t>Trustees must continue to pay pensions – at PPF level</w:t>
      </w:r>
    </w:p>
    <w:p w14:paraId="5109ADC7" w14:textId="77777777" w:rsidR="007E5858" w:rsidRPr="00D92282" w:rsidRDefault="007E5858" w:rsidP="007E5858">
      <w:pPr>
        <w:pStyle w:val="ListParagraph"/>
        <w:spacing w:after="0"/>
        <w:ind w:left="360"/>
        <w:rPr>
          <w:rFonts w:ascii="Raleway" w:hAnsi="Raleway"/>
        </w:rPr>
      </w:pPr>
    </w:p>
    <w:p w14:paraId="7586284D" w14:textId="77777777" w:rsidR="007E5858" w:rsidRPr="00D92282" w:rsidRDefault="00F8602D" w:rsidP="007E5858">
      <w:pPr>
        <w:pStyle w:val="ListParagraph"/>
        <w:spacing w:after="0"/>
        <w:ind w:left="360"/>
        <w:rPr>
          <w:rFonts w:ascii="Raleway" w:hAnsi="Raleway"/>
        </w:rPr>
      </w:pPr>
      <w:r w:rsidRPr="00D92282">
        <w:rPr>
          <w:rFonts w:ascii="Raleway" w:hAnsi="Raleway"/>
        </w:rPr>
        <w:t>6 key points included in the trustee announcement</w:t>
      </w:r>
      <w:r w:rsidR="00E1495B" w:rsidRPr="00D92282">
        <w:rPr>
          <w:rFonts w:ascii="Raleway" w:hAnsi="Raleway"/>
        </w:rPr>
        <w:t xml:space="preserve"> </w:t>
      </w:r>
    </w:p>
    <w:p w14:paraId="787BA741" w14:textId="36C515C6"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explains what has happened to the sponsoring employer </w:t>
      </w:r>
    </w:p>
    <w:p w14:paraId="17D2F655" w14:textId="754360A8"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explains what happens to the scheme now </w:t>
      </w:r>
    </w:p>
    <w:p w14:paraId="4EAFEDBE" w14:textId="34E01361"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advises that certain members will receive about 90% of their expected benefits in the form of compensation </w:t>
      </w:r>
    </w:p>
    <w:p w14:paraId="38DD235C" w14:textId="13543DF1"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provides a list of Frequently Asked Questions </w:t>
      </w:r>
    </w:p>
    <w:p w14:paraId="6CA736EF" w14:textId="21D907E4" w:rsidR="00BA58C4"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gives details about what happens to those currently receiving a pension and those not currently receiving a pension </w:t>
      </w:r>
    </w:p>
    <w:p w14:paraId="531A84BE" w14:textId="1E10784B" w:rsidR="003D1ABC" w:rsidRPr="00D92282" w:rsidRDefault="00F7199E" w:rsidP="00890004">
      <w:pPr>
        <w:pStyle w:val="ListParagraph"/>
        <w:numPr>
          <w:ilvl w:val="0"/>
          <w:numId w:val="11"/>
        </w:numPr>
        <w:spacing w:after="0"/>
        <w:rPr>
          <w:rFonts w:ascii="Raleway" w:hAnsi="Raleway"/>
        </w:rPr>
      </w:pPr>
      <w:r w:rsidRPr="00D92282">
        <w:rPr>
          <w:rFonts w:ascii="Raleway" w:hAnsi="Raleway"/>
        </w:rPr>
        <w:t xml:space="preserve"> provides contact details on where to request any further information</w:t>
      </w:r>
    </w:p>
    <w:p w14:paraId="68509CF8" w14:textId="77777777" w:rsidR="007E5858" w:rsidRPr="00D92282" w:rsidRDefault="007E5858" w:rsidP="007E5858">
      <w:pPr>
        <w:pStyle w:val="ListParagraph"/>
        <w:spacing w:after="0"/>
        <w:ind w:left="360"/>
        <w:rPr>
          <w:rFonts w:ascii="Raleway" w:hAnsi="Raleway"/>
        </w:rPr>
      </w:pPr>
    </w:p>
    <w:p w14:paraId="6F69854C" w14:textId="4D644DF1" w:rsidR="006121D2" w:rsidRPr="00D92282" w:rsidRDefault="006121D2" w:rsidP="006121D2">
      <w:pPr>
        <w:spacing w:after="0"/>
        <w:rPr>
          <w:rFonts w:ascii="Raleway" w:hAnsi="Raleway"/>
        </w:rPr>
      </w:pPr>
    </w:p>
    <w:p w14:paraId="608A6FE1" w14:textId="77777777" w:rsidR="00FA46A3" w:rsidRPr="00E026F3" w:rsidRDefault="00F406FB" w:rsidP="00D71459">
      <w:pPr>
        <w:pStyle w:val="ListParagraph"/>
        <w:numPr>
          <w:ilvl w:val="0"/>
          <w:numId w:val="2"/>
        </w:numPr>
        <w:spacing w:after="0"/>
        <w:rPr>
          <w:rFonts w:ascii="Raleway" w:hAnsi="Raleway"/>
          <w:b/>
          <w:bCs/>
        </w:rPr>
      </w:pPr>
      <w:r w:rsidRPr="00E026F3">
        <w:rPr>
          <w:rFonts w:ascii="Raleway" w:hAnsi="Raleway"/>
          <w:b/>
          <w:bCs/>
        </w:rPr>
        <w:t xml:space="preserve">Briefly </w:t>
      </w:r>
      <w:r w:rsidR="00FA46A3" w:rsidRPr="00E026F3">
        <w:rPr>
          <w:rFonts w:ascii="Raleway" w:hAnsi="Raleway"/>
          <w:b/>
          <w:bCs/>
        </w:rPr>
        <w:t>describe:</w:t>
      </w:r>
    </w:p>
    <w:p w14:paraId="4514FA42" w14:textId="50D18CBE" w:rsidR="00C301E3" w:rsidRPr="00E026F3" w:rsidRDefault="002E5402" w:rsidP="00D71459">
      <w:pPr>
        <w:pStyle w:val="ListParagraph"/>
        <w:numPr>
          <w:ilvl w:val="0"/>
          <w:numId w:val="16"/>
        </w:numPr>
        <w:spacing w:after="0"/>
        <w:rPr>
          <w:rFonts w:ascii="Raleway" w:hAnsi="Raleway"/>
          <w:b/>
          <w:bCs/>
        </w:rPr>
      </w:pPr>
      <w:r w:rsidRPr="00E026F3">
        <w:rPr>
          <w:rFonts w:ascii="Raleway" w:hAnsi="Raleway"/>
          <w:b/>
          <w:bCs/>
        </w:rPr>
        <w:t xml:space="preserve">how a scheme’s funding </w:t>
      </w:r>
      <w:r w:rsidR="00816B1E" w:rsidRPr="00E026F3">
        <w:rPr>
          <w:rFonts w:ascii="Raleway" w:hAnsi="Raleway"/>
          <w:b/>
          <w:bCs/>
        </w:rPr>
        <w:t xml:space="preserve">is </w:t>
      </w:r>
      <w:r w:rsidR="00C301E3" w:rsidRPr="00E026F3">
        <w:rPr>
          <w:rFonts w:ascii="Raleway" w:hAnsi="Raleway"/>
          <w:b/>
          <w:bCs/>
        </w:rPr>
        <w:t>assessed</w:t>
      </w:r>
      <w:r w:rsidR="00816B1E" w:rsidRPr="00E026F3">
        <w:rPr>
          <w:rFonts w:ascii="Raleway" w:hAnsi="Raleway"/>
          <w:b/>
          <w:bCs/>
        </w:rPr>
        <w:t xml:space="preserve"> in order to</w:t>
      </w:r>
      <w:r w:rsidRPr="00E026F3">
        <w:rPr>
          <w:rFonts w:ascii="Raleway" w:hAnsi="Raleway"/>
          <w:b/>
          <w:bCs/>
        </w:rPr>
        <w:t xml:space="preserve"> </w:t>
      </w:r>
      <w:r w:rsidR="00C301E3" w:rsidRPr="00E026F3">
        <w:rPr>
          <w:rFonts w:ascii="Raleway" w:hAnsi="Raleway"/>
          <w:b/>
          <w:bCs/>
        </w:rPr>
        <w:t>determine if it can be accepted into the PPF</w:t>
      </w:r>
    </w:p>
    <w:p w14:paraId="4E61F3F9" w14:textId="16F7986A" w:rsidR="00EF51F8" w:rsidRPr="00E026F3" w:rsidRDefault="005E34FB" w:rsidP="00D71459">
      <w:pPr>
        <w:pStyle w:val="ListParagraph"/>
        <w:numPr>
          <w:ilvl w:val="0"/>
          <w:numId w:val="16"/>
        </w:numPr>
        <w:spacing w:after="0"/>
        <w:rPr>
          <w:rFonts w:ascii="Raleway" w:hAnsi="Raleway"/>
          <w:b/>
          <w:bCs/>
        </w:rPr>
      </w:pPr>
      <w:r w:rsidRPr="00E026F3">
        <w:rPr>
          <w:rFonts w:ascii="Raleway" w:hAnsi="Raleway"/>
          <w:b/>
          <w:bCs/>
        </w:rPr>
        <w:t xml:space="preserve">What are the </w:t>
      </w:r>
      <w:r w:rsidR="00E40B1F" w:rsidRPr="00E026F3">
        <w:rPr>
          <w:rFonts w:ascii="Raleway" w:hAnsi="Raleway"/>
          <w:b/>
          <w:bCs/>
        </w:rPr>
        <w:t xml:space="preserve">options for a scheme where PPF entry is declined </w:t>
      </w:r>
      <w:r w:rsidR="0072299F" w:rsidRPr="00E026F3">
        <w:rPr>
          <w:rFonts w:ascii="Raleway" w:hAnsi="Raleway"/>
          <w:b/>
          <w:bCs/>
        </w:rPr>
        <w:t>due to its funding level</w:t>
      </w:r>
    </w:p>
    <w:p w14:paraId="1CAA1B52" w14:textId="698EA70A" w:rsidR="006121D2" w:rsidRPr="00E026F3" w:rsidRDefault="0072299F" w:rsidP="00D71459">
      <w:pPr>
        <w:spacing w:after="0"/>
        <w:jc w:val="right"/>
        <w:rPr>
          <w:rFonts w:ascii="Raleway" w:hAnsi="Raleway"/>
          <w:b/>
          <w:bCs/>
        </w:rPr>
      </w:pPr>
      <w:r w:rsidRPr="00E026F3">
        <w:rPr>
          <w:rFonts w:ascii="Raleway" w:hAnsi="Raleway"/>
          <w:b/>
          <w:bCs/>
        </w:rPr>
        <w:t>1</w:t>
      </w:r>
      <w:r w:rsidR="00D025BA" w:rsidRPr="00E026F3">
        <w:rPr>
          <w:rFonts w:ascii="Raleway" w:hAnsi="Raleway"/>
          <w:b/>
          <w:bCs/>
        </w:rPr>
        <w:t>0</w:t>
      </w:r>
      <w:r w:rsidR="006121D2" w:rsidRPr="00E026F3">
        <w:rPr>
          <w:rFonts w:ascii="Raleway" w:hAnsi="Raleway"/>
          <w:b/>
          <w:bCs/>
        </w:rPr>
        <w:t xml:space="preserve"> marks</w:t>
      </w:r>
    </w:p>
    <w:p w14:paraId="2A0F66E9" w14:textId="12811143" w:rsidR="006121D2" w:rsidRPr="00D92282" w:rsidRDefault="006121D2" w:rsidP="006121D2">
      <w:pPr>
        <w:spacing w:after="0"/>
        <w:rPr>
          <w:rFonts w:ascii="Raleway" w:hAnsi="Raleway"/>
        </w:rPr>
      </w:pPr>
      <w:r w:rsidRPr="00D92282">
        <w:rPr>
          <w:rFonts w:ascii="Raleway" w:hAnsi="Raleway"/>
        </w:rPr>
        <w:t xml:space="preserve">Relevant section of the manual is Part </w:t>
      </w:r>
      <w:r w:rsidR="0072299F" w:rsidRPr="00D92282">
        <w:rPr>
          <w:rFonts w:ascii="Raleway" w:hAnsi="Raleway"/>
        </w:rPr>
        <w:t>5</w:t>
      </w:r>
      <w:r w:rsidRPr="00D92282">
        <w:rPr>
          <w:rFonts w:ascii="Raleway" w:hAnsi="Raleway"/>
        </w:rPr>
        <w:t xml:space="preserve"> Chapter </w:t>
      </w:r>
      <w:r w:rsidR="0072299F" w:rsidRPr="00D92282">
        <w:rPr>
          <w:rFonts w:ascii="Raleway" w:hAnsi="Raleway"/>
        </w:rPr>
        <w:t>2.4</w:t>
      </w:r>
      <w:r w:rsidRPr="00D92282">
        <w:rPr>
          <w:rFonts w:ascii="Raleway" w:hAnsi="Raleway"/>
        </w:rPr>
        <w:t xml:space="preserve">.         </w:t>
      </w:r>
    </w:p>
    <w:p w14:paraId="2BEBB2DE" w14:textId="673795A8" w:rsidR="006121D2" w:rsidRPr="00D92282" w:rsidRDefault="006121D2" w:rsidP="006121D2">
      <w:pPr>
        <w:spacing w:after="0"/>
        <w:rPr>
          <w:rFonts w:ascii="Raleway" w:hAnsi="Raleway"/>
        </w:rPr>
      </w:pPr>
      <w:r w:rsidRPr="00D92282">
        <w:rPr>
          <w:rFonts w:ascii="Raleway" w:hAnsi="Raleway"/>
        </w:rPr>
        <w:t xml:space="preserve">Format: </w:t>
      </w:r>
      <w:r w:rsidR="003E3823" w:rsidRPr="00D92282">
        <w:rPr>
          <w:rFonts w:ascii="Raleway" w:hAnsi="Raleway"/>
        </w:rPr>
        <w:t>descriptive</w:t>
      </w:r>
      <w:r w:rsidR="0003137C" w:rsidRPr="00D92282">
        <w:rPr>
          <w:rFonts w:ascii="Raleway" w:hAnsi="Raleway"/>
        </w:rPr>
        <w:t>, informal</w:t>
      </w:r>
    </w:p>
    <w:p w14:paraId="0C39A74C" w14:textId="77777777" w:rsidR="006121D2" w:rsidRPr="00D92282" w:rsidRDefault="006121D2" w:rsidP="006121D2">
      <w:pPr>
        <w:spacing w:after="0"/>
        <w:rPr>
          <w:rFonts w:ascii="Raleway" w:hAnsi="Raleway"/>
        </w:rPr>
      </w:pPr>
      <w:r w:rsidRPr="00D92282">
        <w:rPr>
          <w:rFonts w:ascii="Raleway" w:hAnsi="Raleway"/>
        </w:rPr>
        <w:t>Answer should cover:</w:t>
      </w:r>
    </w:p>
    <w:p w14:paraId="4AA10274" w14:textId="52A91F52" w:rsidR="006121D2" w:rsidRPr="00D92282" w:rsidRDefault="0003137C" w:rsidP="006121D2">
      <w:pPr>
        <w:pStyle w:val="ListParagraph"/>
        <w:numPr>
          <w:ilvl w:val="0"/>
          <w:numId w:val="10"/>
        </w:numPr>
        <w:spacing w:after="0"/>
        <w:rPr>
          <w:rFonts w:ascii="Raleway" w:hAnsi="Raleway"/>
        </w:rPr>
      </w:pPr>
      <w:r w:rsidRPr="00D92282">
        <w:rPr>
          <w:rFonts w:ascii="Raleway" w:hAnsi="Raleway"/>
        </w:rPr>
        <w:t>PPF funding determination</w:t>
      </w:r>
    </w:p>
    <w:p w14:paraId="3D2363EE" w14:textId="5434FF0A" w:rsidR="00F87260" w:rsidRPr="00D92282" w:rsidRDefault="00F87260" w:rsidP="006121D2">
      <w:pPr>
        <w:pStyle w:val="ListParagraph"/>
        <w:numPr>
          <w:ilvl w:val="0"/>
          <w:numId w:val="10"/>
        </w:numPr>
        <w:spacing w:after="0"/>
        <w:rPr>
          <w:rFonts w:ascii="Raleway" w:hAnsi="Raleway"/>
        </w:rPr>
      </w:pPr>
      <w:r w:rsidRPr="00D92282">
        <w:rPr>
          <w:rFonts w:ascii="Raleway" w:hAnsi="Raleway"/>
        </w:rPr>
        <w:t>S143 valuation</w:t>
      </w:r>
    </w:p>
    <w:p w14:paraId="4AD642B7" w14:textId="01C153A5" w:rsidR="001B0D71" w:rsidRPr="00D92282" w:rsidRDefault="00301ED8" w:rsidP="006121D2">
      <w:pPr>
        <w:pStyle w:val="ListParagraph"/>
        <w:numPr>
          <w:ilvl w:val="0"/>
          <w:numId w:val="10"/>
        </w:numPr>
        <w:spacing w:after="0"/>
        <w:rPr>
          <w:rFonts w:ascii="Raleway" w:hAnsi="Raleway"/>
        </w:rPr>
      </w:pPr>
      <w:r w:rsidRPr="00D92282">
        <w:rPr>
          <w:rFonts w:ascii="Raleway" w:hAnsi="Raleway"/>
        </w:rPr>
        <w:t xml:space="preserve">Accepted into PPF is funding level insufficient to cover PPF </w:t>
      </w:r>
      <w:r w:rsidR="00AC642D" w:rsidRPr="00D92282">
        <w:rPr>
          <w:rFonts w:ascii="Raleway" w:hAnsi="Raleway"/>
        </w:rPr>
        <w:t xml:space="preserve">level of </w:t>
      </w:r>
      <w:r w:rsidRPr="00D92282">
        <w:rPr>
          <w:rFonts w:ascii="Raleway" w:hAnsi="Raleway"/>
        </w:rPr>
        <w:t>benefits</w:t>
      </w:r>
    </w:p>
    <w:p w14:paraId="33EAAF60" w14:textId="1B2F3FEA" w:rsidR="00F87260" w:rsidRPr="00D92282" w:rsidRDefault="00F87260" w:rsidP="006121D2">
      <w:pPr>
        <w:pStyle w:val="ListParagraph"/>
        <w:numPr>
          <w:ilvl w:val="0"/>
          <w:numId w:val="10"/>
        </w:numPr>
        <w:spacing w:after="0"/>
        <w:rPr>
          <w:rFonts w:ascii="Raleway" w:hAnsi="Raleway"/>
        </w:rPr>
      </w:pPr>
      <w:r w:rsidRPr="00D92282">
        <w:rPr>
          <w:rFonts w:ascii="Raleway" w:hAnsi="Raleway"/>
        </w:rPr>
        <w:t xml:space="preserve">Entry declined where scheme funding </w:t>
      </w:r>
      <w:r w:rsidR="00AC642D" w:rsidRPr="00D92282">
        <w:rPr>
          <w:rFonts w:ascii="Raleway" w:hAnsi="Raleway"/>
        </w:rPr>
        <w:t>is sufficient to cover PPF level of benefits</w:t>
      </w:r>
    </w:p>
    <w:p w14:paraId="3DDA09EE" w14:textId="77777777" w:rsidR="00970774" w:rsidRPr="00D92282" w:rsidRDefault="00970774" w:rsidP="006121D2">
      <w:pPr>
        <w:pStyle w:val="ListParagraph"/>
        <w:numPr>
          <w:ilvl w:val="0"/>
          <w:numId w:val="10"/>
        </w:numPr>
        <w:spacing w:after="0"/>
        <w:rPr>
          <w:rFonts w:ascii="Raleway" w:hAnsi="Raleway"/>
        </w:rPr>
      </w:pPr>
      <w:r w:rsidRPr="00D92282">
        <w:rPr>
          <w:rFonts w:ascii="Raleway" w:hAnsi="Raleway"/>
        </w:rPr>
        <w:t>2 courses of action for declined schemes</w:t>
      </w:r>
    </w:p>
    <w:p w14:paraId="1194E0CF" w14:textId="77777777" w:rsidR="00970774" w:rsidRPr="00D92282" w:rsidRDefault="00970774" w:rsidP="006121D2">
      <w:pPr>
        <w:pStyle w:val="ListParagraph"/>
        <w:numPr>
          <w:ilvl w:val="0"/>
          <w:numId w:val="10"/>
        </w:numPr>
        <w:spacing w:after="0"/>
        <w:rPr>
          <w:rFonts w:ascii="Raleway" w:hAnsi="Raleway"/>
        </w:rPr>
      </w:pPr>
      <w:r w:rsidRPr="00D92282">
        <w:rPr>
          <w:rFonts w:ascii="Raleway" w:hAnsi="Raleway"/>
        </w:rPr>
        <w:t>Reconsideration</w:t>
      </w:r>
    </w:p>
    <w:p w14:paraId="7A3662C6" w14:textId="7AECCDB9" w:rsidR="001E61CE" w:rsidRPr="00D92282" w:rsidRDefault="00970774" w:rsidP="006121D2">
      <w:pPr>
        <w:pStyle w:val="ListParagraph"/>
        <w:numPr>
          <w:ilvl w:val="0"/>
          <w:numId w:val="10"/>
        </w:numPr>
        <w:spacing w:after="0"/>
        <w:rPr>
          <w:rFonts w:ascii="Raleway" w:hAnsi="Raleway"/>
        </w:rPr>
      </w:pPr>
      <w:r w:rsidRPr="00D92282">
        <w:rPr>
          <w:rFonts w:ascii="Raleway" w:hAnsi="Raleway"/>
        </w:rPr>
        <w:t>Buy-out</w:t>
      </w:r>
      <w:r w:rsidR="001C4243" w:rsidRPr="00D92282">
        <w:rPr>
          <w:rFonts w:ascii="Raleway" w:hAnsi="Raleway"/>
        </w:rPr>
        <w:t xml:space="preserve"> </w:t>
      </w:r>
    </w:p>
    <w:sectPr w:rsidR="001E61CE" w:rsidRPr="00D9228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1C939" w14:textId="77777777" w:rsidR="00EA0BF2" w:rsidRDefault="00EA0BF2" w:rsidP="00D71459">
      <w:pPr>
        <w:spacing w:after="0" w:line="240" w:lineRule="auto"/>
      </w:pPr>
      <w:r>
        <w:separator/>
      </w:r>
    </w:p>
  </w:endnote>
  <w:endnote w:type="continuationSeparator" w:id="0">
    <w:p w14:paraId="3695D9AE" w14:textId="77777777" w:rsidR="00EA0BF2" w:rsidRDefault="00EA0BF2" w:rsidP="00D7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973F" w14:textId="14008462" w:rsidR="00906F5A" w:rsidRDefault="00906F5A">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A3FE" w14:textId="77777777" w:rsidR="00EA0BF2" w:rsidRDefault="00EA0BF2" w:rsidP="00D71459">
      <w:pPr>
        <w:spacing w:after="0" w:line="240" w:lineRule="auto"/>
      </w:pPr>
      <w:r>
        <w:separator/>
      </w:r>
    </w:p>
  </w:footnote>
  <w:footnote w:type="continuationSeparator" w:id="0">
    <w:p w14:paraId="0994688F" w14:textId="77777777" w:rsidR="00EA0BF2" w:rsidRDefault="00EA0BF2" w:rsidP="00D7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D794" w14:textId="588EFAB9" w:rsidR="00D71459" w:rsidRDefault="00D92282">
    <w:pPr>
      <w:pStyle w:val="Header"/>
    </w:pPr>
    <w:r>
      <w:rPr>
        <w:noProof/>
      </w:rPr>
      <w:drawing>
        <wp:anchor distT="0" distB="0" distL="114300" distR="114300" simplePos="0" relativeHeight="251659264" behindDoc="1" locked="0" layoutInCell="1" allowOverlap="1" wp14:anchorId="00355E75" wp14:editId="2F3C545F">
          <wp:simplePos x="0" y="0"/>
          <wp:positionH relativeFrom="column">
            <wp:posOffset>4749800</wp:posOffset>
          </wp:positionH>
          <wp:positionV relativeFrom="paragraph">
            <wp:posOffset>-235585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13A33"/>
    <w:multiLevelType w:val="hybridMultilevel"/>
    <w:tmpl w:val="9B50C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70BF2"/>
    <w:multiLevelType w:val="hybridMultilevel"/>
    <w:tmpl w:val="683EA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5B5782"/>
    <w:multiLevelType w:val="hybridMultilevel"/>
    <w:tmpl w:val="313A0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B3597"/>
    <w:multiLevelType w:val="hybridMultilevel"/>
    <w:tmpl w:val="4DF2C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BD1F95"/>
    <w:multiLevelType w:val="hybridMultilevel"/>
    <w:tmpl w:val="984E5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242109"/>
    <w:multiLevelType w:val="hybridMultilevel"/>
    <w:tmpl w:val="5A3E97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335AC4"/>
    <w:multiLevelType w:val="hybridMultilevel"/>
    <w:tmpl w:val="DB72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9E7F6A"/>
    <w:multiLevelType w:val="hybridMultilevel"/>
    <w:tmpl w:val="4EF43E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468500">
    <w:abstractNumId w:val="9"/>
  </w:num>
  <w:num w:numId="2" w16cid:durableId="1183276416">
    <w:abstractNumId w:val="13"/>
  </w:num>
  <w:num w:numId="3" w16cid:durableId="1063138186">
    <w:abstractNumId w:val="2"/>
  </w:num>
  <w:num w:numId="4" w16cid:durableId="877668378">
    <w:abstractNumId w:val="1"/>
  </w:num>
  <w:num w:numId="5" w16cid:durableId="197594794">
    <w:abstractNumId w:val="3"/>
  </w:num>
  <w:num w:numId="6" w16cid:durableId="1980837878">
    <w:abstractNumId w:val="0"/>
  </w:num>
  <w:num w:numId="7" w16cid:durableId="106580632">
    <w:abstractNumId w:val="8"/>
  </w:num>
  <w:num w:numId="8" w16cid:durableId="884413672">
    <w:abstractNumId w:val="7"/>
  </w:num>
  <w:num w:numId="9" w16cid:durableId="520822315">
    <w:abstractNumId w:val="6"/>
  </w:num>
  <w:num w:numId="10" w16cid:durableId="574314812">
    <w:abstractNumId w:val="5"/>
  </w:num>
  <w:num w:numId="11" w16cid:durableId="162822672">
    <w:abstractNumId w:val="10"/>
  </w:num>
  <w:num w:numId="12" w16cid:durableId="1301305514">
    <w:abstractNumId w:val="12"/>
  </w:num>
  <w:num w:numId="13" w16cid:durableId="301007140">
    <w:abstractNumId w:val="14"/>
  </w:num>
  <w:num w:numId="14" w16cid:durableId="320549622">
    <w:abstractNumId w:val="15"/>
  </w:num>
  <w:num w:numId="15" w16cid:durableId="503471193">
    <w:abstractNumId w:val="11"/>
  </w:num>
  <w:num w:numId="16" w16cid:durableId="93882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02716"/>
    <w:rsid w:val="00006697"/>
    <w:rsid w:val="000237FA"/>
    <w:rsid w:val="00025C7C"/>
    <w:rsid w:val="000262D3"/>
    <w:rsid w:val="0003137C"/>
    <w:rsid w:val="00037868"/>
    <w:rsid w:val="000472B5"/>
    <w:rsid w:val="00055626"/>
    <w:rsid w:val="000603D2"/>
    <w:rsid w:val="00063095"/>
    <w:rsid w:val="00072184"/>
    <w:rsid w:val="00072EAE"/>
    <w:rsid w:val="00136F3F"/>
    <w:rsid w:val="001505F6"/>
    <w:rsid w:val="001B0D71"/>
    <w:rsid w:val="001B288D"/>
    <w:rsid w:val="001C4243"/>
    <w:rsid w:val="001D0635"/>
    <w:rsid w:val="001D62E4"/>
    <w:rsid w:val="001E476F"/>
    <w:rsid w:val="001E5B08"/>
    <w:rsid w:val="001E61CE"/>
    <w:rsid w:val="001F2A08"/>
    <w:rsid w:val="00202F30"/>
    <w:rsid w:val="00203B14"/>
    <w:rsid w:val="00210F98"/>
    <w:rsid w:val="002446A3"/>
    <w:rsid w:val="00263F42"/>
    <w:rsid w:val="0026679C"/>
    <w:rsid w:val="00271C1B"/>
    <w:rsid w:val="00273FE6"/>
    <w:rsid w:val="002957DA"/>
    <w:rsid w:val="00295C2A"/>
    <w:rsid w:val="002B2AF4"/>
    <w:rsid w:val="002D072A"/>
    <w:rsid w:val="002E0D37"/>
    <w:rsid w:val="002E5402"/>
    <w:rsid w:val="00301ED8"/>
    <w:rsid w:val="003278B0"/>
    <w:rsid w:val="00331A61"/>
    <w:rsid w:val="00332B3B"/>
    <w:rsid w:val="00334C93"/>
    <w:rsid w:val="00336B84"/>
    <w:rsid w:val="00343529"/>
    <w:rsid w:val="00351BC9"/>
    <w:rsid w:val="0037321D"/>
    <w:rsid w:val="003C0BE0"/>
    <w:rsid w:val="003D1ABC"/>
    <w:rsid w:val="003D66F6"/>
    <w:rsid w:val="003E3823"/>
    <w:rsid w:val="003F37C7"/>
    <w:rsid w:val="0041654E"/>
    <w:rsid w:val="004222BA"/>
    <w:rsid w:val="0042580E"/>
    <w:rsid w:val="00426D11"/>
    <w:rsid w:val="00442CB5"/>
    <w:rsid w:val="00445469"/>
    <w:rsid w:val="00461E51"/>
    <w:rsid w:val="00493C45"/>
    <w:rsid w:val="004B1CB8"/>
    <w:rsid w:val="004C6671"/>
    <w:rsid w:val="004C68E7"/>
    <w:rsid w:val="004E258B"/>
    <w:rsid w:val="004E3AB8"/>
    <w:rsid w:val="00520FE7"/>
    <w:rsid w:val="00523FDB"/>
    <w:rsid w:val="005328A3"/>
    <w:rsid w:val="00535742"/>
    <w:rsid w:val="00553D12"/>
    <w:rsid w:val="00555766"/>
    <w:rsid w:val="005671CD"/>
    <w:rsid w:val="005700C8"/>
    <w:rsid w:val="00592879"/>
    <w:rsid w:val="005A498B"/>
    <w:rsid w:val="005B43B2"/>
    <w:rsid w:val="005C7F0C"/>
    <w:rsid w:val="005D2ED7"/>
    <w:rsid w:val="005E34FB"/>
    <w:rsid w:val="005F1D1D"/>
    <w:rsid w:val="005F3F68"/>
    <w:rsid w:val="006121D2"/>
    <w:rsid w:val="00614DF6"/>
    <w:rsid w:val="00643BF8"/>
    <w:rsid w:val="00656A2C"/>
    <w:rsid w:val="00664CAD"/>
    <w:rsid w:val="00675565"/>
    <w:rsid w:val="00677A4B"/>
    <w:rsid w:val="00677F2F"/>
    <w:rsid w:val="006916CE"/>
    <w:rsid w:val="00694D3E"/>
    <w:rsid w:val="0069651F"/>
    <w:rsid w:val="006A2FE6"/>
    <w:rsid w:val="006C32E1"/>
    <w:rsid w:val="006D3DF2"/>
    <w:rsid w:val="006F28C1"/>
    <w:rsid w:val="006F2B86"/>
    <w:rsid w:val="006F4726"/>
    <w:rsid w:val="0070273E"/>
    <w:rsid w:val="00703C92"/>
    <w:rsid w:val="00704C8F"/>
    <w:rsid w:val="007069B1"/>
    <w:rsid w:val="00712CB7"/>
    <w:rsid w:val="00713F05"/>
    <w:rsid w:val="0072299F"/>
    <w:rsid w:val="00722B74"/>
    <w:rsid w:val="00733C8F"/>
    <w:rsid w:val="00754309"/>
    <w:rsid w:val="00765036"/>
    <w:rsid w:val="00765B64"/>
    <w:rsid w:val="00786175"/>
    <w:rsid w:val="007A149D"/>
    <w:rsid w:val="007A349C"/>
    <w:rsid w:val="007A5E2B"/>
    <w:rsid w:val="007D582C"/>
    <w:rsid w:val="007E5858"/>
    <w:rsid w:val="007E6C0D"/>
    <w:rsid w:val="007F5C9D"/>
    <w:rsid w:val="00816B1E"/>
    <w:rsid w:val="008202A5"/>
    <w:rsid w:val="008239AA"/>
    <w:rsid w:val="0083317E"/>
    <w:rsid w:val="00835EFE"/>
    <w:rsid w:val="008516BA"/>
    <w:rsid w:val="00852276"/>
    <w:rsid w:val="00856299"/>
    <w:rsid w:val="008601C3"/>
    <w:rsid w:val="00865796"/>
    <w:rsid w:val="00873B75"/>
    <w:rsid w:val="00885690"/>
    <w:rsid w:val="00890004"/>
    <w:rsid w:val="00893587"/>
    <w:rsid w:val="008968E4"/>
    <w:rsid w:val="008C0A18"/>
    <w:rsid w:val="008C5BD4"/>
    <w:rsid w:val="008F1E66"/>
    <w:rsid w:val="008F42A8"/>
    <w:rsid w:val="008F6C44"/>
    <w:rsid w:val="00903FB8"/>
    <w:rsid w:val="00905048"/>
    <w:rsid w:val="00905FCC"/>
    <w:rsid w:val="00906F5A"/>
    <w:rsid w:val="0091790D"/>
    <w:rsid w:val="00923440"/>
    <w:rsid w:val="00923A76"/>
    <w:rsid w:val="009257AF"/>
    <w:rsid w:val="00931E6B"/>
    <w:rsid w:val="009505CD"/>
    <w:rsid w:val="00951040"/>
    <w:rsid w:val="00955FBE"/>
    <w:rsid w:val="00965371"/>
    <w:rsid w:val="0096601E"/>
    <w:rsid w:val="00970774"/>
    <w:rsid w:val="00971DB1"/>
    <w:rsid w:val="00996E55"/>
    <w:rsid w:val="009A6726"/>
    <w:rsid w:val="009B58D0"/>
    <w:rsid w:val="009C269A"/>
    <w:rsid w:val="009C754F"/>
    <w:rsid w:val="009D1B39"/>
    <w:rsid w:val="009E419D"/>
    <w:rsid w:val="009E5A24"/>
    <w:rsid w:val="009F3BDE"/>
    <w:rsid w:val="00A03D7F"/>
    <w:rsid w:val="00A1688E"/>
    <w:rsid w:val="00A20B05"/>
    <w:rsid w:val="00A32DF6"/>
    <w:rsid w:val="00A45861"/>
    <w:rsid w:val="00A77DC5"/>
    <w:rsid w:val="00A86B55"/>
    <w:rsid w:val="00A96FD3"/>
    <w:rsid w:val="00AB02B9"/>
    <w:rsid w:val="00AC642D"/>
    <w:rsid w:val="00AC653D"/>
    <w:rsid w:val="00AE16C1"/>
    <w:rsid w:val="00AF5BAC"/>
    <w:rsid w:val="00B03804"/>
    <w:rsid w:val="00B05638"/>
    <w:rsid w:val="00B06154"/>
    <w:rsid w:val="00B13BB7"/>
    <w:rsid w:val="00B2488A"/>
    <w:rsid w:val="00B33D2B"/>
    <w:rsid w:val="00B41F84"/>
    <w:rsid w:val="00B445FB"/>
    <w:rsid w:val="00B50BA1"/>
    <w:rsid w:val="00B63672"/>
    <w:rsid w:val="00B774DD"/>
    <w:rsid w:val="00B80F48"/>
    <w:rsid w:val="00BA58C4"/>
    <w:rsid w:val="00BF05C4"/>
    <w:rsid w:val="00C036BF"/>
    <w:rsid w:val="00C047A7"/>
    <w:rsid w:val="00C215A6"/>
    <w:rsid w:val="00C22BD6"/>
    <w:rsid w:val="00C301E3"/>
    <w:rsid w:val="00C3653F"/>
    <w:rsid w:val="00C404D5"/>
    <w:rsid w:val="00C54F1A"/>
    <w:rsid w:val="00C66DD2"/>
    <w:rsid w:val="00C7509E"/>
    <w:rsid w:val="00C96367"/>
    <w:rsid w:val="00CC5946"/>
    <w:rsid w:val="00CD77E4"/>
    <w:rsid w:val="00CF1038"/>
    <w:rsid w:val="00D025BA"/>
    <w:rsid w:val="00D02FF7"/>
    <w:rsid w:val="00D144F7"/>
    <w:rsid w:val="00D246D2"/>
    <w:rsid w:val="00D344F9"/>
    <w:rsid w:val="00D35BD0"/>
    <w:rsid w:val="00D3701D"/>
    <w:rsid w:val="00D6185D"/>
    <w:rsid w:val="00D67D6B"/>
    <w:rsid w:val="00D71459"/>
    <w:rsid w:val="00D75E12"/>
    <w:rsid w:val="00D82E71"/>
    <w:rsid w:val="00D90C15"/>
    <w:rsid w:val="00D92282"/>
    <w:rsid w:val="00DD439F"/>
    <w:rsid w:val="00DF0070"/>
    <w:rsid w:val="00E00851"/>
    <w:rsid w:val="00E026F3"/>
    <w:rsid w:val="00E142FD"/>
    <w:rsid w:val="00E1495B"/>
    <w:rsid w:val="00E359DB"/>
    <w:rsid w:val="00E35DDC"/>
    <w:rsid w:val="00E37413"/>
    <w:rsid w:val="00E40B1F"/>
    <w:rsid w:val="00E621C0"/>
    <w:rsid w:val="00E71A43"/>
    <w:rsid w:val="00E80AEA"/>
    <w:rsid w:val="00E842A1"/>
    <w:rsid w:val="00EA0BF2"/>
    <w:rsid w:val="00EA7B13"/>
    <w:rsid w:val="00EB2371"/>
    <w:rsid w:val="00ED1D26"/>
    <w:rsid w:val="00ED3B9A"/>
    <w:rsid w:val="00EE0DE1"/>
    <w:rsid w:val="00EF51F8"/>
    <w:rsid w:val="00F04A6F"/>
    <w:rsid w:val="00F052A8"/>
    <w:rsid w:val="00F1609A"/>
    <w:rsid w:val="00F25DE8"/>
    <w:rsid w:val="00F261C8"/>
    <w:rsid w:val="00F406FB"/>
    <w:rsid w:val="00F43FDA"/>
    <w:rsid w:val="00F7199E"/>
    <w:rsid w:val="00F743C4"/>
    <w:rsid w:val="00F81BAA"/>
    <w:rsid w:val="00F8602D"/>
    <w:rsid w:val="00F87260"/>
    <w:rsid w:val="00F928E3"/>
    <w:rsid w:val="00FA46A3"/>
    <w:rsid w:val="00FA589A"/>
    <w:rsid w:val="00FA6D7A"/>
    <w:rsid w:val="00FC7D4C"/>
    <w:rsid w:val="00FF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D71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459"/>
  </w:style>
  <w:style w:type="paragraph" w:styleId="Footer">
    <w:name w:val="footer"/>
    <w:basedOn w:val="Normal"/>
    <w:link w:val="FooterChar"/>
    <w:uiPriority w:val="99"/>
    <w:unhideWhenUsed/>
    <w:rsid w:val="00D71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3187-2DB6-468E-B621-88F08835361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F64D670C-A893-4E19-BFFB-964686684ABC}">
  <ds:schemaRefs>
    <ds:schemaRef ds:uri="http://schemas.microsoft.com/sharepoint/v3/contenttype/forms"/>
  </ds:schemaRefs>
</ds:datastoreItem>
</file>

<file path=customXml/itemProps3.xml><?xml version="1.0" encoding="utf-8"?>
<ds:datastoreItem xmlns:ds="http://schemas.openxmlformats.org/officeDocument/2006/customXml" ds:itemID="{16AFED90-C908-41DE-A357-03EC68396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Tanya Joyner</cp:lastModifiedBy>
  <cp:revision>2</cp:revision>
  <dcterms:created xsi:type="dcterms:W3CDTF">2024-10-30T13:20:00Z</dcterms:created>
  <dcterms:modified xsi:type="dcterms:W3CDTF">2024-10-30T13:20:00Z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