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3E76" w14:textId="6CABAF81" w:rsidR="007D43EA" w:rsidRDefault="007D43EA">
      <w:pPr>
        <w:spacing w:after="44" w:line="259" w:lineRule="auto"/>
        <w:ind w:left="0" w:firstLine="0"/>
        <w:rPr>
          <w:rFonts w:ascii="Raleway" w:hAnsi="Raleway"/>
          <w:noProof/>
        </w:rPr>
      </w:pPr>
    </w:p>
    <w:p w14:paraId="6352499D" w14:textId="77777777" w:rsidR="00211266" w:rsidRDefault="00211266">
      <w:pPr>
        <w:spacing w:after="44" w:line="259" w:lineRule="auto"/>
        <w:ind w:left="0" w:firstLine="0"/>
        <w:rPr>
          <w:rFonts w:ascii="Raleway" w:hAnsi="Raleway"/>
          <w:noProof/>
        </w:rPr>
      </w:pPr>
    </w:p>
    <w:p w14:paraId="60F82B67" w14:textId="694DDC5C" w:rsidR="007D43EA" w:rsidRPr="0097050D" w:rsidRDefault="007D43EA">
      <w:pPr>
        <w:spacing w:after="43" w:line="259" w:lineRule="auto"/>
        <w:ind w:left="0" w:firstLine="0"/>
        <w:rPr>
          <w:rFonts w:ascii="Raleway" w:hAnsi="Raleway"/>
          <w:b/>
          <w:bCs/>
        </w:rPr>
      </w:pPr>
    </w:p>
    <w:p w14:paraId="2BA5F5E5" w14:textId="1D1A7398" w:rsidR="007D43EA" w:rsidRPr="0097050D" w:rsidRDefault="000540F9" w:rsidP="0097050D">
      <w:pPr>
        <w:spacing w:after="0" w:line="259" w:lineRule="auto"/>
        <w:ind w:left="820" w:right="3"/>
        <w:jc w:val="center"/>
        <w:rPr>
          <w:rFonts w:ascii="Raleway" w:hAnsi="Raleway"/>
          <w:b/>
          <w:bCs/>
          <w:sz w:val="36"/>
          <w:szCs w:val="36"/>
        </w:rPr>
      </w:pPr>
      <w:r w:rsidRPr="0097050D">
        <w:rPr>
          <w:rFonts w:ascii="Raleway" w:hAnsi="Raleway"/>
          <w:b/>
          <w:bCs/>
          <w:sz w:val="36"/>
          <w:szCs w:val="36"/>
        </w:rPr>
        <w:t>Defined Contribution Arrangements</w:t>
      </w:r>
    </w:p>
    <w:p w14:paraId="18D7261D" w14:textId="1AD13E40" w:rsidR="007D43EA" w:rsidRPr="0097050D" w:rsidRDefault="000540F9" w:rsidP="0097050D">
      <w:pPr>
        <w:spacing w:after="0" w:line="259" w:lineRule="auto"/>
        <w:ind w:left="820"/>
        <w:jc w:val="center"/>
        <w:rPr>
          <w:rFonts w:ascii="Raleway" w:hAnsi="Raleway"/>
          <w:b/>
          <w:bCs/>
          <w:sz w:val="36"/>
          <w:szCs w:val="36"/>
        </w:rPr>
      </w:pPr>
      <w:r w:rsidRPr="0097050D">
        <w:rPr>
          <w:rFonts w:ascii="Raleway" w:hAnsi="Raleway"/>
          <w:b/>
          <w:bCs/>
          <w:sz w:val="36"/>
          <w:szCs w:val="36"/>
        </w:rPr>
        <w:t>Assignment 1</w:t>
      </w:r>
    </w:p>
    <w:p w14:paraId="10DDEACC" w14:textId="159BDE78" w:rsidR="007D43EA" w:rsidRPr="00211266" w:rsidRDefault="007D43EA" w:rsidP="0097050D">
      <w:pPr>
        <w:spacing w:after="0" w:line="259" w:lineRule="auto"/>
        <w:ind w:left="883" w:firstLine="0"/>
        <w:jc w:val="center"/>
        <w:rPr>
          <w:rFonts w:ascii="Raleway" w:hAnsi="Raleway"/>
          <w:sz w:val="36"/>
          <w:szCs w:val="36"/>
        </w:rPr>
      </w:pPr>
    </w:p>
    <w:p w14:paraId="2C8559CB" w14:textId="3DD12F90" w:rsidR="007D43EA" w:rsidRPr="00211266" w:rsidRDefault="000540F9" w:rsidP="0097050D">
      <w:pPr>
        <w:spacing w:after="0" w:line="259" w:lineRule="auto"/>
        <w:ind w:left="2508" w:firstLine="0"/>
        <w:jc w:val="center"/>
        <w:rPr>
          <w:rFonts w:ascii="Raleway" w:hAnsi="Raleway"/>
          <w:sz w:val="36"/>
          <w:szCs w:val="36"/>
        </w:rPr>
      </w:pPr>
      <w:r w:rsidRPr="00211266">
        <w:rPr>
          <w:rFonts w:ascii="Raleway" w:hAnsi="Raleway"/>
          <w:sz w:val="36"/>
          <w:szCs w:val="36"/>
        </w:rPr>
        <w:t>(Part 1 – Defined Contribution Scheme and System Design)</w:t>
      </w:r>
    </w:p>
    <w:p w14:paraId="12D297BE" w14:textId="17B26E79" w:rsidR="007D43EA" w:rsidRPr="00211266" w:rsidRDefault="000540F9" w:rsidP="0097050D">
      <w:pPr>
        <w:spacing w:after="56" w:line="259" w:lineRule="auto"/>
        <w:ind w:left="806" w:firstLine="0"/>
        <w:jc w:val="center"/>
        <w:rPr>
          <w:rFonts w:ascii="Raleway" w:hAnsi="Raleway"/>
        </w:rPr>
      </w:pPr>
      <w:r w:rsidRPr="00211266">
        <w:rPr>
          <w:rFonts w:ascii="Raleway" w:hAnsi="Raleway"/>
          <w:i/>
        </w:rPr>
        <w:t>Recommended Time: 3 hours</w:t>
      </w:r>
    </w:p>
    <w:p w14:paraId="34140314" w14:textId="77777777" w:rsidR="007D43EA" w:rsidRPr="00211266" w:rsidRDefault="000540F9">
      <w:pPr>
        <w:spacing w:after="0" w:line="259" w:lineRule="auto"/>
        <w:ind w:left="883" w:firstLine="0"/>
        <w:jc w:val="center"/>
        <w:rPr>
          <w:rFonts w:ascii="Raleway" w:hAnsi="Raleway"/>
        </w:rPr>
      </w:pPr>
      <w:r w:rsidRPr="00211266">
        <w:rPr>
          <w:rFonts w:ascii="Raleway" w:hAnsi="Raleway"/>
        </w:rPr>
        <w:t xml:space="preserve"> </w:t>
      </w:r>
    </w:p>
    <w:p w14:paraId="7EC6F2CC" w14:textId="77777777" w:rsidR="007D43EA" w:rsidRPr="00211266" w:rsidRDefault="000540F9">
      <w:pPr>
        <w:numPr>
          <w:ilvl w:val="0"/>
          <w:numId w:val="1"/>
        </w:numPr>
        <w:ind w:hanging="360"/>
        <w:rPr>
          <w:rFonts w:ascii="Raleway" w:hAnsi="Raleway"/>
        </w:rPr>
      </w:pPr>
      <w:r w:rsidRPr="00211266">
        <w:rPr>
          <w:rFonts w:ascii="Raleway" w:hAnsi="Raleway"/>
        </w:rPr>
        <w:t xml:space="preserve">You act as Secretary to the Trustees of a trust-based DC scheme. A newly elected         Member Nominated Trustee (MNT) has contacted you and is keen to learn the various         areas of legislation that have impacted the design of DC schemes. Draft a memo       responding to the MNT’s query. </w:t>
      </w:r>
    </w:p>
    <w:p w14:paraId="315D88D3" w14:textId="77777777" w:rsidR="007D43EA" w:rsidRPr="0097050D" w:rsidRDefault="000540F9">
      <w:pPr>
        <w:ind w:left="8652"/>
        <w:rPr>
          <w:rFonts w:ascii="Raleway" w:hAnsi="Raleway"/>
          <w:b/>
          <w:bCs/>
        </w:rPr>
      </w:pPr>
      <w:r w:rsidRPr="0097050D">
        <w:rPr>
          <w:rFonts w:ascii="Raleway" w:hAnsi="Raleway"/>
          <w:b/>
          <w:bCs/>
        </w:rPr>
        <w:t xml:space="preserve">30 marks </w:t>
      </w:r>
    </w:p>
    <w:p w14:paraId="6C56E549" w14:textId="77777777" w:rsidR="007D43EA" w:rsidRPr="00211266" w:rsidRDefault="000540F9">
      <w:pPr>
        <w:spacing w:after="0" w:line="259" w:lineRule="auto"/>
        <w:ind w:left="0" w:firstLine="0"/>
        <w:rPr>
          <w:rFonts w:ascii="Raleway" w:hAnsi="Raleway"/>
        </w:rPr>
      </w:pPr>
      <w:r w:rsidRPr="00211266">
        <w:rPr>
          <w:rFonts w:ascii="Raleway" w:hAnsi="Raleway"/>
        </w:rPr>
        <w:t xml:space="preserve"> </w:t>
      </w:r>
    </w:p>
    <w:p w14:paraId="5CA70B2B" w14:textId="77777777" w:rsidR="007D43EA" w:rsidRPr="00211266" w:rsidRDefault="000540F9">
      <w:pPr>
        <w:spacing w:after="4" w:line="259" w:lineRule="auto"/>
        <w:ind w:left="0" w:firstLine="0"/>
        <w:rPr>
          <w:rFonts w:ascii="Raleway" w:hAnsi="Raleway"/>
        </w:rPr>
      </w:pPr>
      <w:r w:rsidRPr="00211266">
        <w:rPr>
          <w:rFonts w:ascii="Raleway" w:hAnsi="Raleway"/>
        </w:rPr>
        <w:t xml:space="preserve"> </w:t>
      </w:r>
    </w:p>
    <w:p w14:paraId="0F644EF6" w14:textId="77777777" w:rsidR="007D43EA" w:rsidRPr="00211266" w:rsidRDefault="000540F9">
      <w:pPr>
        <w:numPr>
          <w:ilvl w:val="0"/>
          <w:numId w:val="1"/>
        </w:numPr>
        <w:ind w:hanging="360"/>
        <w:rPr>
          <w:rFonts w:ascii="Raleway" w:hAnsi="Raleway"/>
        </w:rPr>
      </w:pPr>
      <w:r w:rsidRPr="00211266">
        <w:rPr>
          <w:rFonts w:ascii="Raleway" w:hAnsi="Raleway"/>
        </w:rPr>
        <w:t xml:space="preserve">Describe the key features of the Single Tier State Pension and the changes to the State Pension Age introduced by the Pensions Act 2014. </w:t>
      </w:r>
    </w:p>
    <w:p w14:paraId="1635DAC8" w14:textId="77777777" w:rsidR="007D43EA" w:rsidRPr="0097050D" w:rsidRDefault="000540F9">
      <w:pPr>
        <w:numPr>
          <w:ilvl w:val="1"/>
          <w:numId w:val="1"/>
        </w:numPr>
        <w:ind w:hanging="276"/>
        <w:rPr>
          <w:rFonts w:ascii="Raleway" w:hAnsi="Raleway"/>
          <w:b/>
          <w:bCs/>
        </w:rPr>
      </w:pPr>
      <w:r w:rsidRPr="0097050D">
        <w:rPr>
          <w:rFonts w:ascii="Raleway" w:hAnsi="Raleway"/>
          <w:b/>
          <w:bCs/>
        </w:rPr>
        <w:t xml:space="preserve">marks </w:t>
      </w:r>
    </w:p>
    <w:p w14:paraId="2B16F2F7" w14:textId="77777777" w:rsidR="007D43EA" w:rsidRPr="00211266" w:rsidRDefault="000540F9">
      <w:pPr>
        <w:spacing w:after="0" w:line="259" w:lineRule="auto"/>
        <w:ind w:left="0" w:firstLine="0"/>
        <w:rPr>
          <w:rFonts w:ascii="Raleway" w:hAnsi="Raleway"/>
        </w:rPr>
      </w:pPr>
      <w:r w:rsidRPr="00211266">
        <w:rPr>
          <w:rFonts w:ascii="Raleway" w:hAnsi="Raleway"/>
        </w:rPr>
        <w:t xml:space="preserve"> </w:t>
      </w:r>
    </w:p>
    <w:p w14:paraId="2A73AC13" w14:textId="77777777" w:rsidR="007D43EA" w:rsidRPr="00211266" w:rsidRDefault="000540F9">
      <w:pPr>
        <w:spacing w:after="4" w:line="259" w:lineRule="auto"/>
        <w:ind w:left="0" w:firstLine="0"/>
        <w:rPr>
          <w:rFonts w:ascii="Raleway" w:hAnsi="Raleway"/>
        </w:rPr>
      </w:pPr>
      <w:r w:rsidRPr="00211266">
        <w:rPr>
          <w:rFonts w:ascii="Raleway" w:hAnsi="Raleway"/>
        </w:rPr>
        <w:t xml:space="preserve"> </w:t>
      </w:r>
    </w:p>
    <w:p w14:paraId="329D0D2D" w14:textId="77777777" w:rsidR="007D43EA" w:rsidRPr="00211266" w:rsidRDefault="000540F9">
      <w:pPr>
        <w:numPr>
          <w:ilvl w:val="0"/>
          <w:numId w:val="1"/>
        </w:numPr>
        <w:ind w:hanging="360"/>
        <w:rPr>
          <w:rFonts w:ascii="Raleway" w:hAnsi="Raleway"/>
        </w:rPr>
      </w:pPr>
      <w:r w:rsidRPr="00211266">
        <w:rPr>
          <w:rFonts w:ascii="Raleway" w:hAnsi="Raleway"/>
        </w:rPr>
        <w:t xml:space="preserve">Summarise the main features of Automatic Enrolment. </w:t>
      </w:r>
    </w:p>
    <w:p w14:paraId="4E0F3AA2" w14:textId="77777777" w:rsidR="007D43EA" w:rsidRPr="0097050D" w:rsidRDefault="000540F9">
      <w:pPr>
        <w:ind w:left="8652"/>
        <w:rPr>
          <w:rFonts w:ascii="Raleway" w:hAnsi="Raleway"/>
          <w:b/>
          <w:bCs/>
        </w:rPr>
      </w:pPr>
      <w:r w:rsidRPr="0097050D">
        <w:rPr>
          <w:rFonts w:ascii="Raleway" w:hAnsi="Raleway"/>
          <w:b/>
          <w:bCs/>
        </w:rPr>
        <w:t xml:space="preserve">10 marks </w:t>
      </w:r>
    </w:p>
    <w:p w14:paraId="3949370A" w14:textId="77777777" w:rsidR="007D43EA" w:rsidRPr="00211266" w:rsidRDefault="000540F9">
      <w:pPr>
        <w:spacing w:after="0" w:line="259" w:lineRule="auto"/>
        <w:ind w:left="0" w:firstLine="0"/>
        <w:rPr>
          <w:rFonts w:ascii="Raleway" w:hAnsi="Raleway"/>
        </w:rPr>
      </w:pPr>
      <w:r w:rsidRPr="00211266">
        <w:rPr>
          <w:rFonts w:ascii="Raleway" w:hAnsi="Raleway"/>
        </w:rPr>
        <w:t xml:space="preserve"> </w:t>
      </w:r>
    </w:p>
    <w:p w14:paraId="48D13A79" w14:textId="77777777" w:rsidR="007D43EA" w:rsidRPr="00211266" w:rsidRDefault="000540F9">
      <w:pPr>
        <w:spacing w:after="4" w:line="259" w:lineRule="auto"/>
        <w:ind w:left="0" w:firstLine="0"/>
        <w:rPr>
          <w:rFonts w:ascii="Raleway" w:hAnsi="Raleway"/>
        </w:rPr>
      </w:pPr>
      <w:r w:rsidRPr="00211266">
        <w:rPr>
          <w:rFonts w:ascii="Raleway" w:hAnsi="Raleway"/>
        </w:rPr>
        <w:t xml:space="preserve"> </w:t>
      </w:r>
    </w:p>
    <w:p w14:paraId="1DBD0482" w14:textId="77777777" w:rsidR="007D43EA" w:rsidRPr="00211266" w:rsidRDefault="000540F9">
      <w:pPr>
        <w:numPr>
          <w:ilvl w:val="0"/>
          <w:numId w:val="1"/>
        </w:numPr>
        <w:ind w:hanging="360"/>
        <w:rPr>
          <w:rFonts w:ascii="Raleway" w:hAnsi="Raleway"/>
        </w:rPr>
      </w:pPr>
      <w:r w:rsidRPr="00211266">
        <w:rPr>
          <w:rFonts w:ascii="Raleway" w:hAnsi="Raleway"/>
        </w:rPr>
        <w:t xml:space="preserve">Explain some of the potential drawbacks and benefits of individuals having real-time          access to their member records. </w:t>
      </w:r>
    </w:p>
    <w:p w14:paraId="7762ACD1" w14:textId="77777777" w:rsidR="007D43EA" w:rsidRPr="0097050D" w:rsidRDefault="000540F9">
      <w:pPr>
        <w:numPr>
          <w:ilvl w:val="1"/>
          <w:numId w:val="1"/>
        </w:numPr>
        <w:ind w:hanging="276"/>
        <w:rPr>
          <w:rFonts w:ascii="Raleway" w:hAnsi="Raleway"/>
          <w:b/>
          <w:bCs/>
        </w:rPr>
      </w:pPr>
      <w:r w:rsidRPr="0097050D">
        <w:rPr>
          <w:rFonts w:ascii="Raleway" w:hAnsi="Raleway"/>
          <w:b/>
          <w:bCs/>
        </w:rPr>
        <w:t xml:space="preserve">marks </w:t>
      </w:r>
    </w:p>
    <w:p w14:paraId="1F8CB39B" w14:textId="77777777" w:rsidR="007D43EA" w:rsidRPr="00211266" w:rsidRDefault="000540F9">
      <w:pPr>
        <w:spacing w:after="0" w:line="259" w:lineRule="auto"/>
        <w:ind w:left="0" w:firstLine="0"/>
        <w:rPr>
          <w:rFonts w:ascii="Raleway" w:hAnsi="Raleway"/>
        </w:rPr>
      </w:pPr>
      <w:r w:rsidRPr="00211266">
        <w:rPr>
          <w:rFonts w:ascii="Raleway" w:hAnsi="Raleway"/>
        </w:rPr>
        <w:t xml:space="preserve"> </w:t>
      </w:r>
    </w:p>
    <w:p w14:paraId="73D30783" w14:textId="77777777" w:rsidR="007D43EA" w:rsidRPr="00211266" w:rsidRDefault="000540F9">
      <w:pPr>
        <w:spacing w:after="4" w:line="259" w:lineRule="auto"/>
        <w:ind w:left="0" w:firstLine="0"/>
        <w:rPr>
          <w:rFonts w:ascii="Raleway" w:hAnsi="Raleway"/>
        </w:rPr>
      </w:pPr>
      <w:r w:rsidRPr="00211266">
        <w:rPr>
          <w:rFonts w:ascii="Raleway" w:hAnsi="Raleway"/>
        </w:rPr>
        <w:t xml:space="preserve"> </w:t>
      </w:r>
    </w:p>
    <w:p w14:paraId="01D4345D" w14:textId="77777777" w:rsidR="007D43EA" w:rsidRPr="00211266" w:rsidRDefault="000540F9">
      <w:pPr>
        <w:numPr>
          <w:ilvl w:val="0"/>
          <w:numId w:val="1"/>
        </w:numPr>
        <w:ind w:hanging="360"/>
        <w:rPr>
          <w:rFonts w:ascii="Raleway" w:hAnsi="Raleway"/>
        </w:rPr>
      </w:pPr>
      <w:r w:rsidRPr="00211266">
        <w:rPr>
          <w:rFonts w:ascii="Raleway" w:hAnsi="Raleway"/>
        </w:rPr>
        <w:t xml:space="preserve">You are the Pensions Manager of XYZ Ltd who runs a bundled DC scheme. You                     have been contacted by a member of the XYZ Ltd Pension Scheme who has                        asked you to explain the difference between a bundled arrangement and an                  unbundled arrangement. Write a letter responding to the member’s query. </w:t>
      </w:r>
    </w:p>
    <w:p w14:paraId="44E98C5B" w14:textId="77777777" w:rsidR="007D43EA" w:rsidRPr="0097050D" w:rsidRDefault="000540F9">
      <w:pPr>
        <w:ind w:left="8652"/>
        <w:rPr>
          <w:rFonts w:ascii="Raleway" w:hAnsi="Raleway"/>
          <w:b/>
          <w:bCs/>
        </w:rPr>
      </w:pPr>
      <w:r w:rsidRPr="0097050D">
        <w:rPr>
          <w:rFonts w:ascii="Raleway" w:hAnsi="Raleway"/>
          <w:b/>
          <w:bCs/>
        </w:rPr>
        <w:t xml:space="preserve">20 marks </w:t>
      </w:r>
    </w:p>
    <w:p w14:paraId="4EBA5E38" w14:textId="77777777" w:rsidR="007D43EA" w:rsidRPr="00211266" w:rsidRDefault="000540F9">
      <w:pPr>
        <w:spacing w:after="0" w:line="259" w:lineRule="auto"/>
        <w:ind w:left="0" w:firstLine="0"/>
        <w:rPr>
          <w:rFonts w:ascii="Raleway" w:hAnsi="Raleway"/>
        </w:rPr>
      </w:pPr>
      <w:r w:rsidRPr="00211266">
        <w:rPr>
          <w:rFonts w:ascii="Raleway" w:hAnsi="Raleway"/>
        </w:rPr>
        <w:t xml:space="preserve"> </w:t>
      </w:r>
    </w:p>
    <w:p w14:paraId="5EBD6F0C" w14:textId="77777777" w:rsidR="007D43EA" w:rsidRPr="00211266" w:rsidRDefault="000540F9">
      <w:pPr>
        <w:spacing w:after="4" w:line="259" w:lineRule="auto"/>
        <w:ind w:left="0" w:firstLine="0"/>
        <w:rPr>
          <w:rFonts w:ascii="Raleway" w:hAnsi="Raleway"/>
        </w:rPr>
      </w:pPr>
      <w:r w:rsidRPr="00211266">
        <w:rPr>
          <w:rFonts w:ascii="Raleway" w:hAnsi="Raleway"/>
        </w:rPr>
        <w:t xml:space="preserve"> </w:t>
      </w:r>
    </w:p>
    <w:p w14:paraId="2459FDFF" w14:textId="77777777" w:rsidR="007D43EA" w:rsidRPr="0097050D" w:rsidRDefault="000540F9">
      <w:pPr>
        <w:numPr>
          <w:ilvl w:val="0"/>
          <w:numId w:val="1"/>
        </w:numPr>
        <w:ind w:hanging="360"/>
        <w:rPr>
          <w:rFonts w:ascii="Raleway" w:hAnsi="Raleway"/>
          <w:b/>
          <w:bCs/>
        </w:rPr>
      </w:pPr>
      <w:r w:rsidRPr="00211266">
        <w:rPr>
          <w:rFonts w:ascii="Raleway" w:hAnsi="Raleway"/>
        </w:rPr>
        <w:t xml:space="preserve">The chair of trustees for the XYZ scheme has emailed you to ask for information on         Straight Through Processing (STP). Set out a response explaining the process and                how the adoption of STP could improve the administration process. </w:t>
      </w:r>
    </w:p>
    <w:p w14:paraId="2B71E2ED" w14:textId="77777777" w:rsidR="007D43EA" w:rsidRPr="0097050D" w:rsidRDefault="000540F9">
      <w:pPr>
        <w:ind w:left="8652"/>
        <w:rPr>
          <w:rFonts w:ascii="Raleway" w:hAnsi="Raleway"/>
          <w:b/>
          <w:bCs/>
        </w:rPr>
      </w:pPr>
      <w:r w:rsidRPr="0097050D">
        <w:rPr>
          <w:rFonts w:ascii="Raleway" w:hAnsi="Raleway"/>
          <w:b/>
          <w:bCs/>
        </w:rPr>
        <w:t xml:space="preserve">10 marks </w:t>
      </w:r>
    </w:p>
    <w:p w14:paraId="4B1B55EB" w14:textId="77777777" w:rsidR="007D43EA" w:rsidRPr="00211266" w:rsidRDefault="000540F9">
      <w:pPr>
        <w:spacing w:after="0" w:line="259" w:lineRule="auto"/>
        <w:ind w:left="0" w:firstLine="0"/>
        <w:rPr>
          <w:rFonts w:ascii="Raleway" w:hAnsi="Raleway"/>
        </w:rPr>
      </w:pPr>
      <w:r w:rsidRPr="00211266">
        <w:rPr>
          <w:rFonts w:ascii="Raleway" w:eastAsia="Calibri" w:hAnsi="Raleway" w:cs="Calibri"/>
        </w:rPr>
        <w:t xml:space="preserve"> </w:t>
      </w:r>
    </w:p>
    <w:p w14:paraId="72BBFE92" w14:textId="77777777" w:rsidR="007D43EA" w:rsidRPr="00211266" w:rsidRDefault="000540F9">
      <w:pPr>
        <w:spacing w:after="0" w:line="259" w:lineRule="auto"/>
        <w:ind w:left="0" w:firstLine="0"/>
        <w:rPr>
          <w:rFonts w:ascii="Raleway" w:hAnsi="Raleway"/>
        </w:rPr>
      </w:pPr>
      <w:r w:rsidRPr="00211266">
        <w:rPr>
          <w:rFonts w:ascii="Raleway" w:eastAsia="Calibri" w:hAnsi="Raleway" w:cs="Calibri"/>
        </w:rPr>
        <w:t xml:space="preserve"> </w:t>
      </w:r>
    </w:p>
    <w:p w14:paraId="31221DF4" w14:textId="77777777" w:rsidR="007D43EA" w:rsidRPr="00211266" w:rsidRDefault="000540F9">
      <w:pPr>
        <w:spacing w:after="0" w:line="259" w:lineRule="auto"/>
        <w:ind w:left="0" w:firstLine="0"/>
        <w:rPr>
          <w:rFonts w:ascii="Raleway" w:hAnsi="Raleway"/>
        </w:rPr>
      </w:pPr>
      <w:r w:rsidRPr="00211266">
        <w:rPr>
          <w:rFonts w:ascii="Raleway" w:eastAsia="Calibri" w:hAnsi="Raleway" w:cs="Calibri"/>
        </w:rPr>
        <w:t xml:space="preserve"> </w:t>
      </w:r>
    </w:p>
    <w:p w14:paraId="2D9A6D0E" w14:textId="6D0BE092" w:rsidR="007D43EA" w:rsidRPr="00211266" w:rsidRDefault="000540F9" w:rsidP="001B4A13">
      <w:pPr>
        <w:spacing w:after="40" w:line="259" w:lineRule="auto"/>
        <w:ind w:left="96"/>
        <w:rPr>
          <w:rFonts w:ascii="Raleway" w:hAnsi="Raleway"/>
        </w:rPr>
      </w:pPr>
      <w:r w:rsidRPr="00211266">
        <w:rPr>
          <w:rFonts w:ascii="Raleway" w:eastAsia="Calibri" w:hAnsi="Raleway" w:cs="Calibri"/>
        </w:rPr>
        <w:t xml:space="preserve"> </w:t>
      </w:r>
    </w:p>
    <w:sectPr w:rsidR="007D43EA" w:rsidRPr="00211266">
      <w:headerReference w:type="default" r:id="rId10"/>
      <w:pgSz w:w="11911" w:h="16841"/>
      <w:pgMar w:top="140" w:right="152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C9BC" w14:textId="77777777" w:rsidR="00BC6B89" w:rsidRDefault="00BC6B89" w:rsidP="00211266">
      <w:pPr>
        <w:spacing w:after="0" w:line="240" w:lineRule="auto"/>
      </w:pPr>
      <w:r>
        <w:separator/>
      </w:r>
    </w:p>
  </w:endnote>
  <w:endnote w:type="continuationSeparator" w:id="0">
    <w:p w14:paraId="50F3E7D8" w14:textId="77777777" w:rsidR="00BC6B89" w:rsidRDefault="00BC6B89" w:rsidP="0021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1AA18" w14:textId="77777777" w:rsidR="00BC6B89" w:rsidRDefault="00BC6B89" w:rsidP="00211266">
      <w:pPr>
        <w:spacing w:after="0" w:line="240" w:lineRule="auto"/>
      </w:pPr>
      <w:r>
        <w:separator/>
      </w:r>
    </w:p>
  </w:footnote>
  <w:footnote w:type="continuationSeparator" w:id="0">
    <w:p w14:paraId="06C642AA" w14:textId="77777777" w:rsidR="00BC6B89" w:rsidRDefault="00BC6B89" w:rsidP="0021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0EC8" w14:textId="00DB7515" w:rsidR="00211266" w:rsidRDefault="0021126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49952A" wp14:editId="2516E5DC">
          <wp:simplePos x="0" y="0"/>
          <wp:positionH relativeFrom="column">
            <wp:posOffset>5334000</wp:posOffset>
          </wp:positionH>
          <wp:positionV relativeFrom="paragraph">
            <wp:posOffset>-299085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9FDF9F" w14:textId="597F39DB" w:rsidR="00211266" w:rsidRDefault="00211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0F61"/>
    <w:multiLevelType w:val="hybridMultilevel"/>
    <w:tmpl w:val="4996570E"/>
    <w:lvl w:ilvl="0" w:tplc="215E7DB0">
      <w:start w:val="1"/>
      <w:numFmt w:val="decimal"/>
      <w:lvlText w:val="%1."/>
      <w:lvlJc w:val="left"/>
      <w:pPr>
        <w:ind w:left="705"/>
      </w:pPr>
      <w:rPr>
        <w:rFonts w:ascii="Neue Haas Grotesk Text Pro" w:eastAsia="Neue Haas Grotesk Text Pro" w:hAnsi="Neue Haas Grotesk Text Pro" w:cs="Neue Haas Grotesk Text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E897E">
      <w:start w:val="15"/>
      <w:numFmt w:val="decimal"/>
      <w:lvlText w:val="%2"/>
      <w:lvlJc w:val="left"/>
      <w:pPr>
        <w:ind w:left="8918"/>
      </w:pPr>
      <w:rPr>
        <w:rFonts w:ascii="Neue Haas Grotesk Text Pro" w:eastAsia="Neue Haas Grotesk Text Pro" w:hAnsi="Neue Haas Grotesk Text Pro" w:cs="Neue Haas Grotesk Text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03BC6">
      <w:start w:val="1"/>
      <w:numFmt w:val="lowerRoman"/>
      <w:lvlText w:val="%3"/>
      <w:lvlJc w:val="left"/>
      <w:pPr>
        <w:ind w:left="9722"/>
      </w:pPr>
      <w:rPr>
        <w:rFonts w:ascii="Neue Haas Grotesk Text Pro" w:eastAsia="Neue Haas Grotesk Text Pro" w:hAnsi="Neue Haas Grotesk Text Pro" w:cs="Neue Haas Grotesk Text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9AF40A">
      <w:start w:val="1"/>
      <w:numFmt w:val="decimal"/>
      <w:lvlText w:val="%4"/>
      <w:lvlJc w:val="left"/>
      <w:pPr>
        <w:ind w:left="10442"/>
      </w:pPr>
      <w:rPr>
        <w:rFonts w:ascii="Neue Haas Grotesk Text Pro" w:eastAsia="Neue Haas Grotesk Text Pro" w:hAnsi="Neue Haas Grotesk Text Pro" w:cs="Neue Haas Grotesk Text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03262">
      <w:start w:val="1"/>
      <w:numFmt w:val="lowerLetter"/>
      <w:lvlText w:val="%5"/>
      <w:lvlJc w:val="left"/>
      <w:pPr>
        <w:ind w:left="11162"/>
      </w:pPr>
      <w:rPr>
        <w:rFonts w:ascii="Neue Haas Grotesk Text Pro" w:eastAsia="Neue Haas Grotesk Text Pro" w:hAnsi="Neue Haas Grotesk Text Pro" w:cs="Neue Haas Grotesk Text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4CC50">
      <w:start w:val="1"/>
      <w:numFmt w:val="lowerRoman"/>
      <w:lvlText w:val="%6"/>
      <w:lvlJc w:val="left"/>
      <w:pPr>
        <w:ind w:left="11882"/>
      </w:pPr>
      <w:rPr>
        <w:rFonts w:ascii="Neue Haas Grotesk Text Pro" w:eastAsia="Neue Haas Grotesk Text Pro" w:hAnsi="Neue Haas Grotesk Text Pro" w:cs="Neue Haas Grotesk Text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CA774A">
      <w:start w:val="1"/>
      <w:numFmt w:val="decimal"/>
      <w:lvlText w:val="%7"/>
      <w:lvlJc w:val="left"/>
      <w:pPr>
        <w:ind w:left="12602"/>
      </w:pPr>
      <w:rPr>
        <w:rFonts w:ascii="Neue Haas Grotesk Text Pro" w:eastAsia="Neue Haas Grotesk Text Pro" w:hAnsi="Neue Haas Grotesk Text Pro" w:cs="Neue Haas Grotesk Text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DE46F8">
      <w:start w:val="1"/>
      <w:numFmt w:val="lowerLetter"/>
      <w:lvlText w:val="%8"/>
      <w:lvlJc w:val="left"/>
      <w:pPr>
        <w:ind w:left="13322"/>
      </w:pPr>
      <w:rPr>
        <w:rFonts w:ascii="Neue Haas Grotesk Text Pro" w:eastAsia="Neue Haas Grotesk Text Pro" w:hAnsi="Neue Haas Grotesk Text Pro" w:cs="Neue Haas Grotesk Text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268954">
      <w:start w:val="1"/>
      <w:numFmt w:val="lowerRoman"/>
      <w:lvlText w:val="%9"/>
      <w:lvlJc w:val="left"/>
      <w:pPr>
        <w:ind w:left="14042"/>
      </w:pPr>
      <w:rPr>
        <w:rFonts w:ascii="Neue Haas Grotesk Text Pro" w:eastAsia="Neue Haas Grotesk Text Pro" w:hAnsi="Neue Haas Grotesk Text Pro" w:cs="Neue Haas Grotesk Text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165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EA"/>
    <w:rsid w:val="000540F9"/>
    <w:rsid w:val="001B4A13"/>
    <w:rsid w:val="001E2E1C"/>
    <w:rsid w:val="00211266"/>
    <w:rsid w:val="002D2EBE"/>
    <w:rsid w:val="00364027"/>
    <w:rsid w:val="00535742"/>
    <w:rsid w:val="00785097"/>
    <w:rsid w:val="007D43EA"/>
    <w:rsid w:val="0096267B"/>
    <w:rsid w:val="0097050D"/>
    <w:rsid w:val="00BC6B89"/>
    <w:rsid w:val="00C4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ECFB"/>
  <w15:docId w15:val="{20B4E2DB-4075-47C1-97C7-7A0AFF75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Neue Haas Grotesk Text Pro" w:eastAsia="Neue Haas Grotesk Text Pro" w:hAnsi="Neue Haas Grotesk Text Pro" w:cs="Neue Haas Grotesk Text Pro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266"/>
    <w:rPr>
      <w:rFonts w:ascii="Neue Haas Grotesk Text Pro" w:eastAsia="Neue Haas Grotesk Text Pro" w:hAnsi="Neue Haas Grotesk Text Pro" w:cs="Neue Haas Grotesk Text Pro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1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266"/>
    <w:rPr>
      <w:rFonts w:ascii="Neue Haas Grotesk Text Pro" w:eastAsia="Neue Haas Grotesk Text Pro" w:hAnsi="Neue Haas Grotesk Text Pro" w:cs="Neue Haas Grotesk Text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DFC3F-DA1A-4F1A-88E2-6D58A91C6BC4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B229C224-EC03-46DF-AEB3-6C47D23DC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C4F12-BF71-4623-9950-EC11F171E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Sanchez</dc:creator>
  <cp:keywords/>
  <cp:lastModifiedBy>Tanya Joyner</cp:lastModifiedBy>
  <cp:revision>2</cp:revision>
  <dcterms:created xsi:type="dcterms:W3CDTF">2024-10-31T10:42:00Z</dcterms:created>
  <dcterms:modified xsi:type="dcterms:W3CDTF">2024-10-31T10:42:00Z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MediaServiceImageTags">
    <vt:lpwstr/>
  </property>
</Properties>
</file>