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BC59" w14:textId="47BDA708" w:rsidR="003E5880" w:rsidRPr="00933537" w:rsidRDefault="003E5880" w:rsidP="002662E3">
      <w:pPr>
        <w:jc w:val="center"/>
        <w:rPr>
          <w:rFonts w:ascii="Raleway" w:hAnsi="Raleway"/>
        </w:rPr>
      </w:pPr>
    </w:p>
    <w:p w14:paraId="4243999E" w14:textId="77777777" w:rsidR="003E5880" w:rsidRPr="00933537" w:rsidRDefault="003E5880" w:rsidP="002662E3">
      <w:pPr>
        <w:jc w:val="center"/>
        <w:rPr>
          <w:rFonts w:ascii="Raleway" w:hAnsi="Raleway"/>
        </w:rPr>
      </w:pPr>
    </w:p>
    <w:p w14:paraId="58F1A840" w14:textId="77777777" w:rsidR="00132191" w:rsidRPr="00933537" w:rsidRDefault="00132191" w:rsidP="00933537">
      <w:pPr>
        <w:ind w:right="1695"/>
        <w:jc w:val="center"/>
        <w:rPr>
          <w:rFonts w:ascii="Raleway" w:hAnsi="Raleway"/>
          <w:sz w:val="36"/>
          <w:szCs w:val="30"/>
        </w:rPr>
      </w:pPr>
      <w:r w:rsidRPr="00933537">
        <w:rPr>
          <w:rFonts w:ascii="Raleway" w:hAnsi="Raleway"/>
          <w:sz w:val="36"/>
          <w:szCs w:val="30"/>
        </w:rPr>
        <w:t>Professionalism and Governance</w:t>
      </w:r>
    </w:p>
    <w:p w14:paraId="49D09124" w14:textId="77777777" w:rsidR="00132191" w:rsidRPr="00933537" w:rsidRDefault="00132191" w:rsidP="00933537">
      <w:pPr>
        <w:ind w:right="1695"/>
        <w:jc w:val="center"/>
        <w:rPr>
          <w:rFonts w:ascii="Raleway" w:hAnsi="Raleway"/>
        </w:rPr>
      </w:pPr>
    </w:p>
    <w:p w14:paraId="615CEF83" w14:textId="08E7BFE4" w:rsidR="00132191" w:rsidRPr="00933537" w:rsidRDefault="00132191" w:rsidP="00933537">
      <w:pPr>
        <w:ind w:right="1695"/>
        <w:jc w:val="center"/>
        <w:rPr>
          <w:rFonts w:ascii="Raleway" w:hAnsi="Raleway"/>
        </w:rPr>
      </w:pPr>
      <w:r w:rsidRPr="00933537">
        <w:rPr>
          <w:rFonts w:ascii="Raleway" w:hAnsi="Raleway"/>
        </w:rPr>
        <w:t xml:space="preserve">Professionalism Assignment </w:t>
      </w:r>
      <w:r w:rsidR="004B283B" w:rsidRPr="00933537">
        <w:rPr>
          <w:rFonts w:ascii="Raleway" w:hAnsi="Raleway"/>
        </w:rPr>
        <w:t>2</w:t>
      </w:r>
      <w:r w:rsidRPr="00933537">
        <w:rPr>
          <w:rFonts w:ascii="Raleway" w:hAnsi="Raleway"/>
        </w:rPr>
        <w:t xml:space="preserve"> Notes</w:t>
      </w:r>
    </w:p>
    <w:p w14:paraId="455D61D6" w14:textId="62AE9588" w:rsidR="00132191" w:rsidRPr="00933537" w:rsidRDefault="00132191" w:rsidP="00933537">
      <w:pPr>
        <w:ind w:right="1695"/>
        <w:jc w:val="center"/>
        <w:rPr>
          <w:rFonts w:ascii="Raleway" w:hAnsi="Raleway"/>
        </w:rPr>
      </w:pPr>
      <w:r w:rsidRPr="00933537">
        <w:rPr>
          <w:rFonts w:ascii="Raleway" w:hAnsi="Raleway"/>
        </w:rPr>
        <w:t>(Recommended Time: 1 hour)</w:t>
      </w:r>
    </w:p>
    <w:p w14:paraId="2A7F2224" w14:textId="77777777" w:rsidR="00132191" w:rsidRPr="00933537" w:rsidRDefault="00132191" w:rsidP="00132191">
      <w:pPr>
        <w:ind w:right="1695"/>
        <w:jc w:val="right"/>
        <w:rPr>
          <w:rFonts w:ascii="Raleway" w:hAnsi="Raleway"/>
        </w:rPr>
      </w:pPr>
    </w:p>
    <w:p w14:paraId="0FD64272" w14:textId="6E0A0F09" w:rsidR="002A5836" w:rsidRDefault="004B283B" w:rsidP="00132191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 w:rsidRPr="0065263E">
        <w:rPr>
          <w:rFonts w:ascii="Raleway" w:hAnsi="Raleway"/>
          <w:b/>
          <w:bCs/>
        </w:rPr>
        <w:t xml:space="preserve">You are </w:t>
      </w:r>
      <w:r w:rsidR="00072DAA">
        <w:rPr>
          <w:rFonts w:ascii="Raleway" w:hAnsi="Raleway"/>
          <w:b/>
          <w:bCs/>
        </w:rPr>
        <w:t xml:space="preserve">a senior member of an in-house </w:t>
      </w:r>
      <w:r w:rsidR="006C6DAF">
        <w:rPr>
          <w:rFonts w:ascii="Raleway" w:hAnsi="Raleway"/>
          <w:b/>
          <w:bCs/>
        </w:rPr>
        <w:t>pensions administration team.</w:t>
      </w:r>
      <w:r w:rsidR="008805DF">
        <w:rPr>
          <w:rFonts w:ascii="Raleway" w:hAnsi="Raleway"/>
          <w:b/>
          <w:bCs/>
        </w:rPr>
        <w:t xml:space="preserve"> The Team Leader has gone on sickness absence </w:t>
      </w:r>
      <w:r w:rsidR="008A04AF">
        <w:rPr>
          <w:rFonts w:ascii="Raleway" w:hAnsi="Raleway"/>
          <w:b/>
          <w:bCs/>
        </w:rPr>
        <w:t>and is expected to be off for several weeks</w:t>
      </w:r>
      <w:r w:rsidR="00416B82">
        <w:rPr>
          <w:rFonts w:ascii="Raleway" w:hAnsi="Raleway"/>
          <w:b/>
          <w:bCs/>
        </w:rPr>
        <w:t xml:space="preserve">. You are required to cover for the Team Leader. </w:t>
      </w:r>
      <w:r w:rsidR="0046218A">
        <w:rPr>
          <w:rFonts w:ascii="Raleway" w:hAnsi="Raleway"/>
          <w:b/>
          <w:bCs/>
        </w:rPr>
        <w:t xml:space="preserve">You discover that </w:t>
      </w:r>
      <w:r w:rsidR="00826CE0">
        <w:rPr>
          <w:rFonts w:ascii="Raleway" w:hAnsi="Raleway"/>
          <w:b/>
          <w:bCs/>
        </w:rPr>
        <w:t xml:space="preserve">the </w:t>
      </w:r>
      <w:r w:rsidR="00D85E22">
        <w:rPr>
          <w:rFonts w:ascii="Raleway" w:hAnsi="Raleway"/>
          <w:b/>
          <w:bCs/>
        </w:rPr>
        <w:t xml:space="preserve">annual </w:t>
      </w:r>
      <w:r w:rsidR="00826CE0">
        <w:rPr>
          <w:rFonts w:ascii="Raleway" w:hAnsi="Raleway"/>
          <w:b/>
          <w:bCs/>
        </w:rPr>
        <w:t xml:space="preserve">pension increase </w:t>
      </w:r>
      <w:proofErr w:type="gramStart"/>
      <w:r w:rsidR="00826CE0">
        <w:rPr>
          <w:rFonts w:ascii="Raleway" w:hAnsi="Raleway"/>
          <w:b/>
          <w:bCs/>
        </w:rPr>
        <w:t>exercise,</w:t>
      </w:r>
      <w:proofErr w:type="gramEnd"/>
      <w:r w:rsidR="00826CE0">
        <w:rPr>
          <w:rFonts w:ascii="Raleway" w:hAnsi="Raleway"/>
          <w:b/>
          <w:bCs/>
        </w:rPr>
        <w:t xml:space="preserve"> </w:t>
      </w:r>
      <w:r w:rsidR="009F56D6">
        <w:rPr>
          <w:rFonts w:ascii="Raleway" w:hAnsi="Raleway"/>
          <w:b/>
          <w:bCs/>
        </w:rPr>
        <w:t xml:space="preserve">is significantly behind schedule and the </w:t>
      </w:r>
      <w:r w:rsidR="00826CE0">
        <w:rPr>
          <w:rFonts w:ascii="Raleway" w:hAnsi="Raleway"/>
          <w:b/>
          <w:bCs/>
        </w:rPr>
        <w:t xml:space="preserve">Team </w:t>
      </w:r>
      <w:r w:rsidR="009F56D6">
        <w:rPr>
          <w:rFonts w:ascii="Raleway" w:hAnsi="Raleway"/>
          <w:b/>
          <w:bCs/>
        </w:rPr>
        <w:t>Leader had led you and th</w:t>
      </w:r>
      <w:r w:rsidR="00FA0F49">
        <w:rPr>
          <w:rFonts w:ascii="Raleway" w:hAnsi="Raleway"/>
          <w:b/>
          <w:bCs/>
        </w:rPr>
        <w:t>e Pensions</w:t>
      </w:r>
      <w:r w:rsidR="009F56D6">
        <w:rPr>
          <w:rFonts w:ascii="Raleway" w:hAnsi="Raleway"/>
          <w:b/>
          <w:bCs/>
        </w:rPr>
        <w:t xml:space="preserve"> </w:t>
      </w:r>
      <w:r w:rsidR="00FA0F49">
        <w:rPr>
          <w:rFonts w:ascii="Raleway" w:hAnsi="Raleway"/>
          <w:b/>
          <w:bCs/>
        </w:rPr>
        <w:t>M</w:t>
      </w:r>
      <w:r w:rsidR="009F56D6">
        <w:rPr>
          <w:rFonts w:ascii="Raleway" w:hAnsi="Raleway"/>
          <w:b/>
          <w:bCs/>
        </w:rPr>
        <w:t>anager that it was on track to be completed by the deadline</w:t>
      </w:r>
      <w:r w:rsidR="006C6DAF">
        <w:rPr>
          <w:rFonts w:ascii="Raleway" w:hAnsi="Raleway"/>
          <w:b/>
          <w:bCs/>
        </w:rPr>
        <w:t>.</w:t>
      </w:r>
      <w:r w:rsidR="00826CE0">
        <w:rPr>
          <w:rFonts w:ascii="Raleway" w:hAnsi="Raleway"/>
          <w:b/>
          <w:bCs/>
        </w:rPr>
        <w:t xml:space="preserve"> </w:t>
      </w:r>
      <w:r w:rsidR="002A5836">
        <w:rPr>
          <w:rFonts w:ascii="Raleway" w:hAnsi="Raleway"/>
          <w:b/>
          <w:bCs/>
        </w:rPr>
        <w:t xml:space="preserve">You discover that the calculations have not </w:t>
      </w:r>
      <w:r w:rsidR="00D85E22">
        <w:rPr>
          <w:rFonts w:ascii="Raleway" w:hAnsi="Raleway"/>
          <w:b/>
          <w:bCs/>
        </w:rPr>
        <w:t xml:space="preserve">yet </w:t>
      </w:r>
      <w:r w:rsidR="002A5836">
        <w:rPr>
          <w:rFonts w:ascii="Raleway" w:hAnsi="Raleway"/>
          <w:b/>
          <w:bCs/>
        </w:rPr>
        <w:t>been finalised</w:t>
      </w:r>
      <w:r w:rsidR="00D85E22">
        <w:rPr>
          <w:rFonts w:ascii="Raleway" w:hAnsi="Raleway"/>
          <w:b/>
          <w:bCs/>
        </w:rPr>
        <w:t xml:space="preserve"> and the cut-off date for the pensioner payroll is in </w:t>
      </w:r>
      <w:r w:rsidR="007E67C3">
        <w:rPr>
          <w:rFonts w:ascii="Raleway" w:hAnsi="Raleway"/>
          <w:b/>
          <w:bCs/>
        </w:rPr>
        <w:t>2 weeks’ time</w:t>
      </w:r>
      <w:r w:rsidR="002A5836">
        <w:rPr>
          <w:rFonts w:ascii="Raleway" w:hAnsi="Raleway"/>
          <w:b/>
          <w:bCs/>
        </w:rPr>
        <w:t>.</w:t>
      </w:r>
    </w:p>
    <w:p w14:paraId="3924D844" w14:textId="78E8A386" w:rsidR="00132191" w:rsidRPr="0065263E" w:rsidRDefault="004B283B" w:rsidP="002A5836">
      <w:pPr>
        <w:pStyle w:val="ListParagraph"/>
        <w:ind w:left="720" w:right="1695"/>
        <w:rPr>
          <w:rFonts w:ascii="Raleway" w:hAnsi="Raleway"/>
          <w:b/>
          <w:bCs/>
        </w:rPr>
      </w:pPr>
      <w:r w:rsidRPr="0065263E">
        <w:rPr>
          <w:rFonts w:ascii="Raleway" w:hAnsi="Raleway"/>
          <w:b/>
          <w:bCs/>
        </w:rPr>
        <w:t>How should you proceed</w:t>
      </w:r>
      <w:r w:rsidR="00132191" w:rsidRPr="0065263E">
        <w:rPr>
          <w:rFonts w:ascii="Raleway" w:hAnsi="Raleway"/>
          <w:b/>
          <w:bCs/>
        </w:rPr>
        <w:t>?</w:t>
      </w:r>
    </w:p>
    <w:p w14:paraId="3D9DEC8B" w14:textId="77777777" w:rsidR="00132191" w:rsidRPr="00933537" w:rsidRDefault="00132191" w:rsidP="00132191">
      <w:pPr>
        <w:ind w:right="1695"/>
        <w:jc w:val="right"/>
        <w:rPr>
          <w:rFonts w:ascii="Raleway" w:hAnsi="Raleway"/>
        </w:rPr>
      </w:pPr>
    </w:p>
    <w:p w14:paraId="6E88786B" w14:textId="0A7CAA57" w:rsidR="00132191" w:rsidRPr="00933537" w:rsidRDefault="005D4EAF" w:rsidP="00132191">
      <w:pPr>
        <w:ind w:right="1695"/>
        <w:rPr>
          <w:rFonts w:ascii="Raleway" w:hAnsi="Raleway"/>
        </w:rPr>
      </w:pPr>
      <w:r w:rsidRPr="00933537">
        <w:rPr>
          <w:rFonts w:ascii="Raleway" w:hAnsi="Raleway"/>
        </w:rPr>
        <w:t xml:space="preserve">      </w:t>
      </w:r>
      <w:r w:rsidR="00132191" w:rsidRPr="00933537">
        <w:rPr>
          <w:rFonts w:ascii="Raleway" w:hAnsi="Raleway"/>
        </w:rPr>
        <w:t>Your answer should consider the following:</w:t>
      </w:r>
    </w:p>
    <w:p w14:paraId="04809E9B" w14:textId="77777777" w:rsidR="00132191" w:rsidRPr="00933537" w:rsidRDefault="00132191" w:rsidP="00132191">
      <w:pPr>
        <w:ind w:right="1695"/>
        <w:jc w:val="right"/>
        <w:rPr>
          <w:rFonts w:ascii="Raleway" w:hAnsi="Raleway"/>
        </w:rPr>
      </w:pPr>
    </w:p>
    <w:p w14:paraId="78F29C43" w14:textId="243EEBC9" w:rsidR="004B283B" w:rsidRPr="00933537" w:rsidRDefault="004B283B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 xml:space="preserve">The first consideration must </w:t>
      </w:r>
      <w:proofErr w:type="gramStart"/>
      <w:r w:rsidRPr="00933537">
        <w:rPr>
          <w:rFonts w:ascii="Raleway" w:hAnsi="Raleway"/>
        </w:rPr>
        <w:t>be to</w:t>
      </w:r>
      <w:proofErr w:type="gramEnd"/>
      <w:r w:rsidRPr="00933537">
        <w:rPr>
          <w:rFonts w:ascii="Raleway" w:hAnsi="Raleway"/>
        </w:rPr>
        <w:t xml:space="preserve"> </w:t>
      </w:r>
      <w:r w:rsidR="00FA0F49">
        <w:rPr>
          <w:rFonts w:ascii="Raleway" w:hAnsi="Raleway"/>
        </w:rPr>
        <w:t>the impact on the scheme’s pensioner members if this exercise is not completed on time.</w:t>
      </w:r>
      <w:r w:rsidR="0065263E">
        <w:rPr>
          <w:rFonts w:ascii="Raleway" w:hAnsi="Raleway"/>
        </w:rPr>
        <w:t xml:space="preserve"> </w:t>
      </w:r>
      <w:r w:rsidRPr="00933537">
        <w:rPr>
          <w:rFonts w:ascii="Raleway" w:hAnsi="Raleway"/>
        </w:rPr>
        <w:t xml:space="preserve">Take stock of the status of the </w:t>
      </w:r>
      <w:r w:rsidR="00FA0F49">
        <w:rPr>
          <w:rFonts w:ascii="Raleway" w:hAnsi="Raleway"/>
        </w:rPr>
        <w:t>exercise</w:t>
      </w:r>
      <w:r w:rsidRPr="00933537">
        <w:rPr>
          <w:rFonts w:ascii="Raleway" w:hAnsi="Raleway"/>
        </w:rPr>
        <w:t xml:space="preserve"> and </w:t>
      </w:r>
      <w:r w:rsidR="00FA0F49">
        <w:rPr>
          <w:rFonts w:ascii="Raleway" w:hAnsi="Raleway"/>
        </w:rPr>
        <w:t>consider the various</w:t>
      </w:r>
      <w:r w:rsidRPr="00933537">
        <w:rPr>
          <w:rFonts w:ascii="Raleway" w:hAnsi="Raleway"/>
        </w:rPr>
        <w:t xml:space="preserve"> conversations </w:t>
      </w:r>
      <w:r w:rsidR="00FA0F49">
        <w:rPr>
          <w:rFonts w:ascii="Raleway" w:hAnsi="Raleway"/>
        </w:rPr>
        <w:t>you will need to have with the various stakeholders (</w:t>
      </w:r>
      <w:r w:rsidR="007E67C3">
        <w:rPr>
          <w:rFonts w:ascii="Raleway" w:hAnsi="Raleway"/>
        </w:rPr>
        <w:t xml:space="preserve">payroll team, </w:t>
      </w:r>
      <w:r w:rsidR="00E0206D">
        <w:rPr>
          <w:rFonts w:ascii="Raleway" w:hAnsi="Raleway"/>
        </w:rPr>
        <w:t>Pensions Manager</w:t>
      </w:r>
      <w:r w:rsidR="007E67C3">
        <w:rPr>
          <w:rFonts w:ascii="Raleway" w:hAnsi="Raleway"/>
        </w:rPr>
        <w:t xml:space="preserve"> </w:t>
      </w:r>
      <w:proofErr w:type="spellStart"/>
      <w:r w:rsidR="00E0206D">
        <w:rPr>
          <w:rFonts w:ascii="Raleway" w:hAnsi="Raleway"/>
        </w:rPr>
        <w:t>etc</w:t>
      </w:r>
      <w:proofErr w:type="spellEnd"/>
      <w:r w:rsidR="00E0206D">
        <w:rPr>
          <w:rFonts w:ascii="Raleway" w:hAnsi="Raleway"/>
        </w:rPr>
        <w:t>)</w:t>
      </w:r>
      <w:r w:rsidRPr="00933537">
        <w:rPr>
          <w:rFonts w:ascii="Raleway" w:hAnsi="Raleway"/>
        </w:rPr>
        <w:t>.</w:t>
      </w:r>
    </w:p>
    <w:p w14:paraId="25F8A4AA" w14:textId="1163C479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0E61B2E0" w14:textId="324BCD3B" w:rsidR="004B283B" w:rsidRPr="00933537" w:rsidRDefault="003F42F2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>
        <w:rPr>
          <w:rFonts w:ascii="Raleway" w:hAnsi="Raleway"/>
        </w:rPr>
        <w:t>I</w:t>
      </w:r>
      <w:r w:rsidR="004B283B" w:rsidRPr="00933537">
        <w:rPr>
          <w:rFonts w:ascii="Raleway" w:hAnsi="Raleway"/>
        </w:rPr>
        <w:t xml:space="preserve">dentify the reasons for the delay, </w:t>
      </w:r>
      <w:r w:rsidR="00E0206D">
        <w:rPr>
          <w:rFonts w:ascii="Raleway" w:hAnsi="Raleway"/>
        </w:rPr>
        <w:t>what c</w:t>
      </w:r>
      <w:r w:rsidR="007E67C3">
        <w:rPr>
          <w:rFonts w:ascii="Raleway" w:hAnsi="Raleway"/>
        </w:rPr>
        <w:t>an</w:t>
      </w:r>
      <w:r w:rsidR="00E0206D">
        <w:rPr>
          <w:rFonts w:ascii="Raleway" w:hAnsi="Raleway"/>
        </w:rPr>
        <w:t xml:space="preserve"> </w:t>
      </w:r>
      <w:proofErr w:type="gramStart"/>
      <w:r w:rsidR="00E0206D">
        <w:rPr>
          <w:rFonts w:ascii="Raleway" w:hAnsi="Raleway"/>
        </w:rPr>
        <w:t>be d</w:t>
      </w:r>
      <w:r w:rsidR="004B283B" w:rsidRPr="00933537">
        <w:rPr>
          <w:rFonts w:ascii="Raleway" w:hAnsi="Raleway"/>
        </w:rPr>
        <w:t>o</w:t>
      </w:r>
      <w:proofErr w:type="gramEnd"/>
      <w:r w:rsidR="004B283B" w:rsidRPr="00933537">
        <w:rPr>
          <w:rFonts w:ascii="Raleway" w:hAnsi="Raleway"/>
        </w:rPr>
        <w:t xml:space="preserve"> done to mitigate the impact of the delay</w:t>
      </w:r>
      <w:r w:rsidR="007E67C3">
        <w:rPr>
          <w:rFonts w:ascii="Raleway" w:hAnsi="Raleway"/>
        </w:rPr>
        <w:t xml:space="preserve">, and </w:t>
      </w:r>
      <w:r w:rsidR="00795BAD">
        <w:rPr>
          <w:rFonts w:ascii="Raleway" w:hAnsi="Raleway"/>
        </w:rPr>
        <w:t xml:space="preserve">what immediate actions are required to ensure the increased pension payments can be processed in the </w:t>
      </w:r>
      <w:r w:rsidR="004A77C2">
        <w:rPr>
          <w:rFonts w:ascii="Raleway" w:hAnsi="Raleway"/>
        </w:rPr>
        <w:t>upcoming payroll run.</w:t>
      </w:r>
    </w:p>
    <w:p w14:paraId="6C9CCCB8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5517EAA7" w14:textId="135BFCF4" w:rsidR="004B283B" w:rsidRPr="00933537" w:rsidRDefault="0049511D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>
        <w:rPr>
          <w:rFonts w:ascii="Raleway" w:hAnsi="Raleway"/>
        </w:rPr>
        <w:t>Prioritise the desired outcomes i.e. paying the increase pensions on time</w:t>
      </w:r>
      <w:r w:rsidR="002A5836">
        <w:rPr>
          <w:rFonts w:ascii="Raleway" w:hAnsi="Raleway"/>
        </w:rPr>
        <w:t xml:space="preserve"> is the priority. </w:t>
      </w:r>
      <w:r w:rsidR="00895BE3">
        <w:rPr>
          <w:rFonts w:ascii="Raleway" w:hAnsi="Raleway"/>
        </w:rPr>
        <w:t xml:space="preserve">For example, </w:t>
      </w:r>
      <w:r w:rsidR="007F09B1">
        <w:rPr>
          <w:rFonts w:ascii="Raleway" w:hAnsi="Raleway"/>
        </w:rPr>
        <w:t xml:space="preserve">if </w:t>
      </w:r>
      <w:proofErr w:type="gramStart"/>
      <w:r w:rsidR="007F09B1">
        <w:rPr>
          <w:rFonts w:ascii="Raleway" w:hAnsi="Raleway"/>
        </w:rPr>
        <w:t>letter</w:t>
      </w:r>
      <w:proofErr w:type="gramEnd"/>
      <w:r w:rsidR="007F09B1">
        <w:rPr>
          <w:rFonts w:ascii="Raleway" w:hAnsi="Raleway"/>
        </w:rPr>
        <w:t xml:space="preserve"> were normally issued before the payment date, </w:t>
      </w:r>
      <w:r w:rsidR="00895BE3">
        <w:rPr>
          <w:rFonts w:ascii="Raleway" w:hAnsi="Raleway"/>
        </w:rPr>
        <w:t>w</w:t>
      </w:r>
      <w:r w:rsidR="002A5836">
        <w:rPr>
          <w:rFonts w:ascii="Raleway" w:hAnsi="Raleway"/>
        </w:rPr>
        <w:t>ould it be acceptable for</w:t>
      </w:r>
      <w:r w:rsidR="007F09B1">
        <w:rPr>
          <w:rFonts w:ascii="Raleway" w:hAnsi="Raleway"/>
        </w:rPr>
        <w:t xml:space="preserve"> these </w:t>
      </w:r>
      <w:r w:rsidR="00895BE3">
        <w:rPr>
          <w:rFonts w:ascii="Raleway" w:hAnsi="Raleway"/>
        </w:rPr>
        <w:t xml:space="preserve">to be issued </w:t>
      </w:r>
      <w:r w:rsidR="007F09B1">
        <w:rPr>
          <w:rFonts w:ascii="Raleway" w:hAnsi="Raleway"/>
        </w:rPr>
        <w:t xml:space="preserve">after the payments have been processed </w:t>
      </w:r>
      <w:r w:rsidR="003B4F3C">
        <w:rPr>
          <w:rFonts w:ascii="Raleway" w:hAnsi="Raleway"/>
        </w:rPr>
        <w:t>so that there is more resource to concentrate on makin</w:t>
      </w:r>
      <w:r w:rsidR="007E67C3">
        <w:rPr>
          <w:rFonts w:ascii="Raleway" w:hAnsi="Raleway"/>
        </w:rPr>
        <w:t>g</w:t>
      </w:r>
      <w:r w:rsidR="003B4F3C">
        <w:rPr>
          <w:rFonts w:ascii="Raleway" w:hAnsi="Raleway"/>
        </w:rPr>
        <w:t xml:space="preserve"> the payments on time?</w:t>
      </w:r>
    </w:p>
    <w:p w14:paraId="2E32E014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1191FA1D" w14:textId="7DE9781D" w:rsidR="004B283B" w:rsidRPr="00933537" w:rsidRDefault="004B283B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 xml:space="preserve">Tell </w:t>
      </w:r>
      <w:r w:rsidR="003B4F3C">
        <w:rPr>
          <w:rFonts w:ascii="Raleway" w:hAnsi="Raleway"/>
        </w:rPr>
        <w:t>the Pensions Manager immediately what</w:t>
      </w:r>
      <w:r w:rsidRPr="00933537">
        <w:rPr>
          <w:rFonts w:ascii="Raleway" w:hAnsi="Raleway"/>
        </w:rPr>
        <w:t xml:space="preserve"> the position is, explain why the </w:t>
      </w:r>
      <w:r w:rsidR="003B4F3C">
        <w:rPr>
          <w:rFonts w:ascii="Raleway" w:hAnsi="Raleway"/>
        </w:rPr>
        <w:t>exercise is</w:t>
      </w:r>
      <w:r w:rsidRPr="00933537">
        <w:rPr>
          <w:rFonts w:ascii="Raleway" w:hAnsi="Raleway"/>
        </w:rPr>
        <w:t xml:space="preserve"> delayed, and explain what </w:t>
      </w:r>
      <w:r w:rsidR="00731F33">
        <w:rPr>
          <w:rFonts w:ascii="Raleway" w:hAnsi="Raleway"/>
        </w:rPr>
        <w:t>you are considering the next steps to be</w:t>
      </w:r>
      <w:r w:rsidRPr="00933537">
        <w:rPr>
          <w:rFonts w:ascii="Raleway" w:hAnsi="Raleway"/>
        </w:rPr>
        <w:t>.</w:t>
      </w:r>
    </w:p>
    <w:p w14:paraId="0F01FB1B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2834DE2A" w14:textId="4B03D224" w:rsidR="004B283B" w:rsidRPr="00933537" w:rsidRDefault="004B283B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>If there is something your manager needs to do to help you succeed</w:t>
      </w:r>
      <w:r w:rsidR="00731F33">
        <w:rPr>
          <w:rFonts w:ascii="Raleway" w:hAnsi="Raleway"/>
        </w:rPr>
        <w:t>,</w:t>
      </w:r>
      <w:r w:rsidRPr="00933537">
        <w:rPr>
          <w:rFonts w:ascii="Raleway" w:hAnsi="Raleway"/>
        </w:rPr>
        <w:t xml:space="preserve"> for example</w:t>
      </w:r>
      <w:r w:rsidR="00731F33">
        <w:rPr>
          <w:rFonts w:ascii="Raleway" w:hAnsi="Raleway"/>
        </w:rPr>
        <w:t>, allocating your other work to colleagues</w:t>
      </w:r>
      <w:r w:rsidR="00D85E22">
        <w:rPr>
          <w:rFonts w:ascii="Raleway" w:hAnsi="Raleway"/>
        </w:rPr>
        <w:t xml:space="preserve"> so that you can concentrate on this exercise.</w:t>
      </w:r>
      <w:r w:rsidRPr="00933537">
        <w:rPr>
          <w:rFonts w:ascii="Raleway" w:hAnsi="Raleway"/>
        </w:rPr>
        <w:t xml:space="preserve"> </w:t>
      </w:r>
    </w:p>
    <w:p w14:paraId="6D1C861B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0F3BAA82" w14:textId="0C26EED8" w:rsidR="004B283B" w:rsidRPr="00933537" w:rsidRDefault="004A77C2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>
        <w:rPr>
          <w:rFonts w:ascii="Raleway" w:hAnsi="Raleway"/>
        </w:rPr>
        <w:t xml:space="preserve">Consider that members will need to be informed if the </w:t>
      </w:r>
      <w:r w:rsidR="005B611B">
        <w:rPr>
          <w:rFonts w:ascii="Raleway" w:hAnsi="Raleway"/>
        </w:rPr>
        <w:t>revised pension amounts cannot be processed in time</w:t>
      </w:r>
      <w:r w:rsidR="004B283B" w:rsidRPr="00933537">
        <w:rPr>
          <w:rFonts w:ascii="Raleway" w:hAnsi="Raleway"/>
        </w:rPr>
        <w:t>.</w:t>
      </w:r>
    </w:p>
    <w:p w14:paraId="202D329F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7F08E802" w14:textId="72AF45E0" w:rsidR="004B283B" w:rsidRPr="00933537" w:rsidRDefault="004B283B" w:rsidP="004B283B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 xml:space="preserve">Demonstrate what additional resources you </w:t>
      </w:r>
      <w:proofErr w:type="gramStart"/>
      <w:r w:rsidR="003F42F2">
        <w:rPr>
          <w:rFonts w:ascii="Raleway" w:hAnsi="Raleway"/>
        </w:rPr>
        <w:t>need in</w:t>
      </w:r>
      <w:proofErr w:type="gramEnd"/>
      <w:r w:rsidRPr="00933537">
        <w:rPr>
          <w:rFonts w:ascii="Raleway" w:hAnsi="Raleway"/>
        </w:rPr>
        <w:t xml:space="preserve"> to resolve the problem.</w:t>
      </w:r>
    </w:p>
    <w:p w14:paraId="569F76BB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4FF27309" w14:textId="0DC2859B" w:rsidR="004B283B" w:rsidRPr="003F42F2" w:rsidRDefault="005B611B" w:rsidP="00EF0446">
      <w:pPr>
        <w:pStyle w:val="ListParagraph"/>
        <w:numPr>
          <w:ilvl w:val="0"/>
          <w:numId w:val="2"/>
        </w:numPr>
        <w:ind w:right="1695"/>
        <w:jc w:val="both"/>
        <w:rPr>
          <w:rFonts w:ascii="Raleway" w:hAnsi="Raleway"/>
        </w:rPr>
      </w:pPr>
      <w:r w:rsidRPr="003F42F2">
        <w:rPr>
          <w:rFonts w:ascii="Raleway" w:hAnsi="Raleway"/>
        </w:rPr>
        <w:t xml:space="preserve">Ensure </w:t>
      </w:r>
      <w:r w:rsidR="007C58B5" w:rsidRPr="003F42F2">
        <w:rPr>
          <w:rFonts w:ascii="Raleway" w:hAnsi="Raleway"/>
        </w:rPr>
        <w:t>the payroll team and the Pensions Manager have full visibility of progress until the matter is resolved.</w:t>
      </w:r>
    </w:p>
    <w:p w14:paraId="2333F757" w14:textId="77777777" w:rsidR="004B283B" w:rsidRPr="00933537" w:rsidRDefault="004B283B" w:rsidP="004B283B">
      <w:pPr>
        <w:ind w:right="1695"/>
        <w:rPr>
          <w:rFonts w:ascii="Raleway" w:hAnsi="Raleway"/>
        </w:rPr>
      </w:pPr>
    </w:p>
    <w:p w14:paraId="1BA47AA2" w14:textId="77777777" w:rsidR="004B283B" w:rsidRPr="00933537" w:rsidRDefault="004B283B" w:rsidP="004B283B">
      <w:pPr>
        <w:ind w:right="1695"/>
        <w:rPr>
          <w:rFonts w:ascii="Raleway" w:hAnsi="Raleway"/>
        </w:rPr>
      </w:pPr>
      <w:r w:rsidRPr="00933537">
        <w:rPr>
          <w:rFonts w:ascii="Raleway" w:hAnsi="Raleway"/>
        </w:rPr>
        <w:t>The relevant standard of the Code of Professional Conduct is:</w:t>
      </w:r>
    </w:p>
    <w:p w14:paraId="10014AE8" w14:textId="77777777" w:rsidR="004B283B" w:rsidRPr="00933537" w:rsidRDefault="004B283B" w:rsidP="004B283B">
      <w:pPr>
        <w:ind w:right="1695"/>
        <w:rPr>
          <w:rFonts w:ascii="Raleway" w:hAnsi="Raleway"/>
        </w:rPr>
      </w:pPr>
    </w:p>
    <w:p w14:paraId="1CA366A6" w14:textId="77777777" w:rsidR="004B283B" w:rsidRPr="00933537" w:rsidRDefault="004B283B" w:rsidP="004B283B">
      <w:pPr>
        <w:ind w:right="1695"/>
        <w:rPr>
          <w:rFonts w:ascii="Raleway" w:hAnsi="Raleway"/>
        </w:rPr>
      </w:pPr>
      <w:r w:rsidRPr="00933537">
        <w:rPr>
          <w:rFonts w:ascii="Raleway" w:hAnsi="Raleway"/>
        </w:rPr>
        <w:t>3.6</w:t>
      </w:r>
      <w:r w:rsidRPr="00933537">
        <w:rPr>
          <w:rFonts w:ascii="Raleway" w:hAnsi="Raleway"/>
        </w:rPr>
        <w:tab/>
        <w:t xml:space="preserve">conducting their professional work with proper regard to </w:t>
      </w:r>
      <w:proofErr w:type="gramStart"/>
      <w:r w:rsidRPr="00933537">
        <w:rPr>
          <w:rFonts w:ascii="Raleway" w:hAnsi="Raleway"/>
        </w:rPr>
        <w:t>the</w:t>
      </w:r>
      <w:proofErr w:type="gramEnd"/>
      <w:r w:rsidRPr="00933537">
        <w:rPr>
          <w:rFonts w:ascii="Raleway" w:hAnsi="Raleway"/>
        </w:rPr>
        <w:t xml:space="preserve"> technical and professional standards of them.</w:t>
      </w:r>
    </w:p>
    <w:p w14:paraId="011A15A5" w14:textId="35DC6D47" w:rsidR="00132191" w:rsidRDefault="004B283B" w:rsidP="003F42F2">
      <w:pPr>
        <w:ind w:right="1695"/>
        <w:jc w:val="right"/>
        <w:rPr>
          <w:rFonts w:ascii="Raleway" w:hAnsi="Raleway"/>
          <w:b/>
          <w:bCs/>
        </w:rPr>
      </w:pPr>
      <w:r w:rsidRPr="00933537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       </w:t>
      </w:r>
      <w:r w:rsidR="00132191" w:rsidRPr="0065263E">
        <w:rPr>
          <w:rFonts w:ascii="Raleway" w:hAnsi="Raleway"/>
          <w:b/>
          <w:bCs/>
        </w:rPr>
        <w:t>15 marks</w:t>
      </w:r>
    </w:p>
    <w:p w14:paraId="71ACDECC" w14:textId="77777777" w:rsidR="00BD38B7" w:rsidRPr="00933537" w:rsidRDefault="00BD38B7" w:rsidP="003F42F2">
      <w:pPr>
        <w:ind w:right="1695"/>
        <w:jc w:val="right"/>
        <w:rPr>
          <w:rFonts w:ascii="Raleway" w:hAnsi="Raleway"/>
        </w:rPr>
      </w:pPr>
    </w:p>
    <w:p w14:paraId="2921A59B" w14:textId="063318E4" w:rsidR="00832602" w:rsidRDefault="003F42F2" w:rsidP="004B283B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lastRenderedPageBreak/>
        <w:t>You</w:t>
      </w:r>
      <w:r w:rsidR="00832602">
        <w:rPr>
          <w:rFonts w:ascii="Raleway" w:hAnsi="Raleway"/>
          <w:b/>
          <w:bCs/>
        </w:rPr>
        <w:t xml:space="preserve"> work as a Pensions Consultant in the private sector. Your </w:t>
      </w:r>
      <w:r>
        <w:rPr>
          <w:rFonts w:ascii="Raleway" w:hAnsi="Raleway"/>
          <w:b/>
          <w:bCs/>
        </w:rPr>
        <w:t>husband</w:t>
      </w:r>
      <w:r w:rsidR="00EF50C4">
        <w:rPr>
          <w:rFonts w:ascii="Raleway" w:hAnsi="Raleway"/>
          <w:b/>
          <w:bCs/>
        </w:rPr>
        <w:t xml:space="preserve">, who </w:t>
      </w:r>
      <w:r w:rsidR="00F22D03">
        <w:rPr>
          <w:rFonts w:ascii="Raleway" w:hAnsi="Raleway"/>
          <w:b/>
          <w:bCs/>
        </w:rPr>
        <w:t xml:space="preserve">is an active member of </w:t>
      </w:r>
      <w:r w:rsidR="00451EFA">
        <w:rPr>
          <w:rFonts w:ascii="Raleway" w:hAnsi="Raleway"/>
          <w:b/>
          <w:bCs/>
        </w:rPr>
        <w:t>a public se</w:t>
      </w:r>
      <w:r w:rsidR="005465D1">
        <w:rPr>
          <w:rFonts w:ascii="Raleway" w:hAnsi="Raleway"/>
          <w:b/>
          <w:bCs/>
        </w:rPr>
        <w:t xml:space="preserve">ctor pension scheme, has </w:t>
      </w:r>
      <w:r w:rsidR="00D960ED">
        <w:rPr>
          <w:rFonts w:ascii="Raleway" w:hAnsi="Raleway"/>
          <w:b/>
          <w:bCs/>
        </w:rPr>
        <w:t xml:space="preserve">a </w:t>
      </w:r>
      <w:r w:rsidR="00771A64">
        <w:rPr>
          <w:rFonts w:ascii="Raleway" w:hAnsi="Raleway"/>
          <w:b/>
          <w:bCs/>
        </w:rPr>
        <w:t xml:space="preserve">longstanding colleague and friend who is shortly </w:t>
      </w:r>
      <w:r w:rsidR="00D960ED">
        <w:rPr>
          <w:rFonts w:ascii="Raleway" w:hAnsi="Raleway"/>
          <w:b/>
          <w:bCs/>
        </w:rPr>
        <w:t xml:space="preserve">due to retire from the same scheme. </w:t>
      </w:r>
      <w:r w:rsidR="00771A64">
        <w:rPr>
          <w:rFonts w:ascii="Raleway" w:hAnsi="Raleway"/>
          <w:b/>
          <w:bCs/>
        </w:rPr>
        <w:t>Your husband</w:t>
      </w:r>
      <w:r w:rsidR="00D960ED">
        <w:rPr>
          <w:rFonts w:ascii="Raleway" w:hAnsi="Raleway"/>
          <w:b/>
          <w:bCs/>
        </w:rPr>
        <w:t xml:space="preserve"> </w:t>
      </w:r>
      <w:r w:rsidR="005465D1">
        <w:rPr>
          <w:rFonts w:ascii="Raleway" w:hAnsi="Raleway"/>
          <w:b/>
          <w:bCs/>
        </w:rPr>
        <w:t xml:space="preserve">wants you to give </w:t>
      </w:r>
      <w:r w:rsidR="00771A64">
        <w:rPr>
          <w:rFonts w:ascii="Raleway" w:hAnsi="Raleway"/>
          <w:b/>
          <w:bCs/>
        </w:rPr>
        <w:t xml:space="preserve">this </w:t>
      </w:r>
      <w:r w:rsidR="00014100">
        <w:rPr>
          <w:rFonts w:ascii="Raleway" w:hAnsi="Raleway"/>
          <w:b/>
          <w:bCs/>
        </w:rPr>
        <w:t>friend a</w:t>
      </w:r>
      <w:r w:rsidR="005465D1">
        <w:rPr>
          <w:rFonts w:ascii="Raleway" w:hAnsi="Raleway"/>
          <w:b/>
          <w:bCs/>
        </w:rPr>
        <w:t xml:space="preserve">dvice about </w:t>
      </w:r>
      <w:r w:rsidR="00014100">
        <w:rPr>
          <w:rFonts w:ascii="Raleway" w:hAnsi="Raleway"/>
          <w:b/>
          <w:bCs/>
        </w:rPr>
        <w:t xml:space="preserve">the best way to take </w:t>
      </w:r>
      <w:r w:rsidR="00F8436A">
        <w:rPr>
          <w:rFonts w:ascii="Raleway" w:hAnsi="Raleway"/>
          <w:b/>
          <w:bCs/>
        </w:rPr>
        <w:t>his</w:t>
      </w:r>
      <w:r w:rsidR="00014100">
        <w:rPr>
          <w:rFonts w:ascii="Raleway" w:hAnsi="Raleway"/>
          <w:b/>
          <w:bCs/>
        </w:rPr>
        <w:t xml:space="preserve"> benefits</w:t>
      </w:r>
      <w:r w:rsidR="00F8436A">
        <w:rPr>
          <w:rFonts w:ascii="Raleway" w:hAnsi="Raleway"/>
          <w:b/>
          <w:bCs/>
        </w:rPr>
        <w:t xml:space="preserve"> from the scheme</w:t>
      </w:r>
      <w:r w:rsidR="00014100">
        <w:rPr>
          <w:rFonts w:ascii="Raleway" w:hAnsi="Raleway"/>
          <w:b/>
          <w:bCs/>
        </w:rPr>
        <w:t>.</w:t>
      </w:r>
      <w:r>
        <w:rPr>
          <w:rFonts w:ascii="Raleway" w:hAnsi="Raleway"/>
          <w:b/>
          <w:bCs/>
        </w:rPr>
        <w:t xml:space="preserve"> </w:t>
      </w:r>
      <w:r w:rsidR="004B283B" w:rsidRPr="0065263E">
        <w:rPr>
          <w:rFonts w:ascii="Raleway" w:hAnsi="Raleway"/>
          <w:b/>
          <w:bCs/>
        </w:rPr>
        <w:t xml:space="preserve"> </w:t>
      </w:r>
    </w:p>
    <w:p w14:paraId="4E216497" w14:textId="2C57E73F" w:rsidR="00132191" w:rsidRPr="0065263E" w:rsidRDefault="00832602" w:rsidP="00832602">
      <w:pPr>
        <w:pStyle w:val="ListParagraph"/>
        <w:ind w:left="720"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How do you respond</w:t>
      </w:r>
      <w:r w:rsidR="004B283B" w:rsidRPr="0065263E">
        <w:rPr>
          <w:rFonts w:ascii="Raleway" w:hAnsi="Raleway"/>
          <w:b/>
          <w:bCs/>
        </w:rPr>
        <w:t>?</w:t>
      </w:r>
    </w:p>
    <w:p w14:paraId="721CCC4B" w14:textId="58E63C92" w:rsidR="00132191" w:rsidRDefault="00132191" w:rsidP="00132191">
      <w:pPr>
        <w:ind w:right="1695"/>
        <w:rPr>
          <w:rFonts w:ascii="Raleway" w:hAnsi="Raleway"/>
        </w:rPr>
      </w:pPr>
    </w:p>
    <w:p w14:paraId="70F3258A" w14:textId="77777777" w:rsidR="00BD38B7" w:rsidRPr="00933537" w:rsidRDefault="00BD38B7" w:rsidP="00132191">
      <w:pPr>
        <w:ind w:right="1695"/>
        <w:rPr>
          <w:rFonts w:ascii="Raleway" w:hAnsi="Raleway"/>
        </w:rPr>
      </w:pPr>
    </w:p>
    <w:p w14:paraId="1B0D0448" w14:textId="77777777" w:rsidR="00132191" w:rsidRPr="00933537" w:rsidRDefault="00132191" w:rsidP="00132191">
      <w:pPr>
        <w:ind w:right="1695"/>
        <w:rPr>
          <w:rFonts w:ascii="Raleway" w:hAnsi="Raleway"/>
        </w:rPr>
      </w:pPr>
      <w:r w:rsidRPr="00933537">
        <w:rPr>
          <w:rFonts w:ascii="Raleway" w:hAnsi="Raleway"/>
        </w:rPr>
        <w:t>Your answer should consider to the following:</w:t>
      </w:r>
    </w:p>
    <w:p w14:paraId="5D6A0E54" w14:textId="77777777" w:rsidR="00132191" w:rsidRPr="00933537" w:rsidRDefault="00132191" w:rsidP="004B283B">
      <w:pPr>
        <w:ind w:right="1695"/>
        <w:jc w:val="both"/>
        <w:rPr>
          <w:rFonts w:ascii="Raleway" w:hAnsi="Raleway"/>
        </w:rPr>
      </w:pPr>
    </w:p>
    <w:p w14:paraId="7DEE6092" w14:textId="1A775084" w:rsidR="004B283B" w:rsidRPr="00933537" w:rsidRDefault="00F8436A" w:rsidP="004B283B">
      <w:pPr>
        <w:ind w:right="1695"/>
        <w:jc w:val="both"/>
        <w:rPr>
          <w:rFonts w:ascii="Raleway" w:hAnsi="Raleway"/>
        </w:rPr>
      </w:pPr>
      <w:r>
        <w:rPr>
          <w:rFonts w:ascii="Raleway" w:hAnsi="Raleway"/>
        </w:rPr>
        <w:t xml:space="preserve">Your husband is </w:t>
      </w:r>
      <w:r w:rsidR="004B283B" w:rsidRPr="00933537">
        <w:rPr>
          <w:rFonts w:ascii="Raleway" w:hAnsi="Raleway"/>
        </w:rPr>
        <w:t xml:space="preserve">asking </w:t>
      </w:r>
      <w:r>
        <w:rPr>
          <w:rFonts w:ascii="Raleway" w:hAnsi="Raleway"/>
        </w:rPr>
        <w:t>you to give his friend/colleague</w:t>
      </w:r>
      <w:r w:rsidR="004B283B" w:rsidRPr="00933537">
        <w:rPr>
          <w:rFonts w:ascii="Raleway" w:hAnsi="Raleway"/>
        </w:rPr>
        <w:t xml:space="preserve"> Regulated advice. Unless you are qualified and regulated, you are not allowed to do this.</w:t>
      </w:r>
    </w:p>
    <w:p w14:paraId="3CFBBA20" w14:textId="112F1908" w:rsidR="004B283B" w:rsidRPr="00933537" w:rsidRDefault="00F8436A" w:rsidP="004B283B">
      <w:pPr>
        <w:ind w:right="1695"/>
        <w:jc w:val="both"/>
        <w:rPr>
          <w:rFonts w:ascii="Raleway" w:hAnsi="Raleway"/>
        </w:rPr>
      </w:pPr>
      <w:r>
        <w:rPr>
          <w:rFonts w:ascii="Raleway" w:hAnsi="Raleway"/>
        </w:rPr>
        <w:t xml:space="preserve">Explain to your husband what </w:t>
      </w:r>
      <w:r w:rsidR="004B283B" w:rsidRPr="00933537">
        <w:rPr>
          <w:rFonts w:ascii="Raleway" w:hAnsi="Raleway"/>
        </w:rPr>
        <w:t xml:space="preserve">regulated advice is and why </w:t>
      </w:r>
      <w:r>
        <w:rPr>
          <w:rFonts w:ascii="Raleway" w:hAnsi="Raleway"/>
        </w:rPr>
        <w:t xml:space="preserve">his friend </w:t>
      </w:r>
      <w:r w:rsidR="004B283B" w:rsidRPr="00933537">
        <w:rPr>
          <w:rFonts w:ascii="Raleway" w:hAnsi="Raleway"/>
        </w:rPr>
        <w:t>need</w:t>
      </w:r>
      <w:r>
        <w:rPr>
          <w:rFonts w:ascii="Raleway" w:hAnsi="Raleway"/>
        </w:rPr>
        <w:t xml:space="preserve">s </w:t>
      </w:r>
      <w:r w:rsidR="004B283B" w:rsidRPr="00933537">
        <w:rPr>
          <w:rFonts w:ascii="Raleway" w:hAnsi="Raleway"/>
        </w:rPr>
        <w:t>it e.g., taking account of all their financial affairs</w:t>
      </w:r>
      <w:r>
        <w:rPr>
          <w:rFonts w:ascii="Raleway" w:hAnsi="Raleway"/>
        </w:rPr>
        <w:t xml:space="preserve">, and ask that your husband </w:t>
      </w:r>
      <w:proofErr w:type="gramStart"/>
      <w:r>
        <w:rPr>
          <w:rFonts w:ascii="Raleway" w:hAnsi="Raleway"/>
        </w:rPr>
        <w:t>passes</w:t>
      </w:r>
      <w:proofErr w:type="gramEnd"/>
      <w:r>
        <w:rPr>
          <w:rFonts w:ascii="Raleway" w:hAnsi="Raleway"/>
        </w:rPr>
        <w:t xml:space="preserve"> that information on to his friend/colleague.</w:t>
      </w:r>
    </w:p>
    <w:p w14:paraId="2020257C" w14:textId="401D260A" w:rsidR="004B283B" w:rsidRPr="00933537" w:rsidRDefault="00F8436A" w:rsidP="004B283B">
      <w:pPr>
        <w:ind w:right="1695"/>
        <w:jc w:val="both"/>
        <w:rPr>
          <w:rFonts w:ascii="Raleway" w:hAnsi="Raleway"/>
        </w:rPr>
      </w:pPr>
      <w:r>
        <w:rPr>
          <w:rFonts w:ascii="Raleway" w:hAnsi="Raleway"/>
        </w:rPr>
        <w:t>Y</w:t>
      </w:r>
      <w:r w:rsidR="004B283B" w:rsidRPr="00933537">
        <w:rPr>
          <w:rFonts w:ascii="Raleway" w:hAnsi="Raleway"/>
        </w:rPr>
        <w:t xml:space="preserve">ou can </w:t>
      </w:r>
      <w:r w:rsidR="00AC7038">
        <w:rPr>
          <w:rFonts w:ascii="Raleway" w:hAnsi="Raleway"/>
        </w:rPr>
        <w:t xml:space="preserve">help to explain the facts and figures in the retirement paperwork so that the friend/colleague understands </w:t>
      </w:r>
      <w:r w:rsidR="001163AE">
        <w:rPr>
          <w:rFonts w:ascii="Raleway" w:hAnsi="Raleway"/>
        </w:rPr>
        <w:t>these, and</w:t>
      </w:r>
      <w:r w:rsidR="004B283B" w:rsidRPr="00933537">
        <w:rPr>
          <w:rFonts w:ascii="Raleway" w:hAnsi="Raleway"/>
        </w:rPr>
        <w:t xml:space="preserve"> you can recommend </w:t>
      </w:r>
      <w:r w:rsidR="001163AE">
        <w:rPr>
          <w:rFonts w:ascii="Raleway" w:hAnsi="Raleway"/>
        </w:rPr>
        <w:t>he</w:t>
      </w:r>
      <w:r w:rsidR="004B283B" w:rsidRPr="00933537">
        <w:rPr>
          <w:rFonts w:ascii="Raleway" w:hAnsi="Raleway"/>
        </w:rPr>
        <w:t xml:space="preserve"> takes up any offer from their employer for Independent Financial Advice</w:t>
      </w:r>
      <w:r w:rsidR="00620A7B">
        <w:rPr>
          <w:rFonts w:ascii="Raleway" w:hAnsi="Raleway"/>
        </w:rPr>
        <w:t>.</w:t>
      </w:r>
    </w:p>
    <w:p w14:paraId="0C4AC0F2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2AD8AE8D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>The relevant standards of the Code of Professional Conduct are:</w:t>
      </w:r>
    </w:p>
    <w:p w14:paraId="55AD1842" w14:textId="77777777" w:rsidR="004B283B" w:rsidRPr="00933537" w:rsidRDefault="004B283B" w:rsidP="004B283B">
      <w:pPr>
        <w:ind w:right="1695"/>
        <w:jc w:val="both"/>
        <w:rPr>
          <w:rFonts w:ascii="Raleway" w:hAnsi="Raleway"/>
        </w:rPr>
      </w:pPr>
    </w:p>
    <w:p w14:paraId="6C888F4A" w14:textId="6101E17D" w:rsidR="004B283B" w:rsidRPr="00933537" w:rsidRDefault="004B283B" w:rsidP="004B283B">
      <w:p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>3.3</w:t>
      </w:r>
      <w:r w:rsidRPr="00933537">
        <w:rPr>
          <w:rFonts w:ascii="Raleway" w:hAnsi="Raleway"/>
        </w:rPr>
        <w:tab/>
        <w:t>acting in compliance with all relevant statutory, regulatory, and other legal requirements.</w:t>
      </w:r>
    </w:p>
    <w:p w14:paraId="28F13D32" w14:textId="4DEDF8A0" w:rsidR="00132191" w:rsidRPr="00933537" w:rsidRDefault="004B283B" w:rsidP="004B283B">
      <w:pPr>
        <w:ind w:right="1695"/>
        <w:jc w:val="both"/>
        <w:rPr>
          <w:rFonts w:ascii="Raleway" w:hAnsi="Raleway"/>
        </w:rPr>
      </w:pPr>
      <w:r w:rsidRPr="00933537">
        <w:rPr>
          <w:rFonts w:ascii="Raleway" w:hAnsi="Raleway"/>
        </w:rPr>
        <w:t>3.11</w:t>
      </w:r>
      <w:r w:rsidRPr="00933537">
        <w:rPr>
          <w:rFonts w:ascii="Raleway" w:hAnsi="Raleway"/>
        </w:rPr>
        <w:tab/>
        <w:t>not act in situations where they have insufficient relevant experience except in co-operation or with the guidance of a suitably qualified and competent person.</w:t>
      </w:r>
    </w:p>
    <w:p w14:paraId="49C56A26" w14:textId="50BF425E" w:rsidR="00132191" w:rsidRDefault="00132191" w:rsidP="0065263E">
      <w:pPr>
        <w:ind w:right="1695"/>
        <w:jc w:val="right"/>
        <w:rPr>
          <w:rFonts w:ascii="Raleway" w:hAnsi="Raleway"/>
          <w:b/>
          <w:bCs/>
        </w:rPr>
      </w:pPr>
      <w:r w:rsidRPr="00933537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     </w:t>
      </w:r>
      <w:r w:rsidRPr="0065263E">
        <w:rPr>
          <w:rFonts w:ascii="Raleway" w:hAnsi="Raleway"/>
          <w:b/>
          <w:bCs/>
        </w:rPr>
        <w:t>10 marks</w:t>
      </w:r>
    </w:p>
    <w:p w14:paraId="414C249C" w14:textId="77777777" w:rsidR="00BD38B7" w:rsidRDefault="00BD38B7" w:rsidP="0065263E">
      <w:pPr>
        <w:ind w:right="1695"/>
        <w:jc w:val="right"/>
        <w:rPr>
          <w:rFonts w:ascii="Raleway" w:hAnsi="Raleway"/>
          <w:b/>
          <w:bCs/>
        </w:rPr>
      </w:pPr>
    </w:p>
    <w:p w14:paraId="2DF17865" w14:textId="77777777" w:rsidR="00BD38B7" w:rsidRPr="0065263E" w:rsidRDefault="00BD38B7" w:rsidP="0065263E">
      <w:pPr>
        <w:ind w:right="1695"/>
        <w:jc w:val="right"/>
        <w:rPr>
          <w:rFonts w:ascii="Raleway" w:hAnsi="Raleway"/>
          <w:b/>
          <w:bCs/>
        </w:rPr>
      </w:pPr>
    </w:p>
    <w:p w14:paraId="2479700C" w14:textId="1235A70C" w:rsidR="00132191" w:rsidRPr="00933537" w:rsidRDefault="00132191" w:rsidP="00132191">
      <w:pPr>
        <w:ind w:right="1695"/>
        <w:rPr>
          <w:rFonts w:ascii="Raleway" w:hAnsi="Raleway"/>
        </w:rPr>
      </w:pPr>
      <w:r w:rsidRPr="0065263E">
        <w:rPr>
          <w:rFonts w:ascii="Raleway" w:hAnsi="Raleway"/>
          <w:b/>
          <w:bCs/>
        </w:rPr>
        <w:t xml:space="preserve"> </w:t>
      </w:r>
    </w:p>
    <w:p w14:paraId="309D9FD8" w14:textId="2D636EA0" w:rsidR="004B283B" w:rsidRDefault="004B283B" w:rsidP="0065263E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 w:rsidRPr="0065263E">
        <w:rPr>
          <w:rFonts w:ascii="Raleway" w:hAnsi="Raleway"/>
          <w:b/>
          <w:bCs/>
        </w:rPr>
        <w:t xml:space="preserve">You are </w:t>
      </w:r>
      <w:r w:rsidR="00D218ED">
        <w:rPr>
          <w:rFonts w:ascii="Raleway" w:hAnsi="Raleway"/>
          <w:b/>
          <w:bCs/>
        </w:rPr>
        <w:t>the Chair of the Trustee Board for a small, closed DB scheme</w:t>
      </w:r>
      <w:r w:rsidR="00CE3C33">
        <w:rPr>
          <w:rFonts w:ascii="Raleway" w:hAnsi="Raleway"/>
          <w:b/>
          <w:bCs/>
        </w:rPr>
        <w:t xml:space="preserve">, and are </w:t>
      </w:r>
      <w:r w:rsidR="005E26FB">
        <w:rPr>
          <w:rFonts w:ascii="Raleway" w:hAnsi="Raleway"/>
          <w:b/>
          <w:bCs/>
        </w:rPr>
        <w:t xml:space="preserve">leading a </w:t>
      </w:r>
      <w:r w:rsidR="00CE3C33">
        <w:rPr>
          <w:rFonts w:ascii="Raleway" w:hAnsi="Raleway"/>
          <w:b/>
          <w:bCs/>
        </w:rPr>
        <w:t xml:space="preserve">Trustee </w:t>
      </w:r>
      <w:r w:rsidR="005E26FB">
        <w:rPr>
          <w:rFonts w:ascii="Raleway" w:hAnsi="Raleway"/>
          <w:b/>
          <w:bCs/>
        </w:rPr>
        <w:t xml:space="preserve">project </w:t>
      </w:r>
      <w:r w:rsidR="00CE3C33">
        <w:rPr>
          <w:rFonts w:ascii="Raleway" w:hAnsi="Raleway"/>
          <w:b/>
          <w:bCs/>
        </w:rPr>
        <w:t xml:space="preserve">to appoint </w:t>
      </w:r>
      <w:proofErr w:type="gramStart"/>
      <w:r w:rsidR="00CE3C33">
        <w:rPr>
          <w:rFonts w:ascii="Raleway" w:hAnsi="Raleway"/>
          <w:b/>
          <w:bCs/>
        </w:rPr>
        <w:t>an</w:t>
      </w:r>
      <w:proofErr w:type="gramEnd"/>
      <w:r w:rsidR="00CE3C33">
        <w:rPr>
          <w:rFonts w:ascii="Raleway" w:hAnsi="Raleway"/>
          <w:b/>
          <w:bCs/>
        </w:rPr>
        <w:t xml:space="preserve"> new Investment Consultant. </w:t>
      </w:r>
      <w:r w:rsidR="00710D62">
        <w:rPr>
          <w:rFonts w:ascii="Raleway" w:hAnsi="Raleway"/>
          <w:b/>
          <w:bCs/>
        </w:rPr>
        <w:t xml:space="preserve">Various </w:t>
      </w:r>
      <w:r w:rsidR="00940C11">
        <w:rPr>
          <w:rFonts w:ascii="Raleway" w:hAnsi="Raleway"/>
          <w:b/>
          <w:bCs/>
        </w:rPr>
        <w:t>consultancies hav</w:t>
      </w:r>
      <w:r w:rsidR="00710D62">
        <w:rPr>
          <w:rFonts w:ascii="Raleway" w:hAnsi="Raleway"/>
          <w:b/>
          <w:bCs/>
        </w:rPr>
        <w:t xml:space="preserve">e been invited to tender. A former colleague, who works for one of the </w:t>
      </w:r>
      <w:r w:rsidR="00C61C50">
        <w:rPr>
          <w:rFonts w:ascii="Raleway" w:hAnsi="Raleway"/>
          <w:b/>
          <w:bCs/>
        </w:rPr>
        <w:t xml:space="preserve">consultancies who has intimated its intention to </w:t>
      </w:r>
      <w:proofErr w:type="gramStart"/>
      <w:r w:rsidR="00C61C50">
        <w:rPr>
          <w:rFonts w:ascii="Raleway" w:hAnsi="Raleway"/>
          <w:b/>
          <w:bCs/>
        </w:rPr>
        <w:t>tender,</w:t>
      </w:r>
      <w:r w:rsidR="00710D62">
        <w:rPr>
          <w:rFonts w:ascii="Raleway" w:hAnsi="Raleway"/>
          <w:b/>
          <w:bCs/>
        </w:rPr>
        <w:t xml:space="preserve">  invites</w:t>
      </w:r>
      <w:proofErr w:type="gramEnd"/>
      <w:r w:rsidR="00710D62">
        <w:rPr>
          <w:rFonts w:ascii="Raleway" w:hAnsi="Raleway"/>
          <w:b/>
          <w:bCs/>
        </w:rPr>
        <w:t xml:space="preserve"> yo</w:t>
      </w:r>
      <w:r w:rsidR="006971E8">
        <w:rPr>
          <w:rFonts w:ascii="Raleway" w:hAnsi="Raleway"/>
          <w:b/>
          <w:bCs/>
        </w:rPr>
        <w:t xml:space="preserve">u </w:t>
      </w:r>
      <w:r w:rsidR="009109DD">
        <w:rPr>
          <w:rFonts w:ascii="Raleway" w:hAnsi="Raleway"/>
          <w:b/>
          <w:bCs/>
        </w:rPr>
        <w:t xml:space="preserve">as his guest </w:t>
      </w:r>
      <w:r w:rsidR="00633D4F">
        <w:rPr>
          <w:rFonts w:ascii="Raleway" w:hAnsi="Raleway"/>
          <w:b/>
          <w:bCs/>
        </w:rPr>
        <w:t xml:space="preserve">to </w:t>
      </w:r>
      <w:r w:rsidR="009109DD">
        <w:rPr>
          <w:rFonts w:ascii="Raleway" w:hAnsi="Raleway"/>
          <w:b/>
          <w:bCs/>
        </w:rPr>
        <w:t xml:space="preserve">VIP hospitality at a </w:t>
      </w:r>
      <w:r w:rsidR="00633D4F">
        <w:rPr>
          <w:rFonts w:ascii="Raleway" w:hAnsi="Raleway"/>
          <w:b/>
          <w:bCs/>
        </w:rPr>
        <w:t xml:space="preserve">high profile </w:t>
      </w:r>
      <w:r w:rsidR="00D7697D">
        <w:rPr>
          <w:rFonts w:ascii="Raleway" w:hAnsi="Raleway"/>
          <w:b/>
          <w:bCs/>
        </w:rPr>
        <w:t xml:space="preserve">rock concert, </w:t>
      </w:r>
      <w:r w:rsidR="00BE033D">
        <w:rPr>
          <w:rFonts w:ascii="Raleway" w:hAnsi="Raleway"/>
          <w:b/>
          <w:bCs/>
        </w:rPr>
        <w:t>for which tickets are extremely sought after.</w:t>
      </w:r>
    </w:p>
    <w:p w14:paraId="79E4A0F3" w14:textId="1BE514FC" w:rsidR="00BE033D" w:rsidRPr="0065263E" w:rsidRDefault="00BD0DA5" w:rsidP="00BE033D">
      <w:pPr>
        <w:pStyle w:val="ListParagraph"/>
        <w:ind w:left="720"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Do you accept the invitation</w:t>
      </w:r>
      <w:r w:rsidR="00BE033D">
        <w:rPr>
          <w:rFonts w:ascii="Raleway" w:hAnsi="Raleway"/>
          <w:b/>
          <w:bCs/>
        </w:rPr>
        <w:t>?</w:t>
      </w:r>
    </w:p>
    <w:p w14:paraId="61CC4856" w14:textId="2A09E5BB" w:rsidR="00132191" w:rsidRPr="00933537" w:rsidRDefault="00132191" w:rsidP="00132191">
      <w:pPr>
        <w:ind w:right="1695"/>
        <w:rPr>
          <w:rFonts w:ascii="Raleway" w:hAnsi="Raleway"/>
        </w:rPr>
      </w:pPr>
    </w:p>
    <w:p w14:paraId="085AB589" w14:textId="77777777" w:rsidR="002D7743" w:rsidRPr="00AA7DD8" w:rsidRDefault="002D7743" w:rsidP="002D7743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Your answer should consider the following:</w:t>
      </w:r>
    </w:p>
    <w:p w14:paraId="1AF30F81" w14:textId="77777777" w:rsidR="002D7743" w:rsidRPr="00AA7DD8" w:rsidRDefault="002D7743" w:rsidP="002D7743">
      <w:pPr>
        <w:ind w:right="1695"/>
        <w:jc w:val="right"/>
        <w:rPr>
          <w:rFonts w:ascii="Raleway" w:hAnsi="Raleway"/>
        </w:rPr>
      </w:pPr>
    </w:p>
    <w:p w14:paraId="79A68D52" w14:textId="77777777" w:rsidR="002D7743" w:rsidRPr="00AA7DD8" w:rsidRDefault="002D7743" w:rsidP="002D7743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a.</w:t>
      </w:r>
      <w:r w:rsidRPr="00AA7DD8">
        <w:rPr>
          <w:rFonts w:ascii="Raleway" w:hAnsi="Raleway"/>
        </w:rPr>
        <w:tab/>
        <w:t>Is it material/appropriate scale for you to accept?</w:t>
      </w:r>
    </w:p>
    <w:p w14:paraId="05886B3E" w14:textId="77777777" w:rsidR="002D7743" w:rsidRPr="00AA7DD8" w:rsidRDefault="002D7743" w:rsidP="002D7743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b.</w:t>
      </w:r>
      <w:r w:rsidRPr="00AA7DD8">
        <w:rPr>
          <w:rFonts w:ascii="Raleway" w:hAnsi="Raleway"/>
        </w:rPr>
        <w:tab/>
        <w:t>Would it cause offence to reject? Why?</w:t>
      </w:r>
    </w:p>
    <w:p w14:paraId="5D86E517" w14:textId="77777777" w:rsidR="002D7743" w:rsidRPr="00AA7DD8" w:rsidRDefault="002D7743" w:rsidP="002D7743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c.</w:t>
      </w:r>
      <w:r w:rsidRPr="00AA7DD8">
        <w:rPr>
          <w:rFonts w:ascii="Raleway" w:hAnsi="Raleway"/>
        </w:rPr>
        <w:tab/>
        <w:t>Is it personal to you or your family (initials do not count as personal)?</w:t>
      </w:r>
    </w:p>
    <w:p w14:paraId="1B0F8CB5" w14:textId="77777777" w:rsidR="002D7743" w:rsidRPr="00AA7DD8" w:rsidRDefault="002D7743" w:rsidP="002D7743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d.</w:t>
      </w:r>
      <w:r w:rsidRPr="00AA7DD8">
        <w:rPr>
          <w:rFonts w:ascii="Raleway" w:hAnsi="Raleway"/>
        </w:rPr>
        <w:tab/>
        <w:t>Would you be embarrassed to tell peers or your line manager about it</w:t>
      </w:r>
    </w:p>
    <w:p w14:paraId="3E95BE11" w14:textId="77777777" w:rsidR="002D7743" w:rsidRPr="00AA7DD8" w:rsidRDefault="002D7743" w:rsidP="002D7743">
      <w:pPr>
        <w:ind w:right="1695"/>
        <w:jc w:val="right"/>
        <w:rPr>
          <w:rFonts w:ascii="Raleway" w:hAnsi="Raleway"/>
        </w:rPr>
      </w:pPr>
    </w:p>
    <w:p w14:paraId="7160B0E8" w14:textId="72BCBFED" w:rsidR="00BD38B7" w:rsidRPr="00AA7DD8" w:rsidRDefault="00BD38B7" w:rsidP="00BD38B7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To a certain extent, professional conduct depends on basic attitudes and morality. No</w:t>
      </w:r>
      <w:r>
        <w:rPr>
          <w:rFonts w:ascii="Raleway" w:hAnsi="Raleway"/>
        </w:rPr>
        <w:t xml:space="preserve"> c</w:t>
      </w:r>
      <w:r w:rsidRPr="00AA7DD8">
        <w:rPr>
          <w:rFonts w:ascii="Raleway" w:hAnsi="Raleway"/>
        </w:rPr>
        <w:t>ode can cover every set of facts and circumstances. Moreover, one danger of attempting to set a code is that anything that is not specifically forbidden may come to be regarded as permissible - this is not the case. One of the fundamental principles applying to a member is that s/he observes the spirit as much as the letter of the Code of Professional Conduct. The hallmark of a true professional is his/her honesty, integrity, independence, and impartiality Could it be perceived as inappropriate, or influential on the business relationship. Members must always conduct themselves in a manner consistent with the good reputation of the profession.</w:t>
      </w:r>
    </w:p>
    <w:p w14:paraId="256FAE1E" w14:textId="77777777" w:rsidR="00BD38B7" w:rsidRPr="00AA7DD8" w:rsidRDefault="00BD38B7" w:rsidP="00BD38B7">
      <w:pPr>
        <w:ind w:right="1695"/>
        <w:rPr>
          <w:rFonts w:ascii="Raleway" w:hAnsi="Raleway"/>
        </w:rPr>
      </w:pPr>
    </w:p>
    <w:p w14:paraId="29F16545" w14:textId="0110F515" w:rsidR="00BD38B7" w:rsidRDefault="00BD38B7" w:rsidP="00BD38B7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The relevant standards of the Code of Professional Conduct are:</w:t>
      </w:r>
    </w:p>
    <w:p w14:paraId="7956746F" w14:textId="77777777" w:rsidR="00BD38B7" w:rsidRPr="00AA7DD8" w:rsidRDefault="00BD38B7" w:rsidP="00BD38B7">
      <w:pPr>
        <w:ind w:right="1695"/>
        <w:rPr>
          <w:rFonts w:ascii="Raleway" w:hAnsi="Raleway"/>
        </w:rPr>
      </w:pPr>
    </w:p>
    <w:p w14:paraId="2CC6D492" w14:textId="77777777" w:rsidR="00BD38B7" w:rsidRPr="00AA7DD8" w:rsidRDefault="00BD38B7" w:rsidP="00BD38B7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3.3 acting in compliance with all relevant statutory, regulatory, and other legal requirements.</w:t>
      </w:r>
    </w:p>
    <w:p w14:paraId="62D5A9F9" w14:textId="77777777" w:rsidR="00BD38B7" w:rsidRPr="00AA7DD8" w:rsidRDefault="00BD38B7" w:rsidP="00BD38B7">
      <w:pPr>
        <w:ind w:right="1695"/>
        <w:rPr>
          <w:rFonts w:ascii="Raleway" w:hAnsi="Raleway"/>
        </w:rPr>
      </w:pPr>
      <w:r w:rsidRPr="00AA7DD8">
        <w:rPr>
          <w:rFonts w:ascii="Raleway" w:hAnsi="Raleway"/>
        </w:rPr>
        <w:t>3.7 not accepting or offering gifts, hospitality or services which could, or may appear to, imply an improper obligation.</w:t>
      </w:r>
    </w:p>
    <w:p w14:paraId="5FEB25CB" w14:textId="2BF6D86D" w:rsidR="00132191" w:rsidRPr="0065263E" w:rsidRDefault="004B283B" w:rsidP="00A013EE">
      <w:pPr>
        <w:ind w:right="2135"/>
        <w:jc w:val="right"/>
        <w:rPr>
          <w:rFonts w:ascii="Raleway" w:hAnsi="Raleway"/>
          <w:b/>
          <w:bCs/>
        </w:rPr>
      </w:pPr>
      <w:r w:rsidRPr="00933537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</w:t>
      </w:r>
      <w:r w:rsidR="00BE3F03">
        <w:rPr>
          <w:rFonts w:ascii="Raleway" w:hAnsi="Raleway"/>
        </w:rPr>
        <w:t xml:space="preserve">    </w:t>
      </w:r>
      <w:r w:rsidR="00A013EE">
        <w:rPr>
          <w:rFonts w:ascii="Raleway" w:hAnsi="Raleway"/>
        </w:rPr>
        <w:t xml:space="preserve">      </w:t>
      </w:r>
      <w:r w:rsidRPr="0065263E">
        <w:rPr>
          <w:rFonts w:ascii="Raleway" w:hAnsi="Raleway"/>
          <w:b/>
          <w:bCs/>
        </w:rPr>
        <w:t xml:space="preserve">15 marks                                                                                                                                    </w:t>
      </w:r>
    </w:p>
    <w:sectPr w:rsidR="00132191" w:rsidRPr="0065263E" w:rsidSect="002662E3">
      <w:headerReference w:type="default" r:id="rId10"/>
      <w:footerReference w:type="even" r:id="rId11"/>
      <w:footerReference w:type="first" r:id="rId12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1E435" w14:textId="77777777" w:rsidR="00401FEA" w:rsidRDefault="00401FEA" w:rsidP="002662E3">
      <w:r>
        <w:separator/>
      </w:r>
    </w:p>
  </w:endnote>
  <w:endnote w:type="continuationSeparator" w:id="0">
    <w:p w14:paraId="5832C6CB" w14:textId="77777777" w:rsidR="00401FEA" w:rsidRDefault="00401FEA" w:rsidP="002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B6F" w14:textId="6F74F76B" w:rsidR="00DE5EEF" w:rsidRDefault="00DE5E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44C56B" wp14:editId="66D6DC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10599963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3D563" w14:textId="451DE5F2" w:rsidR="00DE5EEF" w:rsidRPr="00DE5EEF" w:rsidRDefault="00DE5EEF" w:rsidP="00DE5E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E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C5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textbox style="mso-fit-shape-to-text:t" inset="35pt,0,0,30pt">
                <w:txbxContent>
                  <w:p w14:paraId="0303D563" w14:textId="451DE5F2" w:rsidR="00DE5EEF" w:rsidRPr="00DE5EEF" w:rsidRDefault="00DE5EEF" w:rsidP="00DE5E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E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8BD3" w14:textId="1093EA42" w:rsidR="00DE5EEF" w:rsidRDefault="00DE5E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8EA871" wp14:editId="208A05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667841523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3836C" w14:textId="0FA58434" w:rsidR="00DE5EEF" w:rsidRPr="00DE5EEF" w:rsidRDefault="00DE5EEF" w:rsidP="00DE5E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E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EA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textbox style="mso-fit-shape-to-text:t" inset="35pt,0,0,30pt">
                <w:txbxContent>
                  <w:p w14:paraId="2813836C" w14:textId="0FA58434" w:rsidR="00DE5EEF" w:rsidRPr="00DE5EEF" w:rsidRDefault="00DE5EEF" w:rsidP="00DE5E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E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565F" w14:textId="77777777" w:rsidR="00401FEA" w:rsidRDefault="00401FEA" w:rsidP="002662E3">
      <w:r>
        <w:separator/>
      </w:r>
    </w:p>
  </w:footnote>
  <w:footnote w:type="continuationSeparator" w:id="0">
    <w:p w14:paraId="1DBE7852" w14:textId="77777777" w:rsidR="00401FEA" w:rsidRDefault="00401FEA" w:rsidP="0026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F9BF" w14:textId="1A2B84A5" w:rsidR="00FE0BBB" w:rsidRDefault="009335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57FFD" wp14:editId="128C749A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9B07E" w14:textId="2E0980D6" w:rsidR="00933537" w:rsidRDefault="00933537">
    <w:pPr>
      <w:pStyle w:val="Header"/>
    </w:pPr>
  </w:p>
  <w:p w14:paraId="4D287374" w14:textId="59C5F3EC" w:rsidR="00933537" w:rsidRDefault="0093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6337B"/>
    <w:multiLevelType w:val="hybridMultilevel"/>
    <w:tmpl w:val="7EBEA9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1D3E"/>
    <w:multiLevelType w:val="hybridMultilevel"/>
    <w:tmpl w:val="BB148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9028">
    <w:abstractNumId w:val="1"/>
  </w:num>
  <w:num w:numId="2" w16cid:durableId="72961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80"/>
    <w:rsid w:val="00004FC4"/>
    <w:rsid w:val="0001160F"/>
    <w:rsid w:val="00014100"/>
    <w:rsid w:val="00044900"/>
    <w:rsid w:val="00072DAA"/>
    <w:rsid w:val="000E0F68"/>
    <w:rsid w:val="000F2274"/>
    <w:rsid w:val="001163AE"/>
    <w:rsid w:val="00132191"/>
    <w:rsid w:val="001F7124"/>
    <w:rsid w:val="00235546"/>
    <w:rsid w:val="00236514"/>
    <w:rsid w:val="002662E3"/>
    <w:rsid w:val="00284904"/>
    <w:rsid w:val="00292D58"/>
    <w:rsid w:val="002A5836"/>
    <w:rsid w:val="002D7743"/>
    <w:rsid w:val="00307418"/>
    <w:rsid w:val="003B4F3C"/>
    <w:rsid w:val="003E5880"/>
    <w:rsid w:val="003F42F2"/>
    <w:rsid w:val="00401FEA"/>
    <w:rsid w:val="00416B82"/>
    <w:rsid w:val="00451EFA"/>
    <w:rsid w:val="004558FC"/>
    <w:rsid w:val="0046218A"/>
    <w:rsid w:val="0049511D"/>
    <w:rsid w:val="004A77C2"/>
    <w:rsid w:val="004B283B"/>
    <w:rsid w:val="004F6288"/>
    <w:rsid w:val="0051537C"/>
    <w:rsid w:val="0051673E"/>
    <w:rsid w:val="00535742"/>
    <w:rsid w:val="005465D1"/>
    <w:rsid w:val="005A2699"/>
    <w:rsid w:val="005B611B"/>
    <w:rsid w:val="005C7FB1"/>
    <w:rsid w:val="005D4EAF"/>
    <w:rsid w:val="005E26FB"/>
    <w:rsid w:val="00612B8F"/>
    <w:rsid w:val="00620A7B"/>
    <w:rsid w:val="00633D4F"/>
    <w:rsid w:val="0065263E"/>
    <w:rsid w:val="00655044"/>
    <w:rsid w:val="00677979"/>
    <w:rsid w:val="006971E8"/>
    <w:rsid w:val="006C6DAF"/>
    <w:rsid w:val="00710D62"/>
    <w:rsid w:val="00731F33"/>
    <w:rsid w:val="00741A76"/>
    <w:rsid w:val="00771A64"/>
    <w:rsid w:val="00795BAD"/>
    <w:rsid w:val="007C58B5"/>
    <w:rsid w:val="007E67C3"/>
    <w:rsid w:val="007F09B1"/>
    <w:rsid w:val="00826CE0"/>
    <w:rsid w:val="00832602"/>
    <w:rsid w:val="008805DF"/>
    <w:rsid w:val="00895BE3"/>
    <w:rsid w:val="008A04AF"/>
    <w:rsid w:val="008E4790"/>
    <w:rsid w:val="009109DD"/>
    <w:rsid w:val="00933537"/>
    <w:rsid w:val="00940C11"/>
    <w:rsid w:val="00966CCA"/>
    <w:rsid w:val="009C66F2"/>
    <w:rsid w:val="009F56D6"/>
    <w:rsid w:val="00A013EE"/>
    <w:rsid w:val="00A12B07"/>
    <w:rsid w:val="00AC7038"/>
    <w:rsid w:val="00B3191A"/>
    <w:rsid w:val="00B97708"/>
    <w:rsid w:val="00BB2640"/>
    <w:rsid w:val="00BD0DA5"/>
    <w:rsid w:val="00BD38B7"/>
    <w:rsid w:val="00BE033D"/>
    <w:rsid w:val="00BE3F03"/>
    <w:rsid w:val="00C22B87"/>
    <w:rsid w:val="00C54028"/>
    <w:rsid w:val="00C61C50"/>
    <w:rsid w:val="00C818C0"/>
    <w:rsid w:val="00CE3C33"/>
    <w:rsid w:val="00D218ED"/>
    <w:rsid w:val="00D3632C"/>
    <w:rsid w:val="00D7697D"/>
    <w:rsid w:val="00D85E22"/>
    <w:rsid w:val="00D960ED"/>
    <w:rsid w:val="00D97F58"/>
    <w:rsid w:val="00DE5EEF"/>
    <w:rsid w:val="00DF26C7"/>
    <w:rsid w:val="00E0206D"/>
    <w:rsid w:val="00E30698"/>
    <w:rsid w:val="00EF3682"/>
    <w:rsid w:val="00EF50C4"/>
    <w:rsid w:val="00F22D03"/>
    <w:rsid w:val="00F8436A"/>
    <w:rsid w:val="00FA0F49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D1CAC"/>
  <w15:docId w15:val="{B87BE9A7-AC56-4B6E-B4F6-97EEF86E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367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E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E3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7F0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4B5CE67-8855-41F8-87A8-C5C691C8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ECF87-F780-4706-966A-3FE23B002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59D0B-2E7F-44A9-A659-63EE8553A012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Saffron Lubin</cp:lastModifiedBy>
  <cp:revision>71</cp:revision>
  <dcterms:created xsi:type="dcterms:W3CDTF">2024-10-12T13:00:00Z</dcterms:created>
  <dcterms:modified xsi:type="dcterms:W3CDTF">2024-11-01T13:42:00Z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27ce73f3,41ec3710,11c38731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 - Unrestricted Access</vt:lpwstr>
  </property>
  <property fmtid="{D5CDD505-2E9C-101B-9397-08002B2CF9AE}" pid="10" name="MSIP_Label_c331848e-2430-41de-8263-33af6becbc41_Enabled">
    <vt:lpwstr>true</vt:lpwstr>
  </property>
  <property fmtid="{D5CDD505-2E9C-101B-9397-08002B2CF9AE}" pid="11" name="MSIP_Label_c331848e-2430-41de-8263-33af6becbc41_SetDate">
    <vt:lpwstr>2024-10-25T13:40:46Z</vt:lpwstr>
  </property>
  <property fmtid="{D5CDD505-2E9C-101B-9397-08002B2CF9AE}" pid="12" name="MSIP_Label_c331848e-2430-41de-8263-33af6becbc41_Method">
    <vt:lpwstr>Privileged</vt:lpwstr>
  </property>
  <property fmtid="{D5CDD505-2E9C-101B-9397-08002B2CF9AE}" pid="13" name="MSIP_Label_c331848e-2430-41de-8263-33af6becbc41_Name">
    <vt:lpwstr>WG001-Public</vt:lpwstr>
  </property>
  <property fmtid="{D5CDD505-2E9C-101B-9397-08002B2CF9AE}" pid="14" name="MSIP_Label_c331848e-2430-41de-8263-33af6becbc41_SiteId">
    <vt:lpwstr>b771cb47-279a-4b84-aaeb-14a9b7a71446</vt:lpwstr>
  </property>
  <property fmtid="{D5CDD505-2E9C-101B-9397-08002B2CF9AE}" pid="15" name="MSIP_Label_c331848e-2430-41de-8263-33af6becbc41_ActionId">
    <vt:lpwstr>f22c9132-e5c2-4447-9578-814c4de493fd</vt:lpwstr>
  </property>
  <property fmtid="{D5CDD505-2E9C-101B-9397-08002B2CF9AE}" pid="16" name="MSIP_Label_c331848e-2430-41de-8263-33af6becbc41_ContentBits">
    <vt:lpwstr>2</vt:lpwstr>
  </property>
</Properties>
</file>