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8017" w14:textId="77777777" w:rsidR="00CE2A2F" w:rsidRPr="001A7FC3" w:rsidRDefault="00CE2A2F" w:rsidP="00B90BBE">
      <w:pPr>
        <w:spacing w:after="0" w:line="259" w:lineRule="auto"/>
        <w:ind w:left="0" w:right="44" w:firstLine="0"/>
        <w:rPr>
          <w:rFonts w:ascii="Raleway" w:hAnsi="Raleway"/>
          <w:b/>
          <w:bCs/>
          <w:sz w:val="22"/>
        </w:rPr>
      </w:pPr>
    </w:p>
    <w:p w14:paraId="1F27B50B" w14:textId="77777777" w:rsidR="00B90BBE" w:rsidRPr="001A7FC3" w:rsidRDefault="00B90BBE" w:rsidP="00B90BBE">
      <w:pPr>
        <w:spacing w:after="0" w:line="259" w:lineRule="auto"/>
        <w:ind w:left="0" w:right="44" w:firstLine="0"/>
        <w:rPr>
          <w:rFonts w:ascii="Raleway" w:hAnsi="Raleway"/>
          <w:b/>
          <w:bCs/>
          <w:sz w:val="22"/>
        </w:rPr>
      </w:pPr>
    </w:p>
    <w:p w14:paraId="2B62BC83" w14:textId="31F2AB5C" w:rsidR="002B397D" w:rsidRPr="001A7FC3" w:rsidRDefault="00B90BBE" w:rsidP="002B397D">
      <w:pPr>
        <w:spacing w:after="0" w:line="259" w:lineRule="auto"/>
        <w:ind w:left="0" w:right="44" w:firstLine="0"/>
        <w:jc w:val="center"/>
        <w:rPr>
          <w:rFonts w:ascii="Raleway" w:hAnsi="Raleway"/>
          <w:b/>
          <w:bCs/>
          <w:sz w:val="36"/>
          <w:szCs w:val="36"/>
        </w:rPr>
      </w:pPr>
      <w:r w:rsidRPr="001A7FC3">
        <w:rPr>
          <w:rFonts w:ascii="Raleway" w:hAnsi="Raleway"/>
          <w:b/>
          <w:bCs/>
          <w:sz w:val="36"/>
          <w:szCs w:val="36"/>
        </w:rPr>
        <w:t>Managing International Employee Benefits</w:t>
      </w:r>
    </w:p>
    <w:p w14:paraId="51592436" w14:textId="1DAC1BAF" w:rsidR="00B90BBE" w:rsidRPr="001A7FC3" w:rsidRDefault="00B90BBE" w:rsidP="002B397D">
      <w:pPr>
        <w:spacing w:after="0" w:line="259" w:lineRule="auto"/>
        <w:ind w:left="0" w:right="44" w:firstLine="0"/>
        <w:jc w:val="center"/>
        <w:rPr>
          <w:rFonts w:ascii="Raleway" w:hAnsi="Raleway"/>
          <w:b/>
          <w:bCs/>
          <w:sz w:val="36"/>
          <w:szCs w:val="36"/>
        </w:rPr>
      </w:pPr>
      <w:r w:rsidRPr="001A7FC3">
        <w:rPr>
          <w:rFonts w:ascii="Raleway" w:hAnsi="Raleway"/>
          <w:b/>
          <w:bCs/>
          <w:sz w:val="36"/>
          <w:szCs w:val="36"/>
        </w:rPr>
        <w:t xml:space="preserve">Notes on Assignment </w:t>
      </w:r>
      <w:r w:rsidR="006E48BD" w:rsidRPr="001A7FC3">
        <w:rPr>
          <w:rFonts w:ascii="Raleway" w:hAnsi="Raleway"/>
          <w:b/>
          <w:bCs/>
          <w:sz w:val="36"/>
          <w:szCs w:val="36"/>
        </w:rPr>
        <w:t>2</w:t>
      </w:r>
    </w:p>
    <w:p w14:paraId="63CF14D1" w14:textId="58D50304" w:rsidR="00B90BBE" w:rsidRPr="00A93CBD" w:rsidRDefault="00B90BBE" w:rsidP="002B397D">
      <w:pPr>
        <w:spacing w:after="0" w:line="259" w:lineRule="auto"/>
        <w:ind w:left="0" w:right="44" w:firstLine="0"/>
        <w:jc w:val="center"/>
        <w:rPr>
          <w:rFonts w:ascii="Raleway" w:hAnsi="Raleway"/>
          <w:sz w:val="22"/>
        </w:rPr>
      </w:pPr>
      <w:r w:rsidRPr="00A93CBD">
        <w:rPr>
          <w:rFonts w:ascii="Raleway" w:hAnsi="Raleway"/>
          <w:sz w:val="22"/>
        </w:rPr>
        <w:t>Recommended Time: 3 hours</w:t>
      </w:r>
    </w:p>
    <w:p w14:paraId="1A5E70AB" w14:textId="77777777" w:rsidR="00B90BBE" w:rsidRPr="00A93CBD" w:rsidRDefault="00B90BBE" w:rsidP="00B90BBE">
      <w:pPr>
        <w:spacing w:after="0" w:line="259" w:lineRule="auto"/>
        <w:ind w:left="0" w:right="44" w:firstLine="0"/>
        <w:rPr>
          <w:rFonts w:ascii="Raleway" w:hAnsi="Raleway"/>
          <w:sz w:val="22"/>
        </w:rPr>
      </w:pPr>
    </w:p>
    <w:p w14:paraId="3576E70C" w14:textId="4D169BEC" w:rsidR="006E48BD" w:rsidRPr="00C66627" w:rsidRDefault="006E48BD" w:rsidP="006E48BD">
      <w:pPr>
        <w:pStyle w:val="ListParagraph"/>
        <w:numPr>
          <w:ilvl w:val="0"/>
          <w:numId w:val="49"/>
        </w:numPr>
        <w:spacing w:after="0" w:line="259" w:lineRule="auto"/>
        <w:ind w:right="44"/>
        <w:rPr>
          <w:rFonts w:ascii="Raleway" w:hAnsi="Raleway"/>
          <w:b/>
          <w:bCs/>
          <w:sz w:val="22"/>
        </w:rPr>
      </w:pPr>
      <w:r w:rsidRPr="00C66627">
        <w:rPr>
          <w:rFonts w:ascii="Raleway" w:hAnsi="Raleway"/>
          <w:b/>
          <w:bCs/>
          <w:sz w:val="22"/>
        </w:rPr>
        <w:t>Explain how the funding position of pension funds has changed since the 1990s, the external factors impacting on this and why this has led to the closure of many Defined Benefit plans.</w:t>
      </w:r>
    </w:p>
    <w:p w14:paraId="2D8A7793" w14:textId="2F11027F" w:rsidR="006E48BD" w:rsidRPr="00C66627" w:rsidRDefault="006E48BD" w:rsidP="006E48BD">
      <w:pPr>
        <w:spacing w:after="0" w:line="259" w:lineRule="auto"/>
        <w:ind w:left="0" w:right="44" w:firstLine="0"/>
        <w:rPr>
          <w:rFonts w:ascii="Raleway" w:hAnsi="Raleway"/>
          <w:b/>
          <w:bCs/>
          <w:sz w:val="22"/>
        </w:rPr>
      </w:pPr>
      <w:r w:rsidRPr="00A93CBD">
        <w:rPr>
          <w:rFonts w:ascii="Raleway" w:hAnsi="Raleway"/>
          <w:sz w:val="22"/>
        </w:rPr>
        <w:t xml:space="preserve">                                                                                                                                        </w:t>
      </w:r>
      <w:r w:rsidRPr="00C66627">
        <w:rPr>
          <w:rFonts w:ascii="Raleway" w:hAnsi="Raleway"/>
          <w:b/>
          <w:bCs/>
          <w:sz w:val="22"/>
        </w:rPr>
        <w:t xml:space="preserve">              </w:t>
      </w:r>
      <w:r w:rsidR="005733E3" w:rsidRPr="00C66627">
        <w:rPr>
          <w:rFonts w:ascii="Raleway" w:hAnsi="Raleway"/>
          <w:b/>
          <w:bCs/>
          <w:sz w:val="22"/>
        </w:rPr>
        <w:t xml:space="preserve">    </w:t>
      </w:r>
      <w:r w:rsidRPr="00C66627">
        <w:rPr>
          <w:rFonts w:ascii="Raleway" w:hAnsi="Raleway"/>
          <w:b/>
          <w:bCs/>
          <w:sz w:val="22"/>
        </w:rPr>
        <w:t xml:space="preserve"> 10 marks</w:t>
      </w:r>
    </w:p>
    <w:p w14:paraId="341A0F6E" w14:textId="77777777" w:rsidR="006E48BD" w:rsidRPr="00A93CBD" w:rsidRDefault="006E48BD" w:rsidP="006E48BD">
      <w:pPr>
        <w:spacing w:after="0" w:line="259" w:lineRule="auto"/>
        <w:ind w:left="0" w:right="44" w:firstLine="0"/>
        <w:rPr>
          <w:rFonts w:ascii="Raleway" w:hAnsi="Raleway"/>
          <w:sz w:val="22"/>
        </w:rPr>
      </w:pPr>
    </w:p>
    <w:p w14:paraId="66CEBE4F"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Your answer should include:</w:t>
      </w:r>
    </w:p>
    <w:p w14:paraId="2467C441" w14:textId="77777777" w:rsidR="006E48BD" w:rsidRPr="00A93CBD" w:rsidRDefault="006E48BD" w:rsidP="006E48BD">
      <w:pPr>
        <w:spacing w:after="0" w:line="259" w:lineRule="auto"/>
        <w:ind w:left="0" w:right="44" w:firstLine="0"/>
        <w:rPr>
          <w:rFonts w:ascii="Raleway" w:hAnsi="Raleway"/>
          <w:sz w:val="22"/>
        </w:rPr>
      </w:pPr>
    </w:p>
    <w:p w14:paraId="3BE0A623" w14:textId="645A4765" w:rsidR="006E48BD" w:rsidRPr="00A93CBD" w:rsidRDefault="006E48BD" w:rsidP="006E48BD">
      <w:pPr>
        <w:pStyle w:val="ListParagraph"/>
        <w:numPr>
          <w:ilvl w:val="0"/>
          <w:numId w:val="50"/>
        </w:numPr>
        <w:spacing w:after="0" w:line="259" w:lineRule="auto"/>
        <w:ind w:right="44"/>
        <w:rPr>
          <w:rFonts w:ascii="Raleway" w:hAnsi="Raleway"/>
          <w:sz w:val="22"/>
        </w:rPr>
      </w:pPr>
      <w:r w:rsidRPr="00A93CBD">
        <w:rPr>
          <w:rFonts w:ascii="Raleway" w:hAnsi="Raleway"/>
          <w:sz w:val="22"/>
        </w:rPr>
        <w:t>The funding position of Defined Benefit plans has deteriorated in general due to a fall in asset values</w:t>
      </w:r>
    </w:p>
    <w:p w14:paraId="34527338" w14:textId="77777777" w:rsidR="006E48BD" w:rsidRPr="00A93CBD" w:rsidRDefault="006E48BD" w:rsidP="006E48BD">
      <w:pPr>
        <w:pStyle w:val="ListParagraph"/>
        <w:numPr>
          <w:ilvl w:val="0"/>
          <w:numId w:val="50"/>
        </w:numPr>
        <w:spacing w:after="0" w:line="259" w:lineRule="auto"/>
        <w:ind w:right="44"/>
        <w:rPr>
          <w:rFonts w:ascii="Raleway" w:hAnsi="Raleway"/>
          <w:sz w:val="22"/>
        </w:rPr>
      </w:pPr>
      <w:r w:rsidRPr="00A93CBD">
        <w:rPr>
          <w:rFonts w:ascii="Raleway" w:hAnsi="Raleway"/>
          <w:sz w:val="22"/>
        </w:rPr>
        <w:t>Reduction in interest rates (leading to a fall in discount rates used to value liabilities and therefore an increase in the value of these liabilities) and</w:t>
      </w:r>
    </w:p>
    <w:p w14:paraId="5A1AF167" w14:textId="77777777" w:rsidR="006E48BD" w:rsidRPr="00A93CBD" w:rsidRDefault="006E48BD" w:rsidP="006E48BD">
      <w:pPr>
        <w:pStyle w:val="ListParagraph"/>
        <w:numPr>
          <w:ilvl w:val="0"/>
          <w:numId w:val="50"/>
        </w:numPr>
        <w:spacing w:after="0" w:line="259" w:lineRule="auto"/>
        <w:ind w:right="44"/>
        <w:rPr>
          <w:rFonts w:ascii="Raleway" w:hAnsi="Raleway"/>
          <w:sz w:val="22"/>
        </w:rPr>
      </w:pPr>
      <w:r w:rsidRPr="00A93CBD">
        <w:rPr>
          <w:rFonts w:ascii="Raleway" w:hAnsi="Raleway"/>
          <w:sz w:val="22"/>
        </w:rPr>
        <w:t>Improved life expectancy.</w:t>
      </w:r>
    </w:p>
    <w:p w14:paraId="56ABCFE3" w14:textId="77777777" w:rsidR="006E48BD" w:rsidRPr="00A93CBD" w:rsidRDefault="006E48BD" w:rsidP="006E48BD">
      <w:pPr>
        <w:pStyle w:val="ListParagraph"/>
        <w:numPr>
          <w:ilvl w:val="0"/>
          <w:numId w:val="50"/>
        </w:numPr>
        <w:spacing w:after="0" w:line="259" w:lineRule="auto"/>
        <w:ind w:right="44"/>
        <w:rPr>
          <w:rFonts w:ascii="Raleway" w:hAnsi="Raleway"/>
          <w:sz w:val="22"/>
        </w:rPr>
      </w:pPr>
      <w:r w:rsidRPr="00A93CBD">
        <w:rPr>
          <w:rFonts w:ascii="Raleway" w:hAnsi="Raleway"/>
          <w:sz w:val="22"/>
        </w:rPr>
        <w:t>Coupled with increase in legislation which often require benefit improvements, accounting rules and administration requirements, this has led to the closure of many Defined Benefit plans.</w:t>
      </w:r>
    </w:p>
    <w:p w14:paraId="18531EA5" w14:textId="77777777" w:rsidR="006E48BD" w:rsidRPr="00C66627" w:rsidRDefault="006E48BD" w:rsidP="006E48BD">
      <w:pPr>
        <w:spacing w:after="0" w:line="259" w:lineRule="auto"/>
        <w:ind w:left="0" w:right="44" w:firstLine="0"/>
        <w:rPr>
          <w:rFonts w:ascii="Raleway" w:hAnsi="Raleway"/>
          <w:b/>
          <w:bCs/>
          <w:sz w:val="22"/>
        </w:rPr>
      </w:pPr>
    </w:p>
    <w:p w14:paraId="47CB57FD" w14:textId="4BE3267E" w:rsidR="006E48BD" w:rsidRPr="00C66627" w:rsidRDefault="006E48BD" w:rsidP="006E48BD">
      <w:pPr>
        <w:pStyle w:val="ListParagraph"/>
        <w:numPr>
          <w:ilvl w:val="0"/>
          <w:numId w:val="49"/>
        </w:numPr>
        <w:spacing w:after="0" w:line="259" w:lineRule="auto"/>
        <w:ind w:right="44"/>
        <w:rPr>
          <w:rFonts w:ascii="Raleway" w:hAnsi="Raleway"/>
          <w:b/>
          <w:bCs/>
          <w:sz w:val="22"/>
        </w:rPr>
      </w:pPr>
      <w:r w:rsidRPr="00C66627">
        <w:rPr>
          <w:rFonts w:ascii="Raleway" w:hAnsi="Raleway"/>
          <w:b/>
          <w:bCs/>
          <w:sz w:val="22"/>
        </w:rPr>
        <w:t>How do regulators affect a company’s funding decision and practice?</w:t>
      </w:r>
    </w:p>
    <w:p w14:paraId="5EFB59A7" w14:textId="306F565B" w:rsidR="006E48BD" w:rsidRPr="00C66627" w:rsidRDefault="006E48BD" w:rsidP="006E48BD">
      <w:pPr>
        <w:spacing w:after="0" w:line="259" w:lineRule="auto"/>
        <w:ind w:left="0" w:right="44" w:firstLine="0"/>
        <w:rPr>
          <w:rFonts w:ascii="Raleway" w:hAnsi="Raleway"/>
          <w:b/>
          <w:bCs/>
          <w:sz w:val="22"/>
        </w:rPr>
      </w:pPr>
      <w:r w:rsidRPr="00C66627">
        <w:rPr>
          <w:rFonts w:ascii="Raleway" w:hAnsi="Raleway"/>
          <w:b/>
          <w:bCs/>
          <w:sz w:val="22"/>
        </w:rPr>
        <w:t xml:space="preserve">                                                                                                                                                         15 marks</w:t>
      </w:r>
    </w:p>
    <w:p w14:paraId="6BAB4637" w14:textId="77777777" w:rsidR="006E48BD" w:rsidRPr="00A93CBD" w:rsidRDefault="006E48BD" w:rsidP="006E48BD">
      <w:pPr>
        <w:spacing w:after="0" w:line="259" w:lineRule="auto"/>
        <w:ind w:left="0" w:right="44" w:firstLine="0"/>
        <w:rPr>
          <w:rFonts w:ascii="Raleway" w:hAnsi="Raleway"/>
          <w:sz w:val="22"/>
        </w:rPr>
      </w:pPr>
    </w:p>
    <w:p w14:paraId="24B19110"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The key challenge answering this question is to keep to the time limit and decide which points are important to cover.</w:t>
      </w:r>
    </w:p>
    <w:p w14:paraId="4B16C7A3" w14:textId="77777777" w:rsidR="006E48BD" w:rsidRPr="00A93CBD" w:rsidRDefault="006E48BD" w:rsidP="006E48BD">
      <w:pPr>
        <w:spacing w:after="0" w:line="259" w:lineRule="auto"/>
        <w:ind w:left="0" w:right="44" w:firstLine="0"/>
        <w:rPr>
          <w:rFonts w:ascii="Raleway" w:hAnsi="Raleway"/>
          <w:sz w:val="22"/>
        </w:rPr>
      </w:pPr>
    </w:p>
    <w:p w14:paraId="43F5943A"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Your answer should include the following points:</w:t>
      </w:r>
    </w:p>
    <w:p w14:paraId="3F445102" w14:textId="77777777" w:rsidR="006E48BD" w:rsidRPr="00A93CBD" w:rsidRDefault="006E48BD" w:rsidP="006E48BD">
      <w:pPr>
        <w:spacing w:after="0" w:line="259" w:lineRule="auto"/>
        <w:ind w:left="0" w:right="44" w:firstLine="0"/>
        <w:rPr>
          <w:rFonts w:ascii="Raleway" w:hAnsi="Raleway"/>
          <w:sz w:val="22"/>
        </w:rPr>
      </w:pPr>
    </w:p>
    <w:p w14:paraId="3AE48EB2"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General Introduction to role of regulators for 2 or 3 marks</w:t>
      </w:r>
    </w:p>
    <w:p w14:paraId="6D431BC0"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List and brief description of areas where regulations impact on funding practice:</w:t>
      </w:r>
    </w:p>
    <w:p w14:paraId="428C93D4"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Regulation concerning frequency and the way in which actuarial valuations are undertaken including method, assumptions (including the setting of an appropriate discount rate), disclosure requirements and qualifications required for those carrying out the valuation</w:t>
      </w:r>
    </w:p>
    <w:p w14:paraId="26100841"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Regulation concerning insolvency</w:t>
      </w:r>
    </w:p>
    <w:p w14:paraId="50197017"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Treatment of surplus and deficits</w:t>
      </w:r>
    </w:p>
    <w:p w14:paraId="7AEE1152"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Maximum and Minimum Funding standards</w:t>
      </w:r>
    </w:p>
    <w:p w14:paraId="1A1B775E" w14:textId="77777777" w:rsidR="006E48BD" w:rsidRPr="00A93CBD" w:rsidRDefault="006E48BD" w:rsidP="006E48BD">
      <w:pPr>
        <w:pStyle w:val="ListParagraph"/>
        <w:numPr>
          <w:ilvl w:val="0"/>
          <w:numId w:val="51"/>
        </w:numPr>
        <w:spacing w:after="0" w:line="259" w:lineRule="auto"/>
        <w:ind w:right="44"/>
        <w:rPr>
          <w:rFonts w:ascii="Raleway" w:hAnsi="Raleway"/>
          <w:sz w:val="22"/>
        </w:rPr>
      </w:pPr>
      <w:r w:rsidRPr="00A93CBD">
        <w:rPr>
          <w:rFonts w:ascii="Raleway" w:hAnsi="Raleway"/>
          <w:sz w:val="22"/>
        </w:rPr>
        <w:t xml:space="preserve">Two or three examples of how these impact in practice (e.g. if regulation requires that all surplus belongs to </w:t>
      </w:r>
      <w:proofErr w:type="gramStart"/>
      <w:r w:rsidRPr="00A93CBD">
        <w:rPr>
          <w:rFonts w:ascii="Raleway" w:hAnsi="Raleway"/>
          <w:sz w:val="22"/>
        </w:rPr>
        <w:t>members ,</w:t>
      </w:r>
      <w:proofErr w:type="gramEnd"/>
      <w:r w:rsidRPr="00A93CBD">
        <w:rPr>
          <w:rFonts w:ascii="Raleway" w:hAnsi="Raleway"/>
          <w:sz w:val="22"/>
        </w:rPr>
        <w:t xml:space="preserve"> this will reduce the tendency of companies to overfund)</w:t>
      </w:r>
    </w:p>
    <w:p w14:paraId="2ABF1F4D"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 xml:space="preserve"> </w:t>
      </w:r>
    </w:p>
    <w:p w14:paraId="6DD98F9A" w14:textId="77777777" w:rsidR="006E48BD" w:rsidRPr="00A93CBD" w:rsidRDefault="006E48BD" w:rsidP="006E48BD">
      <w:pPr>
        <w:spacing w:after="0" w:line="259" w:lineRule="auto"/>
        <w:ind w:left="0" w:right="44" w:firstLine="0"/>
        <w:rPr>
          <w:rFonts w:ascii="Raleway" w:hAnsi="Raleway"/>
          <w:sz w:val="22"/>
        </w:rPr>
      </w:pPr>
    </w:p>
    <w:p w14:paraId="6022BECA" w14:textId="77777777" w:rsidR="006E48BD" w:rsidRPr="00A93CBD" w:rsidRDefault="006E48BD" w:rsidP="006E48BD">
      <w:pPr>
        <w:spacing w:after="0" w:line="259" w:lineRule="auto"/>
        <w:ind w:left="0" w:right="44" w:firstLine="0"/>
        <w:rPr>
          <w:rFonts w:ascii="Raleway" w:hAnsi="Raleway"/>
          <w:sz w:val="22"/>
        </w:rPr>
      </w:pPr>
    </w:p>
    <w:p w14:paraId="2E0D57EA" w14:textId="77777777" w:rsidR="00A14CC4" w:rsidRPr="00A93CBD" w:rsidRDefault="00A14CC4" w:rsidP="005733E3">
      <w:pPr>
        <w:spacing w:after="0" w:line="259" w:lineRule="auto"/>
        <w:ind w:right="44"/>
        <w:rPr>
          <w:rFonts w:ascii="Raleway" w:hAnsi="Raleway"/>
          <w:sz w:val="22"/>
        </w:rPr>
      </w:pPr>
    </w:p>
    <w:p w14:paraId="02986C6C" w14:textId="77777777" w:rsidR="00A14CC4" w:rsidRPr="00A93CBD" w:rsidRDefault="00A14CC4" w:rsidP="005733E3">
      <w:pPr>
        <w:spacing w:after="0" w:line="259" w:lineRule="auto"/>
        <w:ind w:right="44"/>
        <w:rPr>
          <w:rFonts w:ascii="Raleway" w:hAnsi="Raleway"/>
          <w:sz w:val="22"/>
        </w:rPr>
      </w:pPr>
    </w:p>
    <w:p w14:paraId="59848F93" w14:textId="31FEB79F" w:rsidR="006E48BD" w:rsidRPr="00C66627" w:rsidRDefault="006E48BD" w:rsidP="00C66627">
      <w:pPr>
        <w:pStyle w:val="ListParagraph"/>
        <w:numPr>
          <w:ilvl w:val="0"/>
          <w:numId w:val="49"/>
        </w:numPr>
        <w:spacing w:after="0" w:line="259" w:lineRule="auto"/>
        <w:ind w:right="44"/>
        <w:rPr>
          <w:rFonts w:ascii="Raleway" w:hAnsi="Raleway"/>
          <w:b/>
          <w:bCs/>
          <w:sz w:val="22"/>
        </w:rPr>
      </w:pPr>
      <w:r w:rsidRPr="00C66627">
        <w:rPr>
          <w:rFonts w:ascii="Raleway" w:hAnsi="Raleway"/>
          <w:b/>
          <w:bCs/>
          <w:sz w:val="22"/>
        </w:rPr>
        <w:t>Give two examples of how a company’s business objectives may affect its employee benefit funding decisions.                                                                                                     5 marks</w:t>
      </w:r>
    </w:p>
    <w:p w14:paraId="4D84DAE9" w14:textId="77777777" w:rsidR="006E48BD" w:rsidRPr="00A93CBD" w:rsidRDefault="006E48BD" w:rsidP="006E48BD">
      <w:pPr>
        <w:spacing w:after="0" w:line="259" w:lineRule="auto"/>
        <w:ind w:left="0" w:right="44" w:firstLine="0"/>
        <w:rPr>
          <w:rFonts w:ascii="Raleway" w:hAnsi="Raleway"/>
          <w:sz w:val="22"/>
        </w:rPr>
      </w:pPr>
    </w:p>
    <w:p w14:paraId="7CCF0025" w14:textId="6F4AD581"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This question requires you to take two examples from the study manual and describe the link between business objectives and funding policy</w:t>
      </w:r>
      <w:r w:rsidR="005733E3" w:rsidRPr="00A93CBD">
        <w:rPr>
          <w:rFonts w:ascii="Raleway" w:hAnsi="Raleway"/>
          <w:sz w:val="22"/>
        </w:rPr>
        <w:t>.</w:t>
      </w:r>
    </w:p>
    <w:p w14:paraId="2C45940A" w14:textId="77777777" w:rsidR="006E48BD" w:rsidRPr="00A93CBD" w:rsidRDefault="006E48BD" w:rsidP="006E48BD">
      <w:pPr>
        <w:spacing w:after="0" w:line="259" w:lineRule="auto"/>
        <w:ind w:left="0" w:right="44" w:firstLine="0"/>
        <w:rPr>
          <w:rFonts w:ascii="Raleway" w:hAnsi="Raleway"/>
          <w:sz w:val="22"/>
        </w:rPr>
      </w:pPr>
    </w:p>
    <w:p w14:paraId="1874360D" w14:textId="7053287F" w:rsidR="006E48BD" w:rsidRPr="00C66627" w:rsidRDefault="006E48BD" w:rsidP="00C66627">
      <w:pPr>
        <w:pStyle w:val="ListParagraph"/>
        <w:numPr>
          <w:ilvl w:val="0"/>
          <w:numId w:val="49"/>
        </w:numPr>
        <w:spacing w:after="0" w:line="259" w:lineRule="auto"/>
        <w:ind w:right="44"/>
        <w:rPr>
          <w:rFonts w:ascii="Raleway" w:hAnsi="Raleway"/>
          <w:b/>
          <w:bCs/>
          <w:sz w:val="22"/>
        </w:rPr>
      </w:pPr>
      <w:r w:rsidRPr="00C66627">
        <w:rPr>
          <w:rFonts w:ascii="Raleway" w:hAnsi="Raleway"/>
          <w:b/>
          <w:bCs/>
          <w:sz w:val="22"/>
        </w:rPr>
        <w:t xml:space="preserve">How may a company change the nature of benefit provision </w:t>
      </w:r>
      <w:proofErr w:type="gramStart"/>
      <w:r w:rsidRPr="00C66627">
        <w:rPr>
          <w:rFonts w:ascii="Raleway" w:hAnsi="Raleway"/>
          <w:b/>
          <w:bCs/>
          <w:sz w:val="22"/>
        </w:rPr>
        <w:t>so as to</w:t>
      </w:r>
      <w:proofErr w:type="gramEnd"/>
      <w:r w:rsidRPr="00C66627">
        <w:rPr>
          <w:rFonts w:ascii="Raleway" w:hAnsi="Raleway"/>
          <w:b/>
          <w:bCs/>
          <w:sz w:val="22"/>
        </w:rPr>
        <w:t xml:space="preserve"> reduce the risk it takes on? Give three examples.</w:t>
      </w:r>
      <w:r w:rsidR="005733E3" w:rsidRPr="00C66627">
        <w:rPr>
          <w:rFonts w:ascii="Raleway" w:hAnsi="Raleway"/>
          <w:b/>
          <w:bCs/>
          <w:sz w:val="22"/>
        </w:rPr>
        <w:t xml:space="preserve">                                                                                                    </w:t>
      </w:r>
      <w:r w:rsidRPr="00C66627">
        <w:rPr>
          <w:rFonts w:ascii="Raleway" w:hAnsi="Raleway"/>
          <w:b/>
          <w:bCs/>
          <w:sz w:val="22"/>
        </w:rPr>
        <w:t>15 marks</w:t>
      </w:r>
    </w:p>
    <w:p w14:paraId="3D4A5E6C" w14:textId="77777777" w:rsidR="006E48BD" w:rsidRPr="00A93CBD" w:rsidRDefault="006E48BD" w:rsidP="006E48BD">
      <w:pPr>
        <w:spacing w:after="0" w:line="259" w:lineRule="auto"/>
        <w:ind w:left="0" w:right="44" w:firstLine="0"/>
        <w:rPr>
          <w:rFonts w:ascii="Raleway" w:hAnsi="Raleway"/>
          <w:sz w:val="22"/>
        </w:rPr>
      </w:pPr>
    </w:p>
    <w:p w14:paraId="69153CEF"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This question asks for 3 examples of risk reduction and risk transfer.</w:t>
      </w:r>
    </w:p>
    <w:p w14:paraId="6ECF85A5" w14:textId="77777777" w:rsidR="006E48BD" w:rsidRPr="00A93CBD" w:rsidRDefault="006E48BD" w:rsidP="006E48BD">
      <w:pPr>
        <w:spacing w:after="0" w:line="259" w:lineRule="auto"/>
        <w:ind w:left="0" w:right="44" w:firstLine="0"/>
        <w:rPr>
          <w:rFonts w:ascii="Raleway" w:hAnsi="Raleway"/>
          <w:sz w:val="22"/>
        </w:rPr>
      </w:pPr>
    </w:p>
    <w:p w14:paraId="2A470F91"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Examples of risk reduction include moving to Defined Contribution or Hybrid pension provision, reducing the level of guarantees, changing the definition of certain elements (e.g. average salary used for calculation of benefits etc.).</w:t>
      </w:r>
    </w:p>
    <w:p w14:paraId="032CF4A3" w14:textId="77777777" w:rsidR="006E48BD" w:rsidRPr="00A93CBD" w:rsidRDefault="006E48BD" w:rsidP="006E48BD">
      <w:pPr>
        <w:spacing w:after="0" w:line="259" w:lineRule="auto"/>
        <w:ind w:left="0" w:right="44" w:firstLine="0"/>
        <w:rPr>
          <w:rFonts w:ascii="Raleway" w:hAnsi="Raleway"/>
          <w:sz w:val="22"/>
        </w:rPr>
      </w:pPr>
    </w:p>
    <w:p w14:paraId="6EB1C536" w14:textId="2351B307" w:rsidR="006E48BD" w:rsidRPr="0039071F" w:rsidRDefault="006E48BD" w:rsidP="0039071F">
      <w:pPr>
        <w:pStyle w:val="ListParagraph"/>
        <w:numPr>
          <w:ilvl w:val="0"/>
          <w:numId w:val="49"/>
        </w:numPr>
        <w:spacing w:after="0" w:line="259" w:lineRule="auto"/>
        <w:ind w:right="44"/>
        <w:rPr>
          <w:rFonts w:ascii="Raleway" w:hAnsi="Raleway"/>
          <w:b/>
          <w:bCs/>
          <w:sz w:val="22"/>
        </w:rPr>
      </w:pPr>
      <w:r w:rsidRPr="0039071F">
        <w:rPr>
          <w:rFonts w:ascii="Raleway" w:hAnsi="Raleway"/>
          <w:b/>
          <w:bCs/>
          <w:sz w:val="22"/>
        </w:rPr>
        <w:t>Describe the difference between passive and active investment management, including potential advantages and disadvantages of each approach.</w:t>
      </w:r>
    </w:p>
    <w:p w14:paraId="34E7AB12" w14:textId="79490A1E" w:rsidR="006E48BD" w:rsidRPr="0039071F" w:rsidRDefault="005733E3" w:rsidP="006E48BD">
      <w:pPr>
        <w:spacing w:after="0" w:line="259" w:lineRule="auto"/>
        <w:ind w:left="0" w:right="44" w:firstLine="0"/>
        <w:rPr>
          <w:rFonts w:ascii="Raleway" w:hAnsi="Raleway"/>
          <w:b/>
          <w:bCs/>
          <w:sz w:val="22"/>
        </w:rPr>
      </w:pPr>
      <w:r w:rsidRPr="0039071F">
        <w:rPr>
          <w:rFonts w:ascii="Raleway" w:hAnsi="Raleway"/>
          <w:b/>
          <w:bCs/>
          <w:sz w:val="22"/>
        </w:rPr>
        <w:t xml:space="preserve">                                                                                                                                                            </w:t>
      </w:r>
      <w:r w:rsidR="006E48BD" w:rsidRPr="0039071F">
        <w:rPr>
          <w:rFonts w:ascii="Raleway" w:hAnsi="Raleway"/>
          <w:b/>
          <w:bCs/>
          <w:sz w:val="22"/>
        </w:rPr>
        <w:t>10 marks</w:t>
      </w:r>
    </w:p>
    <w:p w14:paraId="369AA516" w14:textId="77777777" w:rsidR="006E48BD" w:rsidRPr="00A93CBD" w:rsidRDefault="006E48BD" w:rsidP="006E48BD">
      <w:pPr>
        <w:spacing w:after="0" w:line="259" w:lineRule="auto"/>
        <w:ind w:left="0" w:right="44" w:firstLine="0"/>
        <w:rPr>
          <w:rFonts w:ascii="Raleway" w:hAnsi="Raleway"/>
          <w:sz w:val="22"/>
        </w:rPr>
      </w:pPr>
    </w:p>
    <w:p w14:paraId="65BC04C6"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This question requires a clear description of the key differences.</w:t>
      </w:r>
    </w:p>
    <w:p w14:paraId="790FFA37" w14:textId="77777777" w:rsidR="006E48BD" w:rsidRPr="00A93CBD" w:rsidRDefault="006E48BD" w:rsidP="006E48BD">
      <w:pPr>
        <w:spacing w:after="0" w:line="259" w:lineRule="auto"/>
        <w:ind w:left="0" w:right="44" w:firstLine="0"/>
        <w:rPr>
          <w:rFonts w:ascii="Raleway" w:hAnsi="Raleway"/>
          <w:sz w:val="22"/>
        </w:rPr>
      </w:pPr>
    </w:p>
    <w:p w14:paraId="74FF0B76" w14:textId="6BEA4A58" w:rsidR="006E48BD" w:rsidRPr="00C01287" w:rsidRDefault="006E48BD" w:rsidP="00C01287">
      <w:pPr>
        <w:pStyle w:val="ListParagraph"/>
        <w:numPr>
          <w:ilvl w:val="0"/>
          <w:numId w:val="49"/>
        </w:numPr>
        <w:spacing w:after="0" w:line="259" w:lineRule="auto"/>
        <w:ind w:right="44"/>
        <w:rPr>
          <w:rFonts w:ascii="Raleway" w:hAnsi="Raleway"/>
          <w:b/>
          <w:bCs/>
          <w:sz w:val="22"/>
        </w:rPr>
      </w:pPr>
      <w:r w:rsidRPr="00C01287">
        <w:rPr>
          <w:rFonts w:ascii="Raleway" w:hAnsi="Raleway"/>
          <w:b/>
          <w:bCs/>
          <w:sz w:val="22"/>
        </w:rPr>
        <w:t>List the elements that make up the pension cost determination for international accounting purposes and briefly describe three of these elements.</w:t>
      </w:r>
    </w:p>
    <w:p w14:paraId="776794E4" w14:textId="57AFCA74" w:rsidR="006E48BD" w:rsidRPr="00C01287" w:rsidRDefault="005733E3" w:rsidP="006E48BD">
      <w:pPr>
        <w:spacing w:after="0" w:line="259" w:lineRule="auto"/>
        <w:ind w:left="0" w:right="44" w:firstLine="0"/>
        <w:rPr>
          <w:rFonts w:ascii="Raleway" w:hAnsi="Raleway"/>
          <w:b/>
          <w:bCs/>
          <w:sz w:val="22"/>
        </w:rPr>
      </w:pPr>
      <w:r w:rsidRPr="00C01287">
        <w:rPr>
          <w:rFonts w:ascii="Raleway" w:hAnsi="Raleway"/>
          <w:b/>
          <w:bCs/>
          <w:sz w:val="22"/>
        </w:rPr>
        <w:t xml:space="preserve">                                                                                                                                                             </w:t>
      </w:r>
      <w:r w:rsidR="006E48BD" w:rsidRPr="00C01287">
        <w:rPr>
          <w:rFonts w:ascii="Raleway" w:hAnsi="Raleway"/>
          <w:b/>
          <w:bCs/>
          <w:sz w:val="22"/>
        </w:rPr>
        <w:t>5 marks</w:t>
      </w:r>
    </w:p>
    <w:p w14:paraId="5BC7E5BD" w14:textId="77777777" w:rsidR="006E48BD" w:rsidRPr="00A93CBD" w:rsidRDefault="006E48BD" w:rsidP="006E48BD">
      <w:pPr>
        <w:spacing w:after="0" w:line="259" w:lineRule="auto"/>
        <w:ind w:left="0" w:right="44" w:firstLine="0"/>
        <w:rPr>
          <w:rFonts w:ascii="Raleway" w:hAnsi="Raleway"/>
          <w:sz w:val="22"/>
        </w:rPr>
      </w:pPr>
    </w:p>
    <w:p w14:paraId="1EC567B1"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This question requires the listing and brief explanation of the seven elements of pension cost.</w:t>
      </w:r>
    </w:p>
    <w:p w14:paraId="1627B796" w14:textId="77777777" w:rsidR="006E48BD" w:rsidRPr="00A93CBD" w:rsidRDefault="006E48BD" w:rsidP="006E48BD">
      <w:pPr>
        <w:spacing w:after="0" w:line="259" w:lineRule="auto"/>
        <w:ind w:left="0" w:right="44" w:firstLine="0"/>
        <w:rPr>
          <w:rFonts w:ascii="Raleway" w:hAnsi="Raleway"/>
          <w:sz w:val="22"/>
        </w:rPr>
      </w:pPr>
    </w:p>
    <w:p w14:paraId="0CBAB782"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By ‘briefly describe’ the question is looking for one or two lines of explanation.</w:t>
      </w:r>
    </w:p>
    <w:p w14:paraId="721EAAAC" w14:textId="77777777" w:rsidR="006E48BD" w:rsidRPr="00A93CBD" w:rsidRDefault="006E48BD" w:rsidP="006E48BD">
      <w:pPr>
        <w:spacing w:after="0" w:line="259" w:lineRule="auto"/>
        <w:ind w:left="0" w:right="44" w:firstLine="0"/>
        <w:rPr>
          <w:rFonts w:ascii="Raleway" w:hAnsi="Raleway"/>
          <w:sz w:val="22"/>
        </w:rPr>
      </w:pPr>
    </w:p>
    <w:p w14:paraId="1D868E62" w14:textId="664F659B" w:rsidR="006E48BD" w:rsidRPr="004113A7" w:rsidRDefault="005733E3" w:rsidP="004113A7">
      <w:pPr>
        <w:pStyle w:val="ListParagraph"/>
        <w:numPr>
          <w:ilvl w:val="0"/>
          <w:numId w:val="49"/>
        </w:numPr>
        <w:spacing w:after="0" w:line="259" w:lineRule="auto"/>
        <w:ind w:right="44"/>
        <w:rPr>
          <w:rFonts w:ascii="Raleway" w:hAnsi="Raleway"/>
          <w:b/>
          <w:bCs/>
          <w:sz w:val="22"/>
        </w:rPr>
      </w:pPr>
      <w:r w:rsidRPr="004113A7">
        <w:rPr>
          <w:rFonts w:ascii="Raleway" w:hAnsi="Raleway"/>
          <w:b/>
          <w:bCs/>
          <w:sz w:val="22"/>
        </w:rPr>
        <w:t xml:space="preserve"> </w:t>
      </w:r>
      <w:r w:rsidR="006E48BD" w:rsidRPr="004113A7">
        <w:rPr>
          <w:rFonts w:ascii="Raleway" w:hAnsi="Raleway"/>
          <w:b/>
          <w:bCs/>
          <w:sz w:val="22"/>
        </w:rPr>
        <w:t>Define and compare Loss Carried Forward and Stop Loss insurance systems.</w:t>
      </w:r>
    </w:p>
    <w:p w14:paraId="4E110FDB" w14:textId="3D3CD4F1" w:rsidR="006E48BD" w:rsidRPr="004113A7" w:rsidRDefault="005733E3" w:rsidP="006E48BD">
      <w:pPr>
        <w:spacing w:after="0" w:line="259" w:lineRule="auto"/>
        <w:ind w:left="0" w:right="44" w:firstLine="0"/>
        <w:rPr>
          <w:rFonts w:ascii="Raleway" w:hAnsi="Raleway"/>
          <w:b/>
          <w:bCs/>
          <w:sz w:val="22"/>
        </w:rPr>
      </w:pPr>
      <w:r w:rsidRPr="004113A7">
        <w:rPr>
          <w:rFonts w:ascii="Raleway" w:hAnsi="Raleway"/>
          <w:b/>
          <w:bCs/>
          <w:sz w:val="22"/>
        </w:rPr>
        <w:t xml:space="preserve">                                                                                                                                                           </w:t>
      </w:r>
      <w:r w:rsidR="006E48BD" w:rsidRPr="004113A7">
        <w:rPr>
          <w:rFonts w:ascii="Raleway" w:hAnsi="Raleway"/>
          <w:b/>
          <w:bCs/>
          <w:sz w:val="22"/>
        </w:rPr>
        <w:t>10 marks</w:t>
      </w:r>
    </w:p>
    <w:p w14:paraId="7F9A1E9E" w14:textId="77777777" w:rsidR="006E48BD" w:rsidRPr="00A93CBD" w:rsidRDefault="006E48BD" w:rsidP="006E48BD">
      <w:pPr>
        <w:spacing w:after="0" w:line="259" w:lineRule="auto"/>
        <w:ind w:left="0" w:right="44" w:firstLine="0"/>
        <w:rPr>
          <w:rFonts w:ascii="Raleway" w:hAnsi="Raleway"/>
          <w:sz w:val="22"/>
        </w:rPr>
      </w:pPr>
    </w:p>
    <w:p w14:paraId="5695A056"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For this question it may be useful to include a numerical example if that helps the explanation and demonstrates to the examiner your knowledge.</w:t>
      </w:r>
    </w:p>
    <w:p w14:paraId="4534F6B5" w14:textId="77777777" w:rsidR="006E48BD" w:rsidRPr="004113A7" w:rsidRDefault="006E48BD" w:rsidP="006E48BD">
      <w:pPr>
        <w:spacing w:after="0" w:line="259" w:lineRule="auto"/>
        <w:ind w:left="0" w:right="44" w:firstLine="0"/>
        <w:rPr>
          <w:rFonts w:ascii="Raleway" w:hAnsi="Raleway"/>
          <w:b/>
          <w:bCs/>
          <w:sz w:val="22"/>
        </w:rPr>
      </w:pPr>
      <w:r w:rsidRPr="00A93CBD">
        <w:rPr>
          <w:rFonts w:ascii="Raleway" w:hAnsi="Raleway"/>
          <w:sz w:val="22"/>
        </w:rPr>
        <w:t xml:space="preserve"> </w:t>
      </w:r>
    </w:p>
    <w:p w14:paraId="1BE95413" w14:textId="413826ED" w:rsidR="006E48BD" w:rsidRPr="004113A7" w:rsidRDefault="006E48BD" w:rsidP="004113A7">
      <w:pPr>
        <w:pStyle w:val="ListParagraph"/>
        <w:numPr>
          <w:ilvl w:val="0"/>
          <w:numId w:val="49"/>
        </w:numPr>
        <w:spacing w:after="0" w:line="259" w:lineRule="auto"/>
        <w:ind w:right="44"/>
        <w:rPr>
          <w:rFonts w:ascii="Raleway" w:hAnsi="Raleway"/>
          <w:b/>
          <w:bCs/>
          <w:sz w:val="22"/>
        </w:rPr>
      </w:pPr>
      <w:r w:rsidRPr="004113A7">
        <w:rPr>
          <w:rFonts w:ascii="Raleway" w:hAnsi="Raleway"/>
          <w:b/>
          <w:bCs/>
          <w:sz w:val="22"/>
        </w:rPr>
        <w:t xml:space="preserve">Describe the quantitative and qualitative factors to </w:t>
      </w:r>
      <w:proofErr w:type="gramStart"/>
      <w:r w:rsidRPr="004113A7">
        <w:rPr>
          <w:rFonts w:ascii="Raleway" w:hAnsi="Raleway"/>
          <w:b/>
          <w:bCs/>
          <w:sz w:val="22"/>
        </w:rPr>
        <w:t>take into account</w:t>
      </w:r>
      <w:proofErr w:type="gramEnd"/>
      <w:r w:rsidRPr="004113A7">
        <w:rPr>
          <w:rFonts w:ascii="Raleway" w:hAnsi="Raleway"/>
          <w:b/>
          <w:bCs/>
          <w:sz w:val="22"/>
        </w:rPr>
        <w:t xml:space="preserve"> when choosing a </w:t>
      </w:r>
      <w:r w:rsidR="005733E3" w:rsidRPr="004113A7">
        <w:rPr>
          <w:rFonts w:ascii="Raleway" w:hAnsi="Raleway"/>
          <w:b/>
          <w:bCs/>
          <w:sz w:val="22"/>
        </w:rPr>
        <w:t>multinational</w:t>
      </w:r>
      <w:r w:rsidRPr="004113A7">
        <w:rPr>
          <w:rFonts w:ascii="Raleway" w:hAnsi="Raleway"/>
          <w:b/>
          <w:bCs/>
          <w:sz w:val="22"/>
        </w:rPr>
        <w:t xml:space="preserve"> pooling network.</w:t>
      </w:r>
    </w:p>
    <w:p w14:paraId="614B19F8" w14:textId="4C4EBC65" w:rsidR="006E48BD" w:rsidRPr="004113A7" w:rsidRDefault="005733E3" w:rsidP="006E48BD">
      <w:pPr>
        <w:spacing w:after="0" w:line="259" w:lineRule="auto"/>
        <w:ind w:left="0" w:right="44" w:firstLine="0"/>
        <w:rPr>
          <w:rFonts w:ascii="Raleway" w:hAnsi="Raleway"/>
          <w:b/>
          <w:bCs/>
          <w:sz w:val="22"/>
        </w:rPr>
      </w:pPr>
      <w:r w:rsidRPr="004113A7">
        <w:rPr>
          <w:rFonts w:ascii="Raleway" w:hAnsi="Raleway"/>
          <w:b/>
          <w:bCs/>
          <w:sz w:val="22"/>
        </w:rPr>
        <w:t xml:space="preserve">                                                                                                                                                           </w:t>
      </w:r>
      <w:r w:rsidR="006E48BD" w:rsidRPr="004113A7">
        <w:rPr>
          <w:rFonts w:ascii="Raleway" w:hAnsi="Raleway"/>
          <w:b/>
          <w:bCs/>
          <w:sz w:val="22"/>
        </w:rPr>
        <w:t>15 marks</w:t>
      </w:r>
    </w:p>
    <w:p w14:paraId="19301A5C" w14:textId="77777777" w:rsidR="006E48BD" w:rsidRPr="00A93CBD" w:rsidRDefault="006E48BD" w:rsidP="006E48BD">
      <w:pPr>
        <w:spacing w:after="0" w:line="259" w:lineRule="auto"/>
        <w:ind w:left="0" w:right="44" w:firstLine="0"/>
        <w:rPr>
          <w:rFonts w:ascii="Raleway" w:hAnsi="Raleway"/>
          <w:sz w:val="22"/>
        </w:rPr>
      </w:pPr>
    </w:p>
    <w:p w14:paraId="0AC3E368" w14:textId="77777777" w:rsidR="005733E3" w:rsidRPr="00A93CBD" w:rsidRDefault="006E48BD" w:rsidP="005733E3">
      <w:pPr>
        <w:spacing w:after="0" w:line="259" w:lineRule="auto"/>
        <w:ind w:left="0" w:right="44" w:firstLine="0"/>
        <w:rPr>
          <w:rFonts w:ascii="Raleway" w:hAnsi="Raleway"/>
          <w:sz w:val="22"/>
        </w:rPr>
      </w:pPr>
      <w:r w:rsidRPr="00A93CBD">
        <w:rPr>
          <w:rFonts w:ascii="Raleway" w:hAnsi="Raleway"/>
          <w:sz w:val="22"/>
        </w:rPr>
        <w:t>The question requires distinction between financial and non-financial drivers.</w:t>
      </w:r>
    </w:p>
    <w:p w14:paraId="1483AD94" w14:textId="77777777" w:rsidR="005733E3" w:rsidRPr="00A93CBD" w:rsidRDefault="005733E3" w:rsidP="005733E3">
      <w:pPr>
        <w:spacing w:after="0" w:line="259" w:lineRule="auto"/>
        <w:ind w:left="0" w:right="44" w:firstLine="0"/>
        <w:rPr>
          <w:rFonts w:ascii="Raleway" w:hAnsi="Raleway"/>
          <w:sz w:val="22"/>
        </w:rPr>
      </w:pPr>
    </w:p>
    <w:p w14:paraId="08779762" w14:textId="77777777" w:rsidR="005733E3" w:rsidRPr="00A93CBD" w:rsidRDefault="005733E3" w:rsidP="005733E3">
      <w:pPr>
        <w:spacing w:after="0" w:line="259" w:lineRule="auto"/>
        <w:ind w:left="0" w:right="44" w:firstLine="0"/>
        <w:rPr>
          <w:rFonts w:ascii="Raleway" w:hAnsi="Raleway"/>
          <w:sz w:val="22"/>
        </w:rPr>
      </w:pPr>
    </w:p>
    <w:p w14:paraId="2078730F" w14:textId="77777777" w:rsidR="005733E3" w:rsidRPr="00A93CBD" w:rsidRDefault="005733E3" w:rsidP="005733E3">
      <w:pPr>
        <w:spacing w:after="0" w:line="259" w:lineRule="auto"/>
        <w:ind w:left="0" w:right="44" w:firstLine="0"/>
        <w:rPr>
          <w:rFonts w:ascii="Raleway" w:hAnsi="Raleway"/>
          <w:sz w:val="22"/>
        </w:rPr>
      </w:pPr>
    </w:p>
    <w:p w14:paraId="673F641E" w14:textId="47E2B9DA" w:rsidR="006E48BD" w:rsidRPr="00A93CBD" w:rsidRDefault="006E48BD" w:rsidP="005733E3">
      <w:pPr>
        <w:spacing w:after="0" w:line="259" w:lineRule="auto"/>
        <w:ind w:left="0" w:right="44" w:firstLine="0"/>
        <w:rPr>
          <w:rFonts w:ascii="Raleway" w:hAnsi="Raleway"/>
          <w:sz w:val="22"/>
        </w:rPr>
      </w:pPr>
      <w:r w:rsidRPr="00A93CBD">
        <w:rPr>
          <w:rFonts w:ascii="Raleway" w:hAnsi="Raleway"/>
          <w:sz w:val="22"/>
        </w:rPr>
        <w:t>Financial drivers (quantitative factors) are based on the principle that by increasing the number of lives insured, the insurer has a lower risk (of fluctuation) and that this is reflected in lower premiums thereby reducing risk management costs.</w:t>
      </w:r>
    </w:p>
    <w:p w14:paraId="05F0CED5" w14:textId="77777777" w:rsidR="006E48BD" w:rsidRPr="00A93CBD" w:rsidRDefault="006E48BD" w:rsidP="005733E3">
      <w:pPr>
        <w:spacing w:after="0" w:line="259" w:lineRule="auto"/>
        <w:ind w:left="0" w:right="44" w:firstLine="0"/>
        <w:rPr>
          <w:rFonts w:ascii="Raleway" w:hAnsi="Raleway"/>
          <w:sz w:val="22"/>
        </w:rPr>
      </w:pPr>
    </w:p>
    <w:p w14:paraId="023B857E" w14:textId="77777777" w:rsidR="006E48BD" w:rsidRPr="00A93CBD" w:rsidRDefault="006E48BD" w:rsidP="005733E3">
      <w:pPr>
        <w:spacing w:after="0" w:line="259" w:lineRule="auto"/>
        <w:ind w:left="0" w:right="44" w:firstLine="0"/>
        <w:rPr>
          <w:rFonts w:ascii="Raleway" w:hAnsi="Raleway"/>
          <w:sz w:val="22"/>
        </w:rPr>
      </w:pPr>
      <w:r w:rsidRPr="00A93CBD">
        <w:rPr>
          <w:rFonts w:ascii="Raleway" w:hAnsi="Raleway"/>
          <w:sz w:val="22"/>
        </w:rPr>
        <w:t>Pooling also:</w:t>
      </w:r>
    </w:p>
    <w:p w14:paraId="407CEA85" w14:textId="77777777" w:rsidR="006E48BD" w:rsidRPr="00A93CBD" w:rsidRDefault="006E48BD" w:rsidP="005733E3">
      <w:pPr>
        <w:spacing w:after="0" w:line="259" w:lineRule="auto"/>
        <w:ind w:left="0" w:right="44" w:firstLine="0"/>
        <w:rPr>
          <w:rFonts w:ascii="Raleway" w:hAnsi="Raleway"/>
          <w:sz w:val="22"/>
        </w:rPr>
      </w:pPr>
    </w:p>
    <w:p w14:paraId="133DCF8E" w14:textId="77777777" w:rsidR="006E48BD" w:rsidRPr="00A93CBD" w:rsidRDefault="006E48BD" w:rsidP="005733E3">
      <w:pPr>
        <w:pStyle w:val="ListParagraph"/>
        <w:numPr>
          <w:ilvl w:val="0"/>
          <w:numId w:val="52"/>
        </w:numPr>
        <w:spacing w:after="0" w:line="259" w:lineRule="auto"/>
        <w:ind w:right="44"/>
        <w:rPr>
          <w:rFonts w:ascii="Raleway" w:hAnsi="Raleway"/>
          <w:sz w:val="22"/>
        </w:rPr>
      </w:pPr>
      <w:r w:rsidRPr="00A93CBD">
        <w:rPr>
          <w:rFonts w:ascii="Raleway" w:hAnsi="Raleway"/>
          <w:sz w:val="22"/>
        </w:rPr>
        <w:t>Identifies/unlocks excessive insurance margins</w:t>
      </w:r>
    </w:p>
    <w:p w14:paraId="45503FE5" w14:textId="77777777" w:rsidR="006E48BD" w:rsidRPr="00A93CBD" w:rsidRDefault="006E48BD" w:rsidP="005733E3">
      <w:pPr>
        <w:pStyle w:val="ListParagraph"/>
        <w:numPr>
          <w:ilvl w:val="0"/>
          <w:numId w:val="52"/>
        </w:numPr>
        <w:spacing w:after="0" w:line="259" w:lineRule="auto"/>
        <w:ind w:right="44"/>
        <w:rPr>
          <w:rFonts w:ascii="Raleway" w:hAnsi="Raleway"/>
          <w:sz w:val="22"/>
        </w:rPr>
      </w:pPr>
      <w:r w:rsidRPr="00A93CBD">
        <w:rPr>
          <w:rFonts w:ascii="Raleway" w:hAnsi="Raleway"/>
          <w:sz w:val="22"/>
        </w:rPr>
        <w:t>Realises economies of scale</w:t>
      </w:r>
    </w:p>
    <w:p w14:paraId="32B00EB5" w14:textId="77777777" w:rsidR="006E48BD" w:rsidRPr="00A93CBD" w:rsidRDefault="006E48BD" w:rsidP="005733E3">
      <w:pPr>
        <w:pStyle w:val="ListParagraph"/>
        <w:numPr>
          <w:ilvl w:val="0"/>
          <w:numId w:val="52"/>
        </w:numPr>
        <w:spacing w:after="0" w:line="259" w:lineRule="auto"/>
        <w:ind w:right="44"/>
        <w:rPr>
          <w:rFonts w:ascii="Raleway" w:hAnsi="Raleway"/>
          <w:sz w:val="22"/>
        </w:rPr>
      </w:pPr>
      <w:r w:rsidRPr="00A93CBD">
        <w:rPr>
          <w:rFonts w:ascii="Raleway" w:hAnsi="Raleway"/>
          <w:sz w:val="22"/>
        </w:rPr>
        <w:t>Exploits experience rating</w:t>
      </w:r>
    </w:p>
    <w:p w14:paraId="2730F96A" w14:textId="77777777" w:rsidR="006E48BD" w:rsidRPr="00A93CBD" w:rsidRDefault="006E48BD" w:rsidP="005733E3">
      <w:pPr>
        <w:pStyle w:val="ListParagraph"/>
        <w:numPr>
          <w:ilvl w:val="0"/>
          <w:numId w:val="52"/>
        </w:numPr>
        <w:spacing w:after="0" w:line="259" w:lineRule="auto"/>
        <w:ind w:right="44"/>
        <w:rPr>
          <w:rFonts w:ascii="Raleway" w:hAnsi="Raleway"/>
          <w:sz w:val="22"/>
        </w:rPr>
      </w:pPr>
      <w:r w:rsidRPr="00A93CBD">
        <w:rPr>
          <w:rFonts w:ascii="Raleway" w:hAnsi="Raleway"/>
          <w:sz w:val="22"/>
        </w:rPr>
        <w:t>Brings cash flow enhancements</w:t>
      </w:r>
    </w:p>
    <w:p w14:paraId="1CDD322C" w14:textId="77777777" w:rsidR="006E48BD" w:rsidRPr="00A93CBD" w:rsidRDefault="006E48BD" w:rsidP="005733E3">
      <w:pPr>
        <w:spacing w:after="0" w:line="259" w:lineRule="auto"/>
        <w:ind w:left="0" w:right="44" w:firstLine="0"/>
        <w:rPr>
          <w:rFonts w:ascii="Raleway" w:hAnsi="Raleway"/>
          <w:sz w:val="22"/>
        </w:rPr>
      </w:pPr>
    </w:p>
    <w:p w14:paraId="6CDA9394" w14:textId="229087FE" w:rsidR="006E48BD" w:rsidRPr="00A93CBD" w:rsidRDefault="005733E3" w:rsidP="005733E3">
      <w:pPr>
        <w:spacing w:after="0" w:line="259" w:lineRule="auto"/>
        <w:ind w:left="0" w:right="44" w:firstLine="0"/>
        <w:rPr>
          <w:rFonts w:ascii="Raleway" w:hAnsi="Raleway"/>
          <w:sz w:val="22"/>
        </w:rPr>
      </w:pPr>
      <w:r w:rsidRPr="00A93CBD">
        <w:rPr>
          <w:rFonts w:ascii="Raleway" w:hAnsi="Raleway"/>
          <w:sz w:val="22"/>
        </w:rPr>
        <w:t>Non-Financial</w:t>
      </w:r>
      <w:r w:rsidR="006E48BD" w:rsidRPr="00A93CBD">
        <w:rPr>
          <w:rFonts w:ascii="Raleway" w:hAnsi="Raleway"/>
          <w:sz w:val="22"/>
        </w:rPr>
        <w:t xml:space="preserve"> Drivers (qualitative factors) include:</w:t>
      </w:r>
    </w:p>
    <w:p w14:paraId="185C8D8E" w14:textId="77777777" w:rsidR="006E48BD" w:rsidRPr="00A93CBD" w:rsidRDefault="006E48BD" w:rsidP="005733E3">
      <w:pPr>
        <w:spacing w:after="0" w:line="259" w:lineRule="auto"/>
        <w:ind w:left="0" w:right="44" w:firstLine="0"/>
        <w:rPr>
          <w:rFonts w:ascii="Raleway" w:hAnsi="Raleway"/>
          <w:sz w:val="22"/>
        </w:rPr>
      </w:pPr>
    </w:p>
    <w:p w14:paraId="31AF2C92" w14:textId="77777777" w:rsidR="006E48BD" w:rsidRPr="00A93CBD" w:rsidRDefault="006E48BD" w:rsidP="005733E3">
      <w:pPr>
        <w:pStyle w:val="ListParagraph"/>
        <w:numPr>
          <w:ilvl w:val="0"/>
          <w:numId w:val="53"/>
        </w:numPr>
        <w:spacing w:after="0" w:line="259" w:lineRule="auto"/>
        <w:ind w:right="44"/>
        <w:rPr>
          <w:rFonts w:ascii="Raleway" w:hAnsi="Raleway"/>
          <w:sz w:val="22"/>
        </w:rPr>
      </w:pPr>
      <w:r w:rsidRPr="00A93CBD">
        <w:rPr>
          <w:rFonts w:ascii="Raleway" w:hAnsi="Raleway"/>
          <w:sz w:val="22"/>
        </w:rPr>
        <w:t>Improved risk management (e.g. increased investment return on reserves, possibility to use captive insurance company etc)</w:t>
      </w:r>
    </w:p>
    <w:p w14:paraId="284DA86B" w14:textId="77777777" w:rsidR="006E48BD" w:rsidRPr="00A93CBD" w:rsidRDefault="006E48BD" w:rsidP="005733E3">
      <w:pPr>
        <w:pStyle w:val="ListParagraph"/>
        <w:numPr>
          <w:ilvl w:val="0"/>
          <w:numId w:val="53"/>
        </w:numPr>
        <w:spacing w:after="0" w:line="259" w:lineRule="auto"/>
        <w:ind w:right="44"/>
        <w:rPr>
          <w:rFonts w:ascii="Raleway" w:hAnsi="Raleway"/>
          <w:sz w:val="22"/>
        </w:rPr>
      </w:pPr>
      <w:r w:rsidRPr="00A93CBD">
        <w:rPr>
          <w:rFonts w:ascii="Raleway" w:hAnsi="Raleway"/>
          <w:sz w:val="22"/>
        </w:rPr>
        <w:t>Increased guaranteed coverage levels</w:t>
      </w:r>
    </w:p>
    <w:p w14:paraId="4642E05F" w14:textId="77777777" w:rsidR="006E48BD" w:rsidRPr="00A93CBD" w:rsidRDefault="006E48BD" w:rsidP="005733E3">
      <w:pPr>
        <w:pStyle w:val="ListParagraph"/>
        <w:numPr>
          <w:ilvl w:val="0"/>
          <w:numId w:val="53"/>
        </w:numPr>
        <w:spacing w:after="0" w:line="259" w:lineRule="auto"/>
        <w:ind w:right="44"/>
        <w:rPr>
          <w:rFonts w:ascii="Raleway" w:hAnsi="Raleway"/>
          <w:sz w:val="22"/>
        </w:rPr>
      </w:pPr>
      <w:r w:rsidRPr="00A93CBD">
        <w:rPr>
          <w:rFonts w:ascii="Raleway" w:hAnsi="Raleway"/>
          <w:sz w:val="22"/>
        </w:rPr>
        <w:t>Improved quality of reporting and increased transparency (e.g. worldwide experience reporting on an annual basis)</w:t>
      </w:r>
    </w:p>
    <w:p w14:paraId="0EA66BA4" w14:textId="77777777" w:rsidR="006E48BD" w:rsidRPr="00A93CBD" w:rsidRDefault="006E48BD" w:rsidP="005733E3">
      <w:pPr>
        <w:pStyle w:val="ListParagraph"/>
        <w:numPr>
          <w:ilvl w:val="0"/>
          <w:numId w:val="53"/>
        </w:numPr>
        <w:spacing w:after="0" w:line="259" w:lineRule="auto"/>
        <w:ind w:right="44"/>
        <w:rPr>
          <w:rFonts w:ascii="Raleway" w:hAnsi="Raleway"/>
          <w:sz w:val="22"/>
        </w:rPr>
      </w:pPr>
      <w:r w:rsidRPr="00A93CBD">
        <w:rPr>
          <w:rFonts w:ascii="Raleway" w:hAnsi="Raleway"/>
          <w:sz w:val="22"/>
        </w:rPr>
        <w:t>Improved underwriting conditions</w:t>
      </w:r>
    </w:p>
    <w:p w14:paraId="217C1EDD" w14:textId="77777777" w:rsidR="006E48BD" w:rsidRPr="004113A7" w:rsidRDefault="006E48BD" w:rsidP="006E48BD">
      <w:pPr>
        <w:spacing w:after="0" w:line="259" w:lineRule="auto"/>
        <w:ind w:left="0" w:right="44" w:firstLine="0"/>
        <w:rPr>
          <w:rFonts w:ascii="Raleway" w:hAnsi="Raleway"/>
          <w:b/>
          <w:bCs/>
          <w:sz w:val="22"/>
        </w:rPr>
      </w:pPr>
    </w:p>
    <w:p w14:paraId="31B8C52D" w14:textId="6918092C" w:rsidR="006E48BD" w:rsidRPr="004113A7" w:rsidRDefault="006E48BD" w:rsidP="004113A7">
      <w:pPr>
        <w:pStyle w:val="ListParagraph"/>
        <w:numPr>
          <w:ilvl w:val="0"/>
          <w:numId w:val="49"/>
        </w:numPr>
        <w:spacing w:after="0" w:line="259" w:lineRule="auto"/>
        <w:ind w:right="44"/>
        <w:rPr>
          <w:rFonts w:ascii="Raleway" w:hAnsi="Raleway"/>
          <w:b/>
          <w:bCs/>
          <w:sz w:val="22"/>
        </w:rPr>
      </w:pPr>
      <w:r w:rsidRPr="004113A7">
        <w:rPr>
          <w:rFonts w:ascii="Raleway" w:hAnsi="Raleway"/>
          <w:b/>
          <w:bCs/>
          <w:sz w:val="22"/>
        </w:rPr>
        <w:t>Define a Captive Insurance company and outline the main reasons why a Captive is set up by a multinational.</w:t>
      </w:r>
    </w:p>
    <w:p w14:paraId="2E7BDE82" w14:textId="269F5F43" w:rsidR="005733E3" w:rsidRPr="004113A7" w:rsidRDefault="005733E3" w:rsidP="006E48BD">
      <w:pPr>
        <w:spacing w:after="0" w:line="259" w:lineRule="auto"/>
        <w:ind w:left="0" w:right="44" w:firstLine="0"/>
        <w:rPr>
          <w:rFonts w:ascii="Raleway" w:hAnsi="Raleway"/>
          <w:b/>
          <w:bCs/>
          <w:sz w:val="22"/>
        </w:rPr>
      </w:pPr>
      <w:r w:rsidRPr="004113A7">
        <w:rPr>
          <w:rFonts w:ascii="Raleway" w:hAnsi="Raleway"/>
          <w:b/>
          <w:bCs/>
          <w:sz w:val="22"/>
        </w:rPr>
        <w:t xml:space="preserve">                                                                                                                                                            </w:t>
      </w:r>
      <w:r w:rsidR="006E48BD" w:rsidRPr="004113A7">
        <w:rPr>
          <w:rFonts w:ascii="Raleway" w:hAnsi="Raleway"/>
          <w:b/>
          <w:bCs/>
          <w:sz w:val="22"/>
        </w:rPr>
        <w:t xml:space="preserve">15 marks </w:t>
      </w:r>
    </w:p>
    <w:p w14:paraId="575CC3CB" w14:textId="77777777" w:rsidR="005733E3" w:rsidRPr="00A93CBD" w:rsidRDefault="005733E3" w:rsidP="006E48BD">
      <w:pPr>
        <w:spacing w:after="0" w:line="259" w:lineRule="auto"/>
        <w:ind w:left="0" w:right="44" w:firstLine="0"/>
        <w:rPr>
          <w:rFonts w:ascii="Raleway" w:hAnsi="Raleway"/>
          <w:sz w:val="22"/>
        </w:rPr>
      </w:pPr>
    </w:p>
    <w:p w14:paraId="18710E5D" w14:textId="568B72B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 xml:space="preserve">The definition of a Captive and why they are </w:t>
      </w:r>
      <w:r w:rsidR="005733E3" w:rsidRPr="00A93CBD">
        <w:rPr>
          <w:rFonts w:ascii="Raleway" w:hAnsi="Raleway"/>
          <w:sz w:val="22"/>
        </w:rPr>
        <w:t>used,</w:t>
      </w:r>
      <w:r w:rsidRPr="00A93CBD">
        <w:rPr>
          <w:rFonts w:ascii="Raleway" w:hAnsi="Raleway"/>
          <w:sz w:val="22"/>
        </w:rPr>
        <w:t xml:space="preserve"> and set is in the study manual.</w:t>
      </w:r>
    </w:p>
    <w:p w14:paraId="4440D668" w14:textId="77777777" w:rsidR="006E48BD" w:rsidRPr="00A93CBD" w:rsidRDefault="006E48BD" w:rsidP="006E48BD">
      <w:pPr>
        <w:spacing w:after="0" w:line="259" w:lineRule="auto"/>
        <w:ind w:left="0" w:right="44" w:firstLine="0"/>
        <w:rPr>
          <w:rFonts w:ascii="Raleway" w:hAnsi="Raleway"/>
          <w:sz w:val="22"/>
        </w:rPr>
      </w:pPr>
      <w:r w:rsidRPr="00A93CBD">
        <w:rPr>
          <w:rFonts w:ascii="Raleway" w:hAnsi="Raleway"/>
          <w:sz w:val="22"/>
        </w:rPr>
        <w:t>The answer should include both objectives and strategic advantages which are explained in this sub-section.</w:t>
      </w:r>
    </w:p>
    <w:p w14:paraId="50CDF694" w14:textId="6590630A" w:rsidR="00E45A24" w:rsidRPr="00A93CBD" w:rsidRDefault="00B90BBE" w:rsidP="00B90BBE">
      <w:pPr>
        <w:spacing w:after="0" w:line="259" w:lineRule="auto"/>
        <w:ind w:left="0" w:right="44" w:firstLine="0"/>
        <w:rPr>
          <w:rFonts w:ascii="Raleway" w:hAnsi="Raleway"/>
          <w:sz w:val="22"/>
        </w:rPr>
      </w:pPr>
      <w:r w:rsidRPr="00A93CBD">
        <w:rPr>
          <w:rFonts w:ascii="Raleway" w:hAnsi="Raleway"/>
          <w:sz w:val="22"/>
        </w:rPr>
        <w:t xml:space="preserve"> </w:t>
      </w:r>
    </w:p>
    <w:sectPr w:rsidR="00E45A24" w:rsidRPr="00A93CBD" w:rsidSect="006D43F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E350" w14:textId="77777777" w:rsidR="003F3C48" w:rsidRDefault="003F3C48">
      <w:pPr>
        <w:spacing w:after="0" w:line="240" w:lineRule="auto"/>
      </w:pPr>
      <w:r>
        <w:separator/>
      </w:r>
    </w:p>
  </w:endnote>
  <w:endnote w:type="continuationSeparator" w:id="0">
    <w:p w14:paraId="10EE86E5" w14:textId="77777777" w:rsidR="003F3C48" w:rsidRDefault="003F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8EAC" w14:textId="77777777" w:rsidR="003F3C48" w:rsidRDefault="003F3C48">
      <w:pPr>
        <w:spacing w:after="0" w:line="240" w:lineRule="auto"/>
      </w:pPr>
      <w:r>
        <w:separator/>
      </w:r>
    </w:p>
  </w:footnote>
  <w:footnote w:type="continuationSeparator" w:id="0">
    <w:p w14:paraId="73684CBD" w14:textId="77777777" w:rsidR="003F3C48" w:rsidRDefault="003F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368" w14:textId="046D79F1" w:rsidR="00E45A24" w:rsidRDefault="00E45A24" w:rsidP="00E45A24">
    <w:pPr>
      <w:spacing w:after="0" w:line="259" w:lineRule="auto"/>
      <w:ind w:left="0" w:right="-1648" w:firstLine="0"/>
    </w:pPr>
  </w:p>
  <w:p w14:paraId="4C8EFDEF" w14:textId="33A83580" w:rsidR="00A93CBD" w:rsidRDefault="00A93CBD" w:rsidP="00E45A24">
    <w:pPr>
      <w:spacing w:after="0" w:line="259" w:lineRule="auto"/>
      <w:ind w:left="0" w:right="-1648" w:firstLine="0"/>
    </w:pPr>
    <w:r>
      <w:rPr>
        <w:noProof/>
      </w:rPr>
      <w:drawing>
        <wp:anchor distT="0" distB="0" distL="114300" distR="114300" simplePos="0" relativeHeight="251666432" behindDoc="1" locked="0" layoutInCell="1" allowOverlap="1" wp14:anchorId="7298C2EE" wp14:editId="2C758DA1">
          <wp:simplePos x="0" y="0"/>
          <wp:positionH relativeFrom="column">
            <wp:posOffset>5111750</wp:posOffset>
          </wp:positionH>
          <wp:positionV relativeFrom="paragraph">
            <wp:posOffset>24130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236E85D5" w14:textId="0E253C0D" w:rsidR="00A93CBD" w:rsidRDefault="00A93CBD" w:rsidP="00E45A24">
    <w:pPr>
      <w:spacing w:after="0" w:line="259" w:lineRule="auto"/>
      <w:ind w:left="0" w:right="-1648" w:firstLine="0"/>
    </w:pPr>
  </w:p>
  <w:p w14:paraId="3F63EF81" w14:textId="462C9519" w:rsidR="00A93CBD" w:rsidRDefault="00A93CBD" w:rsidP="00E45A24">
    <w:pPr>
      <w:spacing w:after="0" w:line="259" w:lineRule="auto"/>
      <w:ind w:left="0" w:right="-1648" w:firstLine="0"/>
    </w:pPr>
  </w:p>
  <w:p w14:paraId="1CE64D6C" w14:textId="05E44442" w:rsidR="00A93CBD" w:rsidRDefault="00A93CBD" w:rsidP="00E45A24">
    <w:pPr>
      <w:spacing w:after="0" w:line="259" w:lineRule="auto"/>
      <w:ind w:left="0" w:right="-1648" w:firstLine="0"/>
    </w:pPr>
  </w:p>
  <w:p w14:paraId="6DCE6DE2" w14:textId="2B7E9F0B" w:rsidR="00A93CBD" w:rsidRPr="008C77F6" w:rsidRDefault="00A93CBD" w:rsidP="00E45A24">
    <w:pPr>
      <w:spacing w:after="0" w:line="259" w:lineRule="auto"/>
      <w:ind w:left="0" w:right="-1648" w:firstLine="0"/>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B0BCA"/>
    <w:multiLevelType w:val="hybridMultilevel"/>
    <w:tmpl w:val="F51CDF6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6"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85C94"/>
    <w:multiLevelType w:val="hybridMultilevel"/>
    <w:tmpl w:val="C6C2745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9857AA"/>
    <w:multiLevelType w:val="hybridMultilevel"/>
    <w:tmpl w:val="C914BF1E"/>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D4B63"/>
    <w:multiLevelType w:val="hybridMultilevel"/>
    <w:tmpl w:val="A9AA8D6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19"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D0BBC"/>
    <w:multiLevelType w:val="hybridMultilevel"/>
    <w:tmpl w:val="BBD2EE80"/>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3"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4"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6"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29"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1"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3"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6"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0"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1"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4"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6"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8"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1"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2"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5"/>
  </w:num>
  <w:num w:numId="2" w16cid:durableId="2005931539">
    <w:abstractNumId w:val="28"/>
  </w:num>
  <w:num w:numId="3" w16cid:durableId="814302525">
    <w:abstractNumId w:val="25"/>
  </w:num>
  <w:num w:numId="4" w16cid:durableId="1767536813">
    <w:abstractNumId w:val="44"/>
  </w:num>
  <w:num w:numId="5" w16cid:durableId="953902060">
    <w:abstractNumId w:val="38"/>
  </w:num>
  <w:num w:numId="6" w16cid:durableId="1233274330">
    <w:abstractNumId w:val="6"/>
  </w:num>
  <w:num w:numId="7" w16cid:durableId="1519351389">
    <w:abstractNumId w:val="36"/>
  </w:num>
  <w:num w:numId="8" w16cid:durableId="2120443593">
    <w:abstractNumId w:val="42"/>
  </w:num>
  <w:num w:numId="9" w16cid:durableId="2037002071">
    <w:abstractNumId w:val="39"/>
  </w:num>
  <w:num w:numId="10" w16cid:durableId="248849168">
    <w:abstractNumId w:val="47"/>
  </w:num>
  <w:num w:numId="11" w16cid:durableId="1190144729">
    <w:abstractNumId w:val="51"/>
  </w:num>
  <w:num w:numId="12" w16cid:durableId="1946227312">
    <w:abstractNumId w:val="23"/>
  </w:num>
  <w:num w:numId="13" w16cid:durableId="1410494868">
    <w:abstractNumId w:val="40"/>
  </w:num>
  <w:num w:numId="14" w16cid:durableId="384838668">
    <w:abstractNumId w:val="45"/>
  </w:num>
  <w:num w:numId="15" w16cid:durableId="1832211106">
    <w:abstractNumId w:val="27"/>
  </w:num>
  <w:num w:numId="16" w16cid:durableId="1596205382">
    <w:abstractNumId w:val="12"/>
  </w:num>
  <w:num w:numId="17" w16cid:durableId="1883207730">
    <w:abstractNumId w:val="52"/>
  </w:num>
  <w:num w:numId="18" w16cid:durableId="825436647">
    <w:abstractNumId w:val="31"/>
  </w:num>
  <w:num w:numId="19" w16cid:durableId="1232809918">
    <w:abstractNumId w:val="34"/>
  </w:num>
  <w:num w:numId="20" w16cid:durableId="272248832">
    <w:abstractNumId w:val="18"/>
  </w:num>
  <w:num w:numId="21" w16cid:durableId="776679828">
    <w:abstractNumId w:val="17"/>
  </w:num>
  <w:num w:numId="22" w16cid:durableId="233202412">
    <w:abstractNumId w:val="30"/>
  </w:num>
  <w:num w:numId="23" w16cid:durableId="1471480274">
    <w:abstractNumId w:val="0"/>
  </w:num>
  <w:num w:numId="24" w16cid:durableId="1535073119">
    <w:abstractNumId w:val="9"/>
  </w:num>
  <w:num w:numId="25" w16cid:durableId="384648352">
    <w:abstractNumId w:val="46"/>
  </w:num>
  <w:num w:numId="26" w16cid:durableId="618024366">
    <w:abstractNumId w:val="41"/>
  </w:num>
  <w:num w:numId="27" w16cid:durableId="37553493">
    <w:abstractNumId w:val="26"/>
  </w:num>
  <w:num w:numId="28" w16cid:durableId="1274904339">
    <w:abstractNumId w:val="43"/>
  </w:num>
  <w:num w:numId="29" w16cid:durableId="2117826585">
    <w:abstractNumId w:val="13"/>
  </w:num>
  <w:num w:numId="30" w16cid:durableId="385835446">
    <w:abstractNumId w:val="35"/>
  </w:num>
  <w:num w:numId="31" w16cid:durableId="2019770168">
    <w:abstractNumId w:val="4"/>
  </w:num>
  <w:num w:numId="32" w16cid:durableId="20207419">
    <w:abstractNumId w:val="21"/>
  </w:num>
  <w:num w:numId="33" w16cid:durableId="1449860054">
    <w:abstractNumId w:val="50"/>
  </w:num>
  <w:num w:numId="34" w16cid:durableId="1239249355">
    <w:abstractNumId w:val="22"/>
  </w:num>
  <w:num w:numId="35" w16cid:durableId="1267736689">
    <w:abstractNumId w:val="32"/>
  </w:num>
  <w:num w:numId="36" w16cid:durableId="1230727540">
    <w:abstractNumId w:val="49"/>
  </w:num>
  <w:num w:numId="37" w16cid:durableId="1384980654">
    <w:abstractNumId w:val="10"/>
  </w:num>
  <w:num w:numId="38" w16cid:durableId="242029944">
    <w:abstractNumId w:val="37"/>
  </w:num>
  <w:num w:numId="39" w16cid:durableId="682979547">
    <w:abstractNumId w:val="33"/>
  </w:num>
  <w:num w:numId="40" w16cid:durableId="710227770">
    <w:abstractNumId w:val="48"/>
  </w:num>
  <w:num w:numId="41" w16cid:durableId="5137788">
    <w:abstractNumId w:val="8"/>
  </w:num>
  <w:num w:numId="42" w16cid:durableId="1445273139">
    <w:abstractNumId w:val="19"/>
  </w:num>
  <w:num w:numId="43" w16cid:durableId="1819032047">
    <w:abstractNumId w:val="24"/>
  </w:num>
  <w:num w:numId="44" w16cid:durableId="1868106533">
    <w:abstractNumId w:val="29"/>
  </w:num>
  <w:num w:numId="45" w16cid:durableId="1651589531">
    <w:abstractNumId w:val="14"/>
  </w:num>
  <w:num w:numId="46" w16cid:durableId="200559201">
    <w:abstractNumId w:val="11"/>
  </w:num>
  <w:num w:numId="47" w16cid:durableId="1383675607">
    <w:abstractNumId w:val="3"/>
  </w:num>
  <w:num w:numId="48" w16cid:durableId="701369484">
    <w:abstractNumId w:val="1"/>
  </w:num>
  <w:num w:numId="49" w16cid:durableId="1410733522">
    <w:abstractNumId w:val="16"/>
  </w:num>
  <w:num w:numId="50" w16cid:durableId="271278834">
    <w:abstractNumId w:val="20"/>
  </w:num>
  <w:num w:numId="51" w16cid:durableId="549849171">
    <w:abstractNumId w:val="2"/>
  </w:num>
  <w:num w:numId="52" w16cid:durableId="1730767496">
    <w:abstractNumId w:val="15"/>
  </w:num>
  <w:num w:numId="53" w16cid:durableId="788862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63CF"/>
    <w:rsid w:val="000275F3"/>
    <w:rsid w:val="000753F4"/>
    <w:rsid w:val="00083355"/>
    <w:rsid w:val="00097008"/>
    <w:rsid w:val="000D4DC2"/>
    <w:rsid w:val="000D60F4"/>
    <w:rsid w:val="000E15E3"/>
    <w:rsid w:val="000F3C72"/>
    <w:rsid w:val="0010189F"/>
    <w:rsid w:val="001169F4"/>
    <w:rsid w:val="00122487"/>
    <w:rsid w:val="00157D7C"/>
    <w:rsid w:val="001624B3"/>
    <w:rsid w:val="001721A8"/>
    <w:rsid w:val="00182ACB"/>
    <w:rsid w:val="00183D9D"/>
    <w:rsid w:val="001A7FC3"/>
    <w:rsid w:val="001B036A"/>
    <w:rsid w:val="001B1E4E"/>
    <w:rsid w:val="001B6ADB"/>
    <w:rsid w:val="001C2BA8"/>
    <w:rsid w:val="001D6C7B"/>
    <w:rsid w:val="001D7D08"/>
    <w:rsid w:val="001F5A55"/>
    <w:rsid w:val="001F7A01"/>
    <w:rsid w:val="001F7DD5"/>
    <w:rsid w:val="002048D9"/>
    <w:rsid w:val="002104B7"/>
    <w:rsid w:val="002141E0"/>
    <w:rsid w:val="00223E93"/>
    <w:rsid w:val="0024644E"/>
    <w:rsid w:val="00250DEF"/>
    <w:rsid w:val="00254FE5"/>
    <w:rsid w:val="00264469"/>
    <w:rsid w:val="0027218A"/>
    <w:rsid w:val="00277194"/>
    <w:rsid w:val="00280FB9"/>
    <w:rsid w:val="00281F13"/>
    <w:rsid w:val="00297F46"/>
    <w:rsid w:val="002A711D"/>
    <w:rsid w:val="002B397D"/>
    <w:rsid w:val="002E05B3"/>
    <w:rsid w:val="002E160C"/>
    <w:rsid w:val="00305C73"/>
    <w:rsid w:val="00323777"/>
    <w:rsid w:val="003400B8"/>
    <w:rsid w:val="00350B03"/>
    <w:rsid w:val="003539B3"/>
    <w:rsid w:val="00380EF2"/>
    <w:rsid w:val="00387D53"/>
    <w:rsid w:val="0039071F"/>
    <w:rsid w:val="003B07ED"/>
    <w:rsid w:val="003C1F8A"/>
    <w:rsid w:val="003C3124"/>
    <w:rsid w:val="003E4A27"/>
    <w:rsid w:val="003F3C48"/>
    <w:rsid w:val="00401C65"/>
    <w:rsid w:val="00403C9A"/>
    <w:rsid w:val="00406DC1"/>
    <w:rsid w:val="004113A7"/>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C2D34"/>
    <w:rsid w:val="004D23C0"/>
    <w:rsid w:val="00501622"/>
    <w:rsid w:val="00511014"/>
    <w:rsid w:val="00513F6B"/>
    <w:rsid w:val="005227ED"/>
    <w:rsid w:val="00530435"/>
    <w:rsid w:val="00535742"/>
    <w:rsid w:val="00553AD4"/>
    <w:rsid w:val="005604FD"/>
    <w:rsid w:val="0057252D"/>
    <w:rsid w:val="005733E3"/>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82DF8"/>
    <w:rsid w:val="006943FC"/>
    <w:rsid w:val="006A23CE"/>
    <w:rsid w:val="006B4FE1"/>
    <w:rsid w:val="006C31AA"/>
    <w:rsid w:val="006D0C03"/>
    <w:rsid w:val="006D232C"/>
    <w:rsid w:val="006D4232"/>
    <w:rsid w:val="006D43FD"/>
    <w:rsid w:val="006E1B51"/>
    <w:rsid w:val="006E48BD"/>
    <w:rsid w:val="006F39B9"/>
    <w:rsid w:val="006F5DF0"/>
    <w:rsid w:val="0070522E"/>
    <w:rsid w:val="00712AD0"/>
    <w:rsid w:val="00714543"/>
    <w:rsid w:val="007329A4"/>
    <w:rsid w:val="00766EB3"/>
    <w:rsid w:val="00770A8E"/>
    <w:rsid w:val="00772630"/>
    <w:rsid w:val="00773C57"/>
    <w:rsid w:val="00780A04"/>
    <w:rsid w:val="00781B01"/>
    <w:rsid w:val="0078231A"/>
    <w:rsid w:val="007858A8"/>
    <w:rsid w:val="007A1980"/>
    <w:rsid w:val="007A68B8"/>
    <w:rsid w:val="007C770D"/>
    <w:rsid w:val="007E4FD6"/>
    <w:rsid w:val="00800283"/>
    <w:rsid w:val="008071E2"/>
    <w:rsid w:val="0083511B"/>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14CC4"/>
    <w:rsid w:val="00A22EB4"/>
    <w:rsid w:val="00A242D5"/>
    <w:rsid w:val="00A30D0A"/>
    <w:rsid w:val="00A554E9"/>
    <w:rsid w:val="00A84BDC"/>
    <w:rsid w:val="00A90173"/>
    <w:rsid w:val="00A93CBD"/>
    <w:rsid w:val="00A94903"/>
    <w:rsid w:val="00A96ECD"/>
    <w:rsid w:val="00AD5C09"/>
    <w:rsid w:val="00AF3DC7"/>
    <w:rsid w:val="00B27410"/>
    <w:rsid w:val="00B475BF"/>
    <w:rsid w:val="00B47AD2"/>
    <w:rsid w:val="00B51918"/>
    <w:rsid w:val="00B55A0F"/>
    <w:rsid w:val="00B55FEA"/>
    <w:rsid w:val="00B67DE6"/>
    <w:rsid w:val="00B90BBE"/>
    <w:rsid w:val="00BA1958"/>
    <w:rsid w:val="00BC7160"/>
    <w:rsid w:val="00BD42B7"/>
    <w:rsid w:val="00BF287B"/>
    <w:rsid w:val="00BF75A2"/>
    <w:rsid w:val="00C01287"/>
    <w:rsid w:val="00C0167B"/>
    <w:rsid w:val="00C04EBD"/>
    <w:rsid w:val="00C13BCE"/>
    <w:rsid w:val="00C233A5"/>
    <w:rsid w:val="00C266FE"/>
    <w:rsid w:val="00C41BB3"/>
    <w:rsid w:val="00C44C9E"/>
    <w:rsid w:val="00C66627"/>
    <w:rsid w:val="00C75C4F"/>
    <w:rsid w:val="00C8432B"/>
    <w:rsid w:val="00CC0673"/>
    <w:rsid w:val="00CD3D36"/>
    <w:rsid w:val="00CE2A2F"/>
    <w:rsid w:val="00D451D7"/>
    <w:rsid w:val="00D55FAA"/>
    <w:rsid w:val="00D80C1B"/>
    <w:rsid w:val="00D817BF"/>
    <w:rsid w:val="00D83465"/>
    <w:rsid w:val="00D912D8"/>
    <w:rsid w:val="00DB732B"/>
    <w:rsid w:val="00DC2578"/>
    <w:rsid w:val="00DD706D"/>
    <w:rsid w:val="00E1220F"/>
    <w:rsid w:val="00E3115A"/>
    <w:rsid w:val="00E41A5E"/>
    <w:rsid w:val="00E42822"/>
    <w:rsid w:val="00E45A24"/>
    <w:rsid w:val="00E53182"/>
    <w:rsid w:val="00E5538F"/>
    <w:rsid w:val="00E7785A"/>
    <w:rsid w:val="00E825C7"/>
    <w:rsid w:val="00E93FDA"/>
    <w:rsid w:val="00EA5B55"/>
    <w:rsid w:val="00ED44BD"/>
    <w:rsid w:val="00ED6886"/>
    <w:rsid w:val="00EE1396"/>
    <w:rsid w:val="00EF1332"/>
    <w:rsid w:val="00EF14F2"/>
    <w:rsid w:val="00EF3407"/>
    <w:rsid w:val="00EF6A7E"/>
    <w:rsid w:val="00F21E8E"/>
    <w:rsid w:val="00F231FF"/>
    <w:rsid w:val="00F30D2D"/>
    <w:rsid w:val="00F4700B"/>
    <w:rsid w:val="00F6345D"/>
    <w:rsid w:val="00F66A5F"/>
    <w:rsid w:val="00F8004B"/>
    <w:rsid w:val="00F82329"/>
    <w:rsid w:val="00F9029F"/>
    <w:rsid w:val="00FA602D"/>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902D3-8DC8-40EF-94E7-E0063759632D}">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3.xml><?xml version="1.0" encoding="utf-8"?>
<ds:datastoreItem xmlns:ds="http://schemas.openxmlformats.org/officeDocument/2006/customXml" ds:itemID="{877CA3FC-FE21-49AB-82AB-E3A30AF9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Saffron Lubin</cp:lastModifiedBy>
  <cp:revision>7</cp:revision>
  <dcterms:created xsi:type="dcterms:W3CDTF">2024-09-06T15:27:00Z</dcterms:created>
  <dcterms:modified xsi:type="dcterms:W3CDTF">2024-09-20T10:19:00Z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