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CC" w:rsidRPr="004123CC" w:rsidRDefault="004123CC" w:rsidP="004123CC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color w:val="505559"/>
          <w:spacing w:val="8"/>
          <w:kern w:val="36"/>
          <w:sz w:val="54"/>
          <w:szCs w:val="54"/>
          <w:lang w:eastAsia="fr-FR"/>
        </w:rPr>
      </w:pPr>
      <w:r w:rsidRPr="004123CC">
        <w:rPr>
          <w:rFonts w:ascii="Arial" w:eastAsia="Times New Roman" w:hAnsi="Arial" w:cs="Arial"/>
          <w:color w:val="505559"/>
          <w:spacing w:val="8"/>
          <w:kern w:val="36"/>
          <w:sz w:val="54"/>
          <w:szCs w:val="54"/>
          <w:lang w:eastAsia="fr-FR"/>
        </w:rPr>
        <w:t>Fibromyalgie, la « maladie invisible » que la société ne peut pas comprendre</w:t>
      </w:r>
    </w:p>
    <w:p w:rsidR="004123CC" w:rsidRDefault="004123CC" w:rsidP="004123C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989FA8"/>
          <w:sz w:val="21"/>
          <w:szCs w:val="21"/>
        </w:rPr>
      </w:pPr>
      <w:r>
        <w:rPr>
          <w:rFonts w:ascii="Arial" w:hAnsi="Arial" w:cs="Arial"/>
          <w:color w:val="989FA8"/>
          <w:sz w:val="21"/>
          <w:szCs w:val="21"/>
        </w:rPr>
        <w:t>Connue sous le nom de « maladie invisible » en raison de la difficulté à la diagnostiquer, la fibromyalgie est une pathologie doublement insidieuse: tout d’abord en raison de la souffrance physique et psychologique qu’elle provoque, puis parce qu’elle n’est ni vue ni laissée sur le corps; cependant, ses causes restent inconnues aujourd’hui.</w:t>
      </w:r>
    </w:p>
    <w:p w:rsidR="004123CC" w:rsidRDefault="004123CC" w:rsidP="004123C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989FA8"/>
          <w:sz w:val="21"/>
          <w:szCs w:val="21"/>
        </w:rPr>
      </w:pPr>
      <w:r>
        <w:rPr>
          <w:rFonts w:ascii="Arial" w:hAnsi="Arial" w:cs="Arial"/>
          <w:color w:val="989FA8"/>
          <w:sz w:val="21"/>
          <w:szCs w:val="21"/>
        </w:rPr>
        <w:t>Classée par l’OMS parmi les maladies en 1992, la fibromyalgie attaque toutes les parties molles du système locomoteur et touche 4% de la population mondiale, dont 90% de femmes. Voici ce que c’est et comment y faire face.</w:t>
      </w:r>
    </w:p>
    <w:p w:rsidR="004123CC" w:rsidRDefault="004123CC" w:rsidP="004123C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989FA8"/>
          <w:sz w:val="21"/>
          <w:szCs w:val="21"/>
        </w:rPr>
      </w:pPr>
      <w:r>
        <w:rPr>
          <w:rFonts w:ascii="Arial" w:hAnsi="Arial" w:cs="Arial"/>
          <w:color w:val="989FA8"/>
          <w:sz w:val="21"/>
          <w:szCs w:val="21"/>
        </w:rPr>
        <w:t>« La souffrance causée par la fibromyalgie est quelque chose de très difficile à expliquer: je ne sais pas comment je vais me réveiller aujourd’hui, si je peux bouger, rire ou juste pleurer … Ce que je sais, c’est que je ne mens pas: je souffre d’une maladie chronique »</w:t>
      </w:r>
    </w:p>
    <w:p w:rsidR="004123CC" w:rsidRDefault="004123CC" w:rsidP="004123C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989FA8"/>
          <w:sz w:val="21"/>
          <w:szCs w:val="21"/>
        </w:rPr>
      </w:pPr>
      <w:r>
        <w:rPr>
          <w:rFonts w:ascii="Arial" w:hAnsi="Arial" w:cs="Arial"/>
          <w:color w:val="989FA8"/>
          <w:sz w:val="21"/>
          <w:szCs w:val="21"/>
        </w:rPr>
        <w:t>Ce témoignage parvient efficacement à décrire non seulement le type de douleur, mais aussi et surtout l’incompréhension sociale qui entoure les personnes touchées, causant une seconde souffrance profonde.</w:t>
      </w:r>
    </w:p>
    <w:p w:rsidR="004123CC" w:rsidRDefault="004123CC" w:rsidP="004123C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989FA8"/>
          <w:sz w:val="21"/>
          <w:szCs w:val="21"/>
        </w:rPr>
      </w:pPr>
      <w:r>
        <w:rPr>
          <w:rFonts w:ascii="Arial" w:hAnsi="Arial" w:cs="Arial"/>
          <w:color w:val="989FA8"/>
          <w:sz w:val="21"/>
          <w:szCs w:val="21"/>
        </w:rPr>
        <w:t>Le principal problème réside dans le fait que son origine est inconnue; en particulier, on ne sait pas si c’est organique ou psychologique. Les conclusions des experts sont en fait controversées:</w:t>
      </w:r>
    </w:p>
    <w:p w:rsidR="004123CC" w:rsidRDefault="004123CC" w:rsidP="004123C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989FA8"/>
          <w:sz w:val="21"/>
          <w:szCs w:val="21"/>
        </w:rPr>
      </w:pPr>
      <w:r>
        <w:rPr>
          <w:rFonts w:ascii="Arial" w:hAnsi="Arial" w:cs="Arial"/>
          <w:color w:val="989FA8"/>
          <w:sz w:val="21"/>
          <w:szCs w:val="21"/>
        </w:rPr>
        <w:t>Environ 47% des patients souffrent d’anxiété, mais cela pourrait aussi être une conséquence de la maladie.</w:t>
      </w:r>
      <w:r>
        <w:rPr>
          <w:rFonts w:ascii="Arial" w:hAnsi="Arial" w:cs="Arial"/>
          <w:color w:val="989FA8"/>
          <w:sz w:val="21"/>
          <w:szCs w:val="21"/>
        </w:rPr>
        <w:br/>
        <w:t>Ceux qui souffrent d’hypersensibilité plus grande à la stimulation sensorielle quotidienne;</w:t>
      </w:r>
      <w:r>
        <w:rPr>
          <w:rFonts w:ascii="Arial" w:hAnsi="Arial" w:cs="Arial"/>
          <w:color w:val="989FA8"/>
          <w:sz w:val="21"/>
          <w:szCs w:val="21"/>
        </w:rPr>
        <w:br/>
        <w:t>En présence d’un stimulus visuel, tactile, olfactif ou auditif, les régions sensorielles du cerveau subissent une stimulation excessive.</w:t>
      </w:r>
      <w:r>
        <w:rPr>
          <w:rFonts w:ascii="Arial" w:hAnsi="Arial" w:cs="Arial"/>
          <w:color w:val="989FA8"/>
          <w:sz w:val="21"/>
          <w:szCs w:val="21"/>
        </w:rPr>
        <w:br/>
        <w:t>La victime a un plus grand nombre de fibres nerveuses sensorielles dans les vaisseaux sanguins, de sorte que tout stimulus ou changement de température provoque une douleur intense.</w:t>
      </w:r>
    </w:p>
    <w:p w:rsidR="004123CC" w:rsidRDefault="004123CC" w:rsidP="004123C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989FA8"/>
          <w:sz w:val="21"/>
          <w:szCs w:val="21"/>
        </w:rPr>
      </w:pPr>
      <w:r>
        <w:rPr>
          <w:rFonts w:ascii="Arial" w:hAnsi="Arial" w:cs="Arial"/>
          <w:color w:val="989FA8"/>
          <w:sz w:val="21"/>
          <w:szCs w:val="21"/>
        </w:rPr>
        <w:t>Fondamentalement, tout facteur émotionnel augmente le sentiment de douleur dans un cercle vicieux insupportable.</w:t>
      </w:r>
      <w:r>
        <w:rPr>
          <w:rFonts w:ascii="Arial" w:hAnsi="Arial" w:cs="Arial"/>
          <w:color w:val="989FA8"/>
          <w:sz w:val="21"/>
          <w:szCs w:val="21"/>
        </w:rPr>
        <w:br/>
        <w:t>5 stratégies psychologiques pour faire face à la fibromyalgie</w:t>
      </w:r>
    </w:p>
    <w:p w:rsidR="004123CC" w:rsidRDefault="004123CC" w:rsidP="004123C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989FA8"/>
          <w:sz w:val="21"/>
          <w:szCs w:val="21"/>
        </w:rPr>
      </w:pPr>
      <w:r>
        <w:rPr>
          <w:rFonts w:ascii="Arial" w:hAnsi="Arial" w:cs="Arial"/>
          <w:color w:val="989FA8"/>
          <w:sz w:val="21"/>
          <w:szCs w:val="21"/>
        </w:rPr>
        <w:t>Bien que chaque stratégie puisse avoir un impact différent d’une personne à l’autre, il y a cinq stratégies à prendre:</w:t>
      </w:r>
    </w:p>
    <w:p w:rsidR="004123CC" w:rsidRDefault="004123CC" w:rsidP="004123C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989FA8"/>
          <w:sz w:val="21"/>
          <w:szCs w:val="21"/>
        </w:rPr>
      </w:pPr>
      <w:r>
        <w:rPr>
          <w:rFonts w:ascii="Arial" w:hAnsi="Arial" w:cs="Arial"/>
          <w:color w:val="989FA8"/>
          <w:sz w:val="21"/>
          <w:szCs w:val="21"/>
        </w:rPr>
        <w:t>1. Comprenez votre maladie. Restez en contact étroit avec des médecins, des spécialistes et des psychologues: des traitements multidisciplinaires sont nécessaires, qui contribueront chacun à la connaissance de cette pathologie, en vous aidant à y faire face quotidiennement.</w:t>
      </w:r>
      <w:r>
        <w:rPr>
          <w:rFonts w:ascii="Arial" w:hAnsi="Arial" w:cs="Arial"/>
          <w:color w:val="989FA8"/>
          <w:sz w:val="21"/>
          <w:szCs w:val="21"/>
        </w:rPr>
        <w:br/>
        <w:t>2. Soyez positif. Il est important d’accepter la douleur sans être déprimé. N’hésitez pas à parler à ceux qui en souffrent, mais ne gardez pas rancune contre ceux qui ne semblent pas vous comprendre</w:t>
      </w:r>
      <w:r>
        <w:rPr>
          <w:rFonts w:ascii="Arial" w:hAnsi="Arial" w:cs="Arial"/>
          <w:color w:val="989FA8"/>
          <w:sz w:val="21"/>
          <w:szCs w:val="21"/>
        </w:rPr>
        <w:br/>
        <w:t>3. Faites des activités pour combattre le stress et l’anxiété. Il existe des techniques de relaxation très utiles, y compris le yoga</w:t>
      </w:r>
      <w:r>
        <w:rPr>
          <w:rFonts w:ascii="Arial" w:hAnsi="Arial" w:cs="Arial"/>
          <w:color w:val="989FA8"/>
          <w:sz w:val="21"/>
          <w:szCs w:val="21"/>
        </w:rPr>
        <w:br/>
        <w:t>4. Ne laissez pas la douleur prendre le contrôle de votre vie. Établissez des pauses quotidiennes où vous pourrez vous consacrer à vous-même et vous moquer de vous</w:t>
      </w:r>
      <w:r>
        <w:rPr>
          <w:rFonts w:ascii="Arial" w:hAnsi="Arial" w:cs="Arial"/>
          <w:color w:val="989FA8"/>
          <w:sz w:val="21"/>
          <w:szCs w:val="21"/>
        </w:rPr>
        <w:br/>
        <w:t>5. Affrontez vos émotions et vos pensées. Ce que vous pensez et ressentez influence votre état physique: si vous pensez que vous ne pouvez pas le faire, vous ne le ferez pas, au contraire, si vous dites que vous réussirez, vous serez victorieux.</w:t>
      </w:r>
    </w:p>
    <w:p w:rsidR="009D292B" w:rsidRDefault="004123CC">
      <w:r>
        <w:t>ARTICLE FAMILY SANTE DU 27.12.2019</w:t>
      </w:r>
      <w:bookmarkStart w:id="0" w:name="_GoBack"/>
      <w:bookmarkEnd w:id="0"/>
    </w:p>
    <w:sectPr w:rsidR="009D2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CC"/>
    <w:rsid w:val="004123CC"/>
    <w:rsid w:val="009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DC947-867C-4C2A-A6C9-8D46E744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2020-01-09T16:25:00Z</dcterms:created>
  <dcterms:modified xsi:type="dcterms:W3CDTF">2020-01-09T16:28:00Z</dcterms:modified>
</cp:coreProperties>
</file>