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09538" w14:textId="77777777" w:rsidR="00D40D04" w:rsidRDefault="00D40D04">
      <w:pPr>
        <w:pStyle w:val="BodyText"/>
        <w:rPr>
          <w:b/>
        </w:rPr>
      </w:pPr>
    </w:p>
    <w:p w14:paraId="1E495033" w14:textId="77777777" w:rsidR="00D40D04" w:rsidRDefault="00A913D5">
      <w:pPr>
        <w:ind w:left="1932" w:right="1929" w:hanging="3"/>
        <w:jc w:val="center"/>
        <w:rPr>
          <w:b/>
          <w:sz w:val="24"/>
        </w:rPr>
      </w:pPr>
      <w:r>
        <w:rPr>
          <w:b/>
          <w:sz w:val="24"/>
        </w:rPr>
        <w:t>S</w:t>
      </w:r>
      <w:r w:rsidR="00AC4909">
        <w:rPr>
          <w:b/>
          <w:sz w:val="24"/>
        </w:rPr>
        <w:t>cheme of delegation to the Clerk</w:t>
      </w:r>
      <w:r>
        <w:rPr>
          <w:b/>
          <w:sz w:val="24"/>
        </w:rPr>
        <w:t xml:space="preserve"> </w:t>
      </w:r>
    </w:p>
    <w:p w14:paraId="7D96799C" w14:textId="77777777" w:rsidR="00D40D04" w:rsidRDefault="00D40D04">
      <w:pPr>
        <w:pStyle w:val="BodyText"/>
        <w:rPr>
          <w:b/>
        </w:rPr>
      </w:pPr>
    </w:p>
    <w:p w14:paraId="4883BC1E" w14:textId="77777777" w:rsidR="00AC4909" w:rsidRDefault="00AC4909" w:rsidP="007707D5">
      <w:pPr>
        <w:jc w:val="both"/>
        <w:rPr>
          <w:b/>
          <w:sz w:val="24"/>
        </w:rPr>
      </w:pPr>
    </w:p>
    <w:p w14:paraId="00D4B527" w14:textId="77777777" w:rsidR="00AC4909" w:rsidRDefault="00AC4909">
      <w:pPr>
        <w:ind w:left="118"/>
        <w:jc w:val="both"/>
        <w:rPr>
          <w:b/>
          <w:sz w:val="24"/>
        </w:rPr>
      </w:pPr>
    </w:p>
    <w:p w14:paraId="7B363C02" w14:textId="77777777" w:rsidR="00AC4909" w:rsidRPr="00AC4909" w:rsidRDefault="00AC4909">
      <w:pPr>
        <w:ind w:left="118"/>
        <w:jc w:val="both"/>
        <w:rPr>
          <w:sz w:val="24"/>
        </w:rPr>
      </w:pPr>
      <w:r w:rsidRPr="00AC4909">
        <w:rPr>
          <w:sz w:val="24"/>
        </w:rPr>
        <w:t>Under certain circumstance, it may not be possible to have a quorate meeting of the council to discuss financial and planning matters.</w:t>
      </w:r>
    </w:p>
    <w:p w14:paraId="6AA90453" w14:textId="77777777" w:rsidR="00AC4909" w:rsidRPr="00AC4909" w:rsidRDefault="00AC4909">
      <w:pPr>
        <w:ind w:left="118"/>
        <w:jc w:val="both"/>
        <w:rPr>
          <w:sz w:val="24"/>
        </w:rPr>
      </w:pPr>
    </w:p>
    <w:p w14:paraId="7117C33C" w14:textId="409DA89E" w:rsidR="00AC4909" w:rsidRPr="00AC4909" w:rsidRDefault="00AC4909">
      <w:pPr>
        <w:ind w:left="118"/>
        <w:jc w:val="both"/>
        <w:rPr>
          <w:sz w:val="24"/>
        </w:rPr>
      </w:pPr>
      <w:r w:rsidRPr="00AC4909">
        <w:rPr>
          <w:sz w:val="24"/>
        </w:rPr>
        <w:t xml:space="preserve">When that situation arises, </w:t>
      </w:r>
      <w:r w:rsidR="007707D5">
        <w:rPr>
          <w:sz w:val="24"/>
        </w:rPr>
        <w:t>Twywell</w:t>
      </w:r>
      <w:r w:rsidRPr="00AC4909">
        <w:rPr>
          <w:sz w:val="24"/>
        </w:rPr>
        <w:t xml:space="preserve"> Parish Council have undertaken to delegate cert</w:t>
      </w:r>
      <w:r>
        <w:rPr>
          <w:sz w:val="24"/>
        </w:rPr>
        <w:t>a</w:t>
      </w:r>
      <w:r w:rsidRPr="00AC4909">
        <w:rPr>
          <w:sz w:val="24"/>
        </w:rPr>
        <w:t xml:space="preserve">in responsibilities to the Parish Clerk, as Proper Officer and </w:t>
      </w:r>
      <w:r>
        <w:rPr>
          <w:sz w:val="24"/>
        </w:rPr>
        <w:t>R</w:t>
      </w:r>
      <w:r w:rsidRPr="00AC4909">
        <w:rPr>
          <w:sz w:val="24"/>
        </w:rPr>
        <w:t xml:space="preserve">esponsible Finance </w:t>
      </w:r>
      <w:r>
        <w:rPr>
          <w:sz w:val="24"/>
        </w:rPr>
        <w:t>O</w:t>
      </w:r>
      <w:r w:rsidRPr="00AC4909">
        <w:rPr>
          <w:sz w:val="24"/>
        </w:rPr>
        <w:t>fficer of the Council</w:t>
      </w:r>
    </w:p>
    <w:p w14:paraId="37A9C1E5" w14:textId="77777777" w:rsidR="00AC4909" w:rsidRDefault="00AC4909">
      <w:pPr>
        <w:ind w:left="118"/>
        <w:jc w:val="both"/>
        <w:rPr>
          <w:b/>
          <w:sz w:val="24"/>
        </w:rPr>
      </w:pPr>
    </w:p>
    <w:p w14:paraId="068033A7" w14:textId="77777777" w:rsidR="00AC4909" w:rsidRDefault="00AC4909">
      <w:pPr>
        <w:ind w:left="118"/>
        <w:jc w:val="both"/>
        <w:rPr>
          <w:b/>
          <w:sz w:val="24"/>
        </w:rPr>
      </w:pPr>
    </w:p>
    <w:p w14:paraId="7F4A4FC0" w14:textId="59EB8337" w:rsidR="00AC4909" w:rsidRDefault="00AC4909">
      <w:pPr>
        <w:ind w:left="118"/>
        <w:jc w:val="both"/>
        <w:rPr>
          <w:b/>
          <w:sz w:val="24"/>
        </w:rPr>
      </w:pPr>
      <w:r w:rsidRPr="00AC4909">
        <w:rPr>
          <w:b/>
          <w:sz w:val="24"/>
        </w:rPr>
        <w:t xml:space="preserve">The Scheme of Delegation under the Local Government Act 1972 s101 authorises the Parish Clerk to undertake the following functions on behalf of </w:t>
      </w:r>
      <w:r w:rsidR="007707D5">
        <w:rPr>
          <w:b/>
          <w:sz w:val="24"/>
        </w:rPr>
        <w:t>Twywell</w:t>
      </w:r>
      <w:r>
        <w:rPr>
          <w:b/>
          <w:sz w:val="24"/>
        </w:rPr>
        <w:t xml:space="preserve"> </w:t>
      </w:r>
      <w:r w:rsidRPr="00AC4909">
        <w:rPr>
          <w:b/>
          <w:sz w:val="24"/>
        </w:rPr>
        <w:t xml:space="preserve">Parish Council: </w:t>
      </w:r>
    </w:p>
    <w:p w14:paraId="60E280E5" w14:textId="77777777" w:rsidR="00AC4909" w:rsidRDefault="00AC4909">
      <w:pPr>
        <w:ind w:left="118"/>
        <w:jc w:val="both"/>
        <w:rPr>
          <w:b/>
          <w:sz w:val="24"/>
        </w:rPr>
      </w:pPr>
    </w:p>
    <w:p w14:paraId="6C77ACAD" w14:textId="179B4D21" w:rsidR="00AC4909" w:rsidRDefault="00AC4909" w:rsidP="00AC4909">
      <w:pPr>
        <w:pStyle w:val="ListParagraph"/>
        <w:numPr>
          <w:ilvl w:val="0"/>
          <w:numId w:val="1"/>
        </w:numPr>
        <w:jc w:val="both"/>
        <w:rPr>
          <w:sz w:val="24"/>
        </w:rPr>
      </w:pPr>
      <w:r w:rsidRPr="00AC4909">
        <w:rPr>
          <w:sz w:val="24"/>
        </w:rPr>
        <w:t xml:space="preserve">Submission of comments in the name of </w:t>
      </w:r>
      <w:r w:rsidR="007707D5">
        <w:rPr>
          <w:sz w:val="24"/>
        </w:rPr>
        <w:t>Twywell</w:t>
      </w:r>
      <w:r w:rsidRPr="00AC4909">
        <w:rPr>
          <w:sz w:val="24"/>
        </w:rPr>
        <w:t xml:space="preserve"> Parish Council on planning applications to the Principal Authority. </w:t>
      </w:r>
      <w:r w:rsidR="007707D5">
        <w:rPr>
          <w:sz w:val="24"/>
        </w:rPr>
        <w:t xml:space="preserve">Details of the relevant application will be circulated via email to </w:t>
      </w:r>
      <w:proofErr w:type="spellStart"/>
      <w:r w:rsidR="007707D5">
        <w:rPr>
          <w:sz w:val="24"/>
        </w:rPr>
        <w:t>councillors</w:t>
      </w:r>
      <w:proofErr w:type="spellEnd"/>
      <w:r w:rsidR="007707D5">
        <w:rPr>
          <w:sz w:val="24"/>
        </w:rPr>
        <w:t xml:space="preserve"> and comments requested. </w:t>
      </w:r>
      <w:r w:rsidRPr="00AC4909">
        <w:rPr>
          <w:sz w:val="24"/>
        </w:rPr>
        <w:t xml:space="preserve">Prior to submitting any comments, the Parish Clerk </w:t>
      </w:r>
      <w:r w:rsidR="007707D5">
        <w:rPr>
          <w:sz w:val="24"/>
        </w:rPr>
        <w:t xml:space="preserve">will circulate </w:t>
      </w:r>
      <w:r w:rsidRPr="00AC4909">
        <w:rPr>
          <w:sz w:val="24"/>
        </w:rPr>
        <w:t>a draft of the proposed comments to all Council</w:t>
      </w:r>
      <w:r>
        <w:rPr>
          <w:sz w:val="24"/>
        </w:rPr>
        <w:t>l</w:t>
      </w:r>
      <w:r w:rsidRPr="00AC4909">
        <w:rPr>
          <w:sz w:val="24"/>
        </w:rPr>
        <w:t>ors. If any Council</w:t>
      </w:r>
      <w:r>
        <w:rPr>
          <w:sz w:val="24"/>
        </w:rPr>
        <w:t>l</w:t>
      </w:r>
      <w:r w:rsidRPr="00AC4909">
        <w:rPr>
          <w:sz w:val="24"/>
        </w:rPr>
        <w:t>or notifies the Parish Clerk within 2 days of the draft comments being circulated that he or she does not agree with the proposed comments, the Parish Clerk must inform the Chairman who will determine what action is to be taken including whether to seek an extension of the time for submission of comments or to call an Extraordinary Meeting.</w:t>
      </w:r>
    </w:p>
    <w:p w14:paraId="462860BC" w14:textId="77777777" w:rsidR="00AC4909" w:rsidRDefault="00AC4909" w:rsidP="00AC4909">
      <w:pPr>
        <w:pStyle w:val="ListParagraph"/>
        <w:ind w:left="478"/>
        <w:jc w:val="both"/>
        <w:rPr>
          <w:sz w:val="24"/>
        </w:rPr>
      </w:pPr>
    </w:p>
    <w:p w14:paraId="1613D7C1" w14:textId="77777777" w:rsidR="00AC4909" w:rsidRPr="00AC4909" w:rsidRDefault="00AC4909" w:rsidP="00AC4909">
      <w:pPr>
        <w:pStyle w:val="ListParagraph"/>
        <w:ind w:left="478"/>
        <w:jc w:val="both"/>
        <w:rPr>
          <w:sz w:val="24"/>
        </w:rPr>
      </w:pPr>
    </w:p>
    <w:p w14:paraId="1248B738" w14:textId="77777777" w:rsidR="00AC4909" w:rsidRDefault="00AC4909" w:rsidP="00AC4909">
      <w:pPr>
        <w:pStyle w:val="ListParagraph"/>
        <w:numPr>
          <w:ilvl w:val="0"/>
          <w:numId w:val="1"/>
        </w:numPr>
        <w:jc w:val="both"/>
        <w:rPr>
          <w:sz w:val="24"/>
        </w:rPr>
      </w:pPr>
      <w:r w:rsidRPr="00AC4909">
        <w:rPr>
          <w:sz w:val="24"/>
        </w:rPr>
        <w:t>Authorisation of routine expenditure within the agreed budget up to a limit of £</w:t>
      </w:r>
      <w:r>
        <w:rPr>
          <w:sz w:val="24"/>
        </w:rPr>
        <w:t>50</w:t>
      </w:r>
      <w:r w:rsidRPr="00AC4909">
        <w:rPr>
          <w:sz w:val="24"/>
        </w:rPr>
        <w:t xml:space="preserve">. </w:t>
      </w:r>
    </w:p>
    <w:p w14:paraId="0AA9AA5A" w14:textId="77777777" w:rsidR="00AC4909" w:rsidRDefault="00AC4909" w:rsidP="00AC4909">
      <w:pPr>
        <w:pStyle w:val="ListParagraph"/>
        <w:rPr>
          <w:sz w:val="24"/>
        </w:rPr>
      </w:pPr>
    </w:p>
    <w:p w14:paraId="29F8EB5B" w14:textId="77777777" w:rsidR="00AC4909" w:rsidRPr="00AC4909" w:rsidRDefault="00AC4909" w:rsidP="00AC4909">
      <w:pPr>
        <w:pStyle w:val="ListParagraph"/>
        <w:rPr>
          <w:sz w:val="24"/>
        </w:rPr>
      </w:pPr>
    </w:p>
    <w:p w14:paraId="4D69BF6D" w14:textId="114C3020" w:rsidR="00AC4909" w:rsidRDefault="00AC4909" w:rsidP="00AC4909">
      <w:pPr>
        <w:pStyle w:val="ListParagraph"/>
        <w:numPr>
          <w:ilvl w:val="0"/>
          <w:numId w:val="1"/>
        </w:numPr>
        <w:jc w:val="both"/>
        <w:rPr>
          <w:sz w:val="24"/>
        </w:rPr>
      </w:pPr>
      <w:r w:rsidRPr="00AC4909">
        <w:rPr>
          <w:sz w:val="24"/>
        </w:rPr>
        <w:t>Authorisation of emergency expenditure up to £</w:t>
      </w:r>
      <w:r>
        <w:rPr>
          <w:sz w:val="24"/>
        </w:rPr>
        <w:t>5</w:t>
      </w:r>
      <w:r w:rsidRPr="00AC4909">
        <w:rPr>
          <w:sz w:val="24"/>
        </w:rPr>
        <w:t>00. In the event of an emergency, the Parish Clerk should endeavour to contact the Chairman and other Councillors before authorising the expenditure. If, for whatever reason, this is not possible, the Parish Clerk may authorise the expenditure.</w:t>
      </w:r>
    </w:p>
    <w:p w14:paraId="32DF062E" w14:textId="77777777" w:rsidR="0037078A" w:rsidRDefault="0037078A" w:rsidP="0037078A">
      <w:pPr>
        <w:pStyle w:val="ListParagraph"/>
        <w:ind w:left="478"/>
        <w:jc w:val="both"/>
        <w:rPr>
          <w:sz w:val="24"/>
        </w:rPr>
      </w:pPr>
    </w:p>
    <w:p w14:paraId="1ABDCC5B" w14:textId="4CB3302E" w:rsidR="0037078A" w:rsidRPr="00AC4909" w:rsidRDefault="0037078A" w:rsidP="00AC4909">
      <w:pPr>
        <w:pStyle w:val="ListParagraph"/>
        <w:numPr>
          <w:ilvl w:val="0"/>
          <w:numId w:val="1"/>
        </w:numPr>
        <w:jc w:val="both"/>
        <w:rPr>
          <w:sz w:val="24"/>
        </w:rPr>
      </w:pPr>
      <w:r>
        <w:rPr>
          <w:sz w:val="24"/>
        </w:rPr>
        <w:t xml:space="preserve">Set up payments for invoices received (2) or (3) for </w:t>
      </w:r>
      <w:proofErr w:type="spellStart"/>
      <w:r>
        <w:rPr>
          <w:sz w:val="24"/>
        </w:rPr>
        <w:t>authorisation</w:t>
      </w:r>
      <w:proofErr w:type="spellEnd"/>
      <w:r>
        <w:rPr>
          <w:sz w:val="24"/>
        </w:rPr>
        <w:t xml:space="preserve"> by two </w:t>
      </w:r>
      <w:proofErr w:type="spellStart"/>
      <w:r>
        <w:rPr>
          <w:sz w:val="24"/>
        </w:rPr>
        <w:t>councillors</w:t>
      </w:r>
      <w:proofErr w:type="spellEnd"/>
    </w:p>
    <w:p w14:paraId="6CE1895E" w14:textId="77777777" w:rsidR="00AC4909" w:rsidRDefault="00AC4909">
      <w:pPr>
        <w:ind w:left="118"/>
        <w:jc w:val="both"/>
        <w:rPr>
          <w:b/>
          <w:sz w:val="24"/>
        </w:rPr>
      </w:pPr>
    </w:p>
    <w:p w14:paraId="235FD403" w14:textId="77777777" w:rsidR="00AC4909" w:rsidRDefault="00AC4909">
      <w:pPr>
        <w:ind w:left="118"/>
        <w:jc w:val="both"/>
        <w:rPr>
          <w:b/>
          <w:sz w:val="24"/>
        </w:rPr>
      </w:pPr>
    </w:p>
    <w:p w14:paraId="2E552A1E" w14:textId="77777777" w:rsidR="00AC4909" w:rsidRDefault="00AC4909">
      <w:pPr>
        <w:ind w:left="118"/>
        <w:jc w:val="both"/>
        <w:rPr>
          <w:b/>
          <w:sz w:val="24"/>
        </w:rPr>
      </w:pPr>
    </w:p>
    <w:p w14:paraId="143D8F20" w14:textId="77777777" w:rsidR="00AC4909" w:rsidRDefault="00AC4909">
      <w:pPr>
        <w:ind w:left="118"/>
        <w:jc w:val="both"/>
        <w:rPr>
          <w:b/>
          <w:sz w:val="24"/>
        </w:rPr>
      </w:pPr>
    </w:p>
    <w:p w14:paraId="18A88A61" w14:textId="77777777" w:rsidR="00D40D04" w:rsidRDefault="00D40D04" w:rsidP="00941562">
      <w:pPr>
        <w:pStyle w:val="BodyText"/>
        <w:ind w:left="118"/>
        <w:jc w:val="both"/>
        <w:rPr>
          <w:sz w:val="20"/>
        </w:rPr>
      </w:pPr>
    </w:p>
    <w:p w14:paraId="14D17738" w14:textId="77777777" w:rsidR="00D40D04" w:rsidRDefault="00D40D04" w:rsidP="00941562">
      <w:pPr>
        <w:pStyle w:val="BodyText"/>
        <w:ind w:left="118"/>
        <w:jc w:val="both"/>
        <w:rPr>
          <w:sz w:val="20"/>
        </w:rPr>
      </w:pPr>
    </w:p>
    <w:p w14:paraId="42D759DD" w14:textId="77777777" w:rsidR="00D40D04" w:rsidRDefault="000A4B56" w:rsidP="00941562">
      <w:pPr>
        <w:pStyle w:val="BodyText"/>
        <w:ind w:left="118"/>
        <w:jc w:val="both"/>
        <w:rPr>
          <w:sz w:val="15"/>
        </w:rPr>
      </w:pPr>
      <w:r>
        <w:pict w14:anchorId="36DD4D46">
          <v:line id="_x0000_s1027" style="position:absolute;left:0;text-align:left;z-index:251657728;mso-wrap-distance-left:0;mso-wrap-distance-right:0;mso-position-horizontal-relative:page" from="89.9pt,11pt" to="203.35pt,11pt" strokeweight=".26669mm">
            <w10:wrap type="topAndBottom" anchorx="page"/>
          </v:line>
        </w:pict>
      </w:r>
      <w:r>
        <w:pict w14:anchorId="62EA4567">
          <v:line id="_x0000_s1026" style="position:absolute;left:0;text-align:left;z-index:251658752;mso-wrap-distance-left:0;mso-wrap-distance-right:0;mso-position-horizontal-relative:page" from="290.1pt,11pt" to="403.55pt,11pt" strokeweight=".26669mm">
            <w10:wrap type="topAndBottom" anchorx="page"/>
          </v:line>
        </w:pict>
      </w:r>
    </w:p>
    <w:p w14:paraId="2B927F7B" w14:textId="77777777" w:rsidR="00D40D04" w:rsidRDefault="00D40D04" w:rsidP="00941562">
      <w:pPr>
        <w:pStyle w:val="BodyText"/>
        <w:ind w:left="118"/>
        <w:jc w:val="both"/>
      </w:pPr>
    </w:p>
    <w:p w14:paraId="2E315CC3" w14:textId="50BBB131" w:rsidR="00D40D04" w:rsidRDefault="001651A4" w:rsidP="00941562">
      <w:pPr>
        <w:pStyle w:val="BodyText"/>
        <w:spacing w:line="720" w:lineRule="auto"/>
        <w:ind w:left="118" w:right="3328"/>
        <w:jc w:val="both"/>
      </w:pPr>
      <w:r>
        <w:rPr>
          <w:color w:val="292425"/>
        </w:rPr>
        <w:t xml:space="preserve">Approved and </w:t>
      </w:r>
      <w:r w:rsidR="007707D5">
        <w:rPr>
          <w:color w:val="292425"/>
        </w:rPr>
        <w:t>A</w:t>
      </w:r>
      <w:r>
        <w:rPr>
          <w:color w:val="292425"/>
        </w:rPr>
        <w:t xml:space="preserve">dopted by </w:t>
      </w:r>
      <w:r w:rsidR="007707D5">
        <w:rPr>
          <w:color w:val="292425"/>
        </w:rPr>
        <w:t>Twywell</w:t>
      </w:r>
      <w:r w:rsidR="00A913D5">
        <w:rPr>
          <w:color w:val="292425"/>
        </w:rPr>
        <w:t xml:space="preserve"> Parish Council </w:t>
      </w:r>
      <w:r w:rsidR="007707D5">
        <w:rPr>
          <w:color w:val="292425"/>
        </w:rPr>
        <w:t>January 2021</w:t>
      </w:r>
      <w:r w:rsidR="00C114ED">
        <w:rPr>
          <w:color w:val="292425"/>
        </w:rPr>
        <w:t>- reviewed annually</w:t>
      </w:r>
    </w:p>
    <w:sectPr w:rsidR="00D40D04" w:rsidSect="008B3CDE">
      <w:headerReference w:type="even" r:id="rId7"/>
      <w:headerReference w:type="default" r:id="rId8"/>
      <w:footerReference w:type="even" r:id="rId9"/>
      <w:footerReference w:type="default" r:id="rId10"/>
      <w:headerReference w:type="first" r:id="rId11"/>
      <w:footerReference w:type="first" r:id="rId12"/>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785E7" w14:textId="77777777" w:rsidR="000A4B56" w:rsidRDefault="000A4B56" w:rsidP="007707D5">
      <w:r>
        <w:separator/>
      </w:r>
    </w:p>
  </w:endnote>
  <w:endnote w:type="continuationSeparator" w:id="0">
    <w:p w14:paraId="02E5F0AE" w14:textId="77777777" w:rsidR="000A4B56" w:rsidRDefault="000A4B56" w:rsidP="0077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FEDCC" w14:textId="77777777" w:rsidR="007707D5" w:rsidRDefault="00770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65CD" w14:textId="77777777" w:rsidR="007707D5" w:rsidRDefault="00770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52C8" w14:textId="77777777" w:rsidR="007707D5" w:rsidRDefault="00770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EDCDA" w14:textId="77777777" w:rsidR="000A4B56" w:rsidRDefault="000A4B56" w:rsidP="007707D5">
      <w:r>
        <w:separator/>
      </w:r>
    </w:p>
  </w:footnote>
  <w:footnote w:type="continuationSeparator" w:id="0">
    <w:p w14:paraId="6B0086CC" w14:textId="77777777" w:rsidR="000A4B56" w:rsidRDefault="000A4B56" w:rsidP="0077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6B225" w14:textId="77777777" w:rsidR="007707D5" w:rsidRDefault="00770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6EF75" w14:textId="07808AFD" w:rsidR="007707D5" w:rsidRPr="007707D5" w:rsidRDefault="007707D5" w:rsidP="00BC62FC">
    <w:pPr>
      <w:pStyle w:val="Framecontents"/>
      <w:jc w:val="center"/>
      <w:rPr>
        <w:rFonts w:ascii="Arial Rounded MT Bold" w:hAnsi="Arial Rounded MT Bold"/>
        <w:b/>
        <w:sz w:val="48"/>
        <w:szCs w:val="48"/>
      </w:rPr>
    </w:pPr>
    <w:sdt>
      <w:sdtPr>
        <w:rPr>
          <w:rFonts w:ascii="Arial Rounded MT Bold" w:hAnsi="Arial Rounded MT Bold"/>
          <w:b/>
          <w:sz w:val="48"/>
          <w:szCs w:val="48"/>
        </w:rPr>
        <w:id w:val="1021060180"/>
        <w:docPartObj>
          <w:docPartGallery w:val="Watermarks"/>
          <w:docPartUnique/>
        </w:docPartObj>
      </w:sdtPr>
      <w:sdtContent>
        <w:r w:rsidRPr="007707D5">
          <w:rPr>
            <w:rFonts w:ascii="Arial Rounded MT Bold" w:hAnsi="Arial Rounded MT Bold"/>
            <w:b/>
            <w:noProof/>
            <w:sz w:val="48"/>
            <w:szCs w:val="48"/>
          </w:rPr>
          <w:pict w14:anchorId="46C39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7707D5">
      <w:rPr>
        <w:rFonts w:ascii="Arial Rounded MT Bold" w:hAnsi="Arial Rounded MT Bold"/>
        <w:b/>
        <w:sz w:val="48"/>
        <w:szCs w:val="48"/>
      </w:rPr>
      <w:t>Twywell Parish Council</w:t>
    </w:r>
  </w:p>
  <w:p w14:paraId="77BD1F63" w14:textId="77777777" w:rsidR="007707D5" w:rsidRDefault="007707D5" w:rsidP="001868AC">
    <w:pPr>
      <w:pStyle w:val="NoSpacing"/>
      <w:jc w:val="center"/>
    </w:pPr>
    <w:r w:rsidRPr="00BC62FC">
      <w:t>Clerk to the Council</w:t>
    </w:r>
    <w:r>
      <w:t>-Claire Tilley</w:t>
    </w:r>
  </w:p>
  <w:p w14:paraId="2D6A0889" w14:textId="4FBF1AC7" w:rsidR="007707D5" w:rsidRDefault="007707D5" w:rsidP="001868AC">
    <w:pPr>
      <w:pStyle w:val="NoSpacing"/>
      <w:jc w:val="center"/>
    </w:pPr>
    <w:hyperlink r:id="rId1" w:history="1">
      <w:r w:rsidRPr="0039178F">
        <w:rPr>
          <w:rStyle w:val="Hyperlink"/>
          <w:rFonts w:ascii="Arial Rounded MT Bold" w:hAnsi="Arial Rounded MT Bold"/>
          <w:bCs/>
        </w:rPr>
        <w:t>twywellclerk@gmail.com</w:t>
      </w:r>
    </w:hyperlink>
    <w:r>
      <w:t xml:space="preserve">  01536 791893</w:t>
    </w:r>
  </w:p>
  <w:p w14:paraId="57D63514" w14:textId="71732E50" w:rsidR="007707D5" w:rsidRPr="00BC62FC" w:rsidRDefault="007707D5" w:rsidP="001868AC">
    <w:pPr>
      <w:pStyle w:val="NoSpacing"/>
      <w:jc w:val="center"/>
    </w:pPr>
    <w:hyperlink r:id="rId2" w:history="1">
      <w:r w:rsidRPr="0039178F">
        <w:rPr>
          <w:rStyle w:val="Hyperlink"/>
          <w:rFonts w:ascii="Arial Rounded MT Bold" w:hAnsi="Arial Rounded MT Bold"/>
          <w:bCs/>
        </w:rPr>
        <w:t>www.twywellparishcouncil.co.uk</w:t>
      </w:r>
    </w:hyperlink>
  </w:p>
  <w:p w14:paraId="3E39449F" w14:textId="77777777" w:rsidR="007707D5" w:rsidRDefault="00770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BA14" w14:textId="77777777" w:rsidR="007707D5" w:rsidRDefault="00770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E319B"/>
    <w:multiLevelType w:val="hybridMultilevel"/>
    <w:tmpl w:val="A80EBE16"/>
    <w:lvl w:ilvl="0" w:tplc="4D96FAAE">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40D04"/>
    <w:rsid w:val="000A4B56"/>
    <w:rsid w:val="000F0612"/>
    <w:rsid w:val="001651A4"/>
    <w:rsid w:val="0037078A"/>
    <w:rsid w:val="007707D5"/>
    <w:rsid w:val="008B3CDE"/>
    <w:rsid w:val="00941562"/>
    <w:rsid w:val="00A913D5"/>
    <w:rsid w:val="00AC4909"/>
    <w:rsid w:val="00C114ED"/>
    <w:rsid w:val="00D40D04"/>
    <w:rsid w:val="00DC6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A989E7"/>
  <w15:docId w15:val="{D7CAF57F-1FC3-42E4-8D7B-BCD36EE5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07D5"/>
    <w:pPr>
      <w:tabs>
        <w:tab w:val="center" w:pos="4513"/>
        <w:tab w:val="right" w:pos="9026"/>
      </w:tabs>
    </w:pPr>
  </w:style>
  <w:style w:type="character" w:customStyle="1" w:styleId="HeaderChar">
    <w:name w:val="Header Char"/>
    <w:basedOn w:val="DefaultParagraphFont"/>
    <w:link w:val="Header"/>
    <w:uiPriority w:val="99"/>
    <w:rsid w:val="007707D5"/>
    <w:rPr>
      <w:rFonts w:ascii="Arial" w:eastAsia="Arial" w:hAnsi="Arial" w:cs="Arial"/>
    </w:rPr>
  </w:style>
  <w:style w:type="paragraph" w:styleId="Footer">
    <w:name w:val="footer"/>
    <w:basedOn w:val="Normal"/>
    <w:link w:val="FooterChar"/>
    <w:uiPriority w:val="99"/>
    <w:unhideWhenUsed/>
    <w:rsid w:val="007707D5"/>
    <w:pPr>
      <w:tabs>
        <w:tab w:val="center" w:pos="4513"/>
        <w:tab w:val="right" w:pos="9026"/>
      </w:tabs>
    </w:pPr>
  </w:style>
  <w:style w:type="character" w:customStyle="1" w:styleId="FooterChar">
    <w:name w:val="Footer Char"/>
    <w:basedOn w:val="DefaultParagraphFont"/>
    <w:link w:val="Footer"/>
    <w:uiPriority w:val="99"/>
    <w:rsid w:val="007707D5"/>
    <w:rPr>
      <w:rFonts w:ascii="Arial" w:eastAsia="Arial" w:hAnsi="Arial" w:cs="Arial"/>
    </w:rPr>
  </w:style>
  <w:style w:type="paragraph" w:customStyle="1" w:styleId="Framecontents">
    <w:name w:val="Frame contents"/>
    <w:basedOn w:val="Normal"/>
    <w:rsid w:val="007707D5"/>
    <w:pPr>
      <w:widowControl/>
      <w:suppressAutoHyphens/>
      <w:autoSpaceDN w:val="0"/>
      <w:spacing w:after="200" w:line="276" w:lineRule="auto"/>
      <w:textAlignment w:val="baseline"/>
    </w:pPr>
    <w:rPr>
      <w:rFonts w:ascii="Calibri" w:eastAsia="Calibri" w:hAnsi="Calibri" w:cs="Times New Roman"/>
      <w:lang w:val="en-GB"/>
    </w:rPr>
  </w:style>
  <w:style w:type="character" w:styleId="Hyperlink">
    <w:name w:val="Hyperlink"/>
    <w:uiPriority w:val="99"/>
    <w:unhideWhenUsed/>
    <w:rsid w:val="007707D5"/>
    <w:rPr>
      <w:color w:val="0000FF"/>
      <w:u w:val="single"/>
    </w:rPr>
  </w:style>
  <w:style w:type="paragraph" w:styleId="NoSpacing">
    <w:name w:val="No Spacing"/>
    <w:uiPriority w:val="1"/>
    <w:qFormat/>
    <w:rsid w:val="007707D5"/>
    <w:pPr>
      <w:widowControl/>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wywellparishcouncil.co.uk" TargetMode="External"/><Relationship Id="rId1" Type="http://schemas.openxmlformats.org/officeDocument/2006/relationships/hyperlink" Target="mailto:twywell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Kevin Funnell</dc:creator>
  <cp:lastModifiedBy>Claire Tilley</cp:lastModifiedBy>
  <cp:revision>5</cp:revision>
  <dcterms:created xsi:type="dcterms:W3CDTF">2019-07-15T10:39:00Z</dcterms:created>
  <dcterms:modified xsi:type="dcterms:W3CDTF">2021-01-20T12:30:00Z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2013-08-27T00:00:00Z</vt:filetime>
  </property>
  <property fmtid="{D5CDD505-2E9C-101B-9397-08002B2CF9AE}" pid="3" name="Creator">
    <vt:lpwstr>Microsoft® Office Word 2007</vt:lpwstr>
  </property>
  <property fmtid="{D5CDD505-2E9C-101B-9397-08002B2CF9AE}" pid="4" name="LastSaved">
    <vt:filetime>2017-06-07T00:00:00Z</vt:filetime>
  </property>
</Properties>
</file>