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5D" w:rsidRPr="00D70250" w:rsidRDefault="00F3305C" w:rsidP="008A061C">
      <w:pPr>
        <w:spacing w:after="120"/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t>Gebet</w:t>
      </w:r>
      <w:r w:rsidR="00D77B3A">
        <w:rPr>
          <w:rFonts w:ascii="Arial" w:hAnsi="Arial" w:cs="Arial"/>
          <w:b/>
          <w:sz w:val="40"/>
          <w:szCs w:val="28"/>
        </w:rPr>
        <w:t xml:space="preserve"> - Teil </w:t>
      </w:r>
      <w:r w:rsidR="00AF5582">
        <w:rPr>
          <w:rFonts w:ascii="Arial" w:hAnsi="Arial" w:cs="Arial"/>
          <w:b/>
          <w:sz w:val="40"/>
          <w:szCs w:val="28"/>
        </w:rPr>
        <w:t>7</w:t>
      </w:r>
      <w:r>
        <w:rPr>
          <w:rFonts w:ascii="Arial" w:hAnsi="Arial" w:cs="Arial"/>
          <w:b/>
          <w:sz w:val="40"/>
          <w:szCs w:val="28"/>
        </w:rPr>
        <w:t xml:space="preserve">: </w:t>
      </w:r>
      <w:r w:rsidR="00AF5582">
        <w:rPr>
          <w:rFonts w:ascii="Arial" w:hAnsi="Arial" w:cs="Arial"/>
          <w:b/>
          <w:sz w:val="40"/>
          <w:szCs w:val="28"/>
        </w:rPr>
        <w:t>Gebetsanliegen aus dem NT</w:t>
      </w:r>
    </w:p>
    <w:p w:rsidR="009D0446" w:rsidRPr="009D0446" w:rsidRDefault="009D0446" w:rsidP="00D1055F">
      <w:pPr>
        <w:spacing w:after="8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Einleitung</w:t>
      </w:r>
    </w:p>
    <w:p w:rsidR="009D0446" w:rsidRDefault="00AF5582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Frage: Wofür soll ich beten? Antworten finden wir im Neuen Testament!</w:t>
      </w:r>
    </w:p>
    <w:p w:rsidR="009D0446" w:rsidRDefault="00AF5582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Einige Unterschiede zu Gebeten im Alten Testament: Im AT wurde um Strafe für Feinde gebetet, es ging im AT oft um irdische Segnungen, während im NT die geistlichen Segnungen im Fokus </w:t>
      </w:r>
      <w:proofErr w:type="gramStart"/>
      <w:r>
        <w:rPr>
          <w:rFonts w:ascii="Arial" w:hAnsi="Arial" w:cs="Arial"/>
        </w:rPr>
        <w:t>sind</w:t>
      </w:r>
      <w:proofErr w:type="gramEnd"/>
      <w:r>
        <w:rPr>
          <w:rFonts w:ascii="Arial" w:hAnsi="Arial" w:cs="Arial"/>
        </w:rPr>
        <w:t>.</w:t>
      </w:r>
    </w:p>
    <w:p w:rsidR="0030466A" w:rsidRDefault="0030466A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Bibelstellen: Es </w:t>
      </w:r>
      <w:r w:rsidR="00A2116A">
        <w:rPr>
          <w:rFonts w:ascii="Arial" w:hAnsi="Arial" w:cs="Arial"/>
        </w:rPr>
        <w:t>werden</w:t>
      </w:r>
      <w:r>
        <w:rPr>
          <w:rFonts w:ascii="Arial" w:hAnsi="Arial" w:cs="Arial"/>
        </w:rPr>
        <w:t xml:space="preserve"> jeweils beispielhaft </w:t>
      </w:r>
      <w:r w:rsidR="00A2116A">
        <w:rPr>
          <w:rFonts w:ascii="Arial" w:hAnsi="Arial" w:cs="Arial"/>
        </w:rPr>
        <w:t xml:space="preserve">einige </w:t>
      </w:r>
      <w:r>
        <w:rPr>
          <w:rFonts w:ascii="Arial" w:hAnsi="Arial" w:cs="Arial"/>
        </w:rPr>
        <w:t>Stellen genannt, manchmal gibt es weitere dazu</w:t>
      </w:r>
      <w:r w:rsidR="00A2116A">
        <w:rPr>
          <w:rFonts w:ascii="Arial" w:hAnsi="Arial" w:cs="Arial"/>
        </w:rPr>
        <w:t>.</w:t>
      </w:r>
    </w:p>
    <w:p w:rsidR="009B3D17" w:rsidRPr="003C2B9C" w:rsidRDefault="004011B6" w:rsidP="00D1055F">
      <w:pPr>
        <w:spacing w:after="8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Gebetsanliegen für Gläubige</w:t>
      </w:r>
    </w:p>
    <w:p w:rsidR="00037933" w:rsidRDefault="00BC6DFE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 w:rsidRPr="00BC6DFE">
        <w:rPr>
          <w:rFonts w:ascii="Arial" w:hAnsi="Arial" w:cs="Arial"/>
          <w:b/>
        </w:rPr>
        <w:t>Christus:</w:t>
      </w:r>
      <w:r>
        <w:rPr>
          <w:rFonts w:ascii="Arial" w:hAnsi="Arial" w:cs="Arial"/>
        </w:rPr>
        <w:t xml:space="preserve"> </w:t>
      </w:r>
      <w:r w:rsidR="004011B6">
        <w:rPr>
          <w:rFonts w:ascii="Arial" w:hAnsi="Arial" w:cs="Arial"/>
        </w:rPr>
        <w:t xml:space="preserve">Gebet für die Kinder (ihnen gehört das Reich Gottes; </w:t>
      </w:r>
      <w:r w:rsidR="0030466A">
        <w:rPr>
          <w:rFonts w:ascii="Arial" w:hAnsi="Arial" w:cs="Arial"/>
        </w:rPr>
        <w:t>Matth. 19,13-15)</w:t>
      </w:r>
    </w:p>
    <w:p w:rsidR="004011B6" w:rsidRDefault="004011B6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Gebet, dass der Glaube bestehen bleibt und wächst</w:t>
      </w:r>
      <w:r w:rsidR="0030466A">
        <w:rPr>
          <w:rFonts w:ascii="Arial" w:hAnsi="Arial" w:cs="Arial"/>
        </w:rPr>
        <w:t xml:space="preserve"> (Luk. 22</w:t>
      </w:r>
      <w:proofErr w:type="gramStart"/>
      <w:r w:rsidR="0030466A">
        <w:rPr>
          <w:rFonts w:ascii="Arial" w:hAnsi="Arial" w:cs="Arial"/>
        </w:rPr>
        <w:t>,31</w:t>
      </w:r>
      <w:proofErr w:type="gramEnd"/>
      <w:r w:rsidR="0030466A">
        <w:rPr>
          <w:rFonts w:ascii="Arial" w:hAnsi="Arial" w:cs="Arial"/>
        </w:rPr>
        <w:t>-32</w:t>
      </w:r>
      <w:r w:rsidR="004E34FE">
        <w:rPr>
          <w:rFonts w:ascii="Arial" w:hAnsi="Arial" w:cs="Arial"/>
        </w:rPr>
        <w:t>; 2. Thess. 1,3</w:t>
      </w:r>
      <w:r w:rsidR="0030466A">
        <w:rPr>
          <w:rFonts w:ascii="Arial" w:hAnsi="Arial" w:cs="Arial"/>
        </w:rPr>
        <w:t>)</w:t>
      </w:r>
    </w:p>
    <w:p w:rsidR="004011B6" w:rsidRDefault="004011B6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Erfüllung mit dem Heiligen Geist</w:t>
      </w:r>
      <w:r w:rsidR="0030466A">
        <w:rPr>
          <w:rFonts w:ascii="Arial" w:hAnsi="Arial" w:cs="Arial"/>
        </w:rPr>
        <w:t xml:space="preserve"> (Joh. 14,16-17</w:t>
      </w:r>
      <w:r w:rsidR="00261820">
        <w:rPr>
          <w:rFonts w:ascii="Arial" w:hAnsi="Arial" w:cs="Arial"/>
        </w:rPr>
        <w:t>; Eph. 1,17</w:t>
      </w:r>
      <w:r w:rsidR="0030466A">
        <w:rPr>
          <w:rFonts w:ascii="Arial" w:hAnsi="Arial" w:cs="Arial"/>
        </w:rPr>
        <w:t>)</w:t>
      </w:r>
    </w:p>
    <w:p w:rsidR="004011B6" w:rsidRDefault="004011B6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Bewahrung vor dem Bösen, Heiligung in der Wahrheit</w:t>
      </w:r>
      <w:r w:rsidR="0030466A">
        <w:rPr>
          <w:rFonts w:ascii="Arial" w:hAnsi="Arial" w:cs="Arial"/>
        </w:rPr>
        <w:t xml:space="preserve"> (Joh. 17,</w:t>
      </w:r>
      <w:r w:rsidR="00261820">
        <w:rPr>
          <w:rFonts w:ascii="Arial" w:hAnsi="Arial" w:cs="Arial"/>
        </w:rPr>
        <w:t>15-</w:t>
      </w:r>
      <w:r w:rsidR="004E34FE">
        <w:rPr>
          <w:rFonts w:ascii="Arial" w:hAnsi="Arial" w:cs="Arial"/>
        </w:rPr>
        <w:t>17</w:t>
      </w:r>
      <w:r w:rsidR="00261820">
        <w:rPr>
          <w:rFonts w:ascii="Arial" w:hAnsi="Arial" w:cs="Arial"/>
        </w:rPr>
        <w:t>)</w:t>
      </w:r>
    </w:p>
    <w:p w:rsidR="004011B6" w:rsidRDefault="00BC6DFE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 w:rsidRPr="00BC6DFE">
        <w:rPr>
          <w:rFonts w:ascii="Arial" w:hAnsi="Arial" w:cs="Arial"/>
          <w:b/>
        </w:rPr>
        <w:t>Paulus:</w:t>
      </w:r>
      <w:r>
        <w:rPr>
          <w:rFonts w:ascii="Arial" w:hAnsi="Arial" w:cs="Arial"/>
        </w:rPr>
        <w:t xml:space="preserve"> </w:t>
      </w:r>
      <w:r w:rsidR="004011B6" w:rsidRPr="00BC6DFE">
        <w:rPr>
          <w:rFonts w:ascii="Arial" w:hAnsi="Arial" w:cs="Arial"/>
          <w:u w:val="single"/>
        </w:rPr>
        <w:t>Erkenntnis</w:t>
      </w:r>
      <w:r w:rsidR="004011B6" w:rsidRPr="00BC6DFE">
        <w:rPr>
          <w:rFonts w:ascii="Arial" w:hAnsi="Arial" w:cs="Arial"/>
        </w:rPr>
        <w:t xml:space="preserve"> </w:t>
      </w:r>
      <w:r w:rsidR="004011B6">
        <w:rPr>
          <w:rFonts w:ascii="Arial" w:hAnsi="Arial" w:cs="Arial"/>
        </w:rPr>
        <w:t xml:space="preserve">des </w:t>
      </w:r>
      <w:r w:rsidR="00261820">
        <w:rPr>
          <w:rFonts w:ascii="Arial" w:hAnsi="Arial" w:cs="Arial"/>
        </w:rPr>
        <w:t>Christus</w:t>
      </w:r>
      <w:r w:rsidR="004011B6">
        <w:rPr>
          <w:rFonts w:ascii="Arial" w:hAnsi="Arial" w:cs="Arial"/>
        </w:rPr>
        <w:t>, des Vaters, der Berufung, des Erbes, des Willens Gottes</w:t>
      </w:r>
      <w:r w:rsidR="00303A49">
        <w:rPr>
          <w:rFonts w:ascii="Arial" w:hAnsi="Arial" w:cs="Arial"/>
        </w:rPr>
        <w:t>, der Liebe Gottes</w:t>
      </w:r>
      <w:r w:rsidR="00261820">
        <w:rPr>
          <w:rFonts w:ascii="Arial" w:hAnsi="Arial" w:cs="Arial"/>
        </w:rPr>
        <w:t xml:space="preserve"> (</w:t>
      </w:r>
      <w:r w:rsidR="004E34FE">
        <w:rPr>
          <w:rFonts w:ascii="Arial" w:hAnsi="Arial" w:cs="Arial"/>
        </w:rPr>
        <w:t xml:space="preserve">Joh. 17,24; </w:t>
      </w:r>
      <w:r w:rsidR="00261820">
        <w:rPr>
          <w:rFonts w:ascii="Arial" w:hAnsi="Arial" w:cs="Arial"/>
        </w:rPr>
        <w:t xml:space="preserve">Eph. 1,17; </w:t>
      </w:r>
      <w:r w:rsidR="00303A49">
        <w:rPr>
          <w:rFonts w:ascii="Arial" w:hAnsi="Arial" w:cs="Arial"/>
        </w:rPr>
        <w:t xml:space="preserve">Eph. 3,19; </w:t>
      </w:r>
      <w:r w:rsidR="00261820">
        <w:rPr>
          <w:rFonts w:ascii="Arial" w:hAnsi="Arial" w:cs="Arial"/>
        </w:rPr>
        <w:t>Kol. 1,9)</w:t>
      </w:r>
    </w:p>
    <w:p w:rsidR="004011B6" w:rsidRPr="00303A49" w:rsidRDefault="004011B6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  <w:spacing w:val="-2"/>
        </w:rPr>
      </w:pPr>
      <w:r w:rsidRPr="00303A49">
        <w:rPr>
          <w:rFonts w:ascii="Arial" w:hAnsi="Arial" w:cs="Arial"/>
          <w:spacing w:val="-2"/>
        </w:rPr>
        <w:t>Überströmende Liebe</w:t>
      </w:r>
      <w:r w:rsidR="0030466A" w:rsidRPr="00303A49">
        <w:rPr>
          <w:rFonts w:ascii="Arial" w:hAnsi="Arial" w:cs="Arial"/>
          <w:spacing w:val="-2"/>
        </w:rPr>
        <w:t xml:space="preserve">, in Liebe gewurzelt, erfüllt mit der Liebe </w:t>
      </w:r>
      <w:r w:rsidR="00261820" w:rsidRPr="00303A49">
        <w:rPr>
          <w:rFonts w:ascii="Arial" w:hAnsi="Arial" w:cs="Arial"/>
          <w:spacing w:val="-2"/>
        </w:rPr>
        <w:t>Jesu (Phil. 1</w:t>
      </w:r>
      <w:proofErr w:type="gramStart"/>
      <w:r w:rsidR="00261820" w:rsidRPr="00303A49">
        <w:rPr>
          <w:rFonts w:ascii="Arial" w:hAnsi="Arial" w:cs="Arial"/>
          <w:spacing w:val="-2"/>
        </w:rPr>
        <w:t>,9</w:t>
      </w:r>
      <w:proofErr w:type="gramEnd"/>
      <w:r w:rsidR="00261820" w:rsidRPr="00303A49">
        <w:rPr>
          <w:rFonts w:ascii="Arial" w:hAnsi="Arial" w:cs="Arial"/>
          <w:spacing w:val="-2"/>
        </w:rPr>
        <w:t xml:space="preserve">; </w:t>
      </w:r>
      <w:r w:rsidR="00303A49" w:rsidRPr="00303A49">
        <w:rPr>
          <w:rFonts w:ascii="Arial" w:hAnsi="Arial" w:cs="Arial"/>
          <w:spacing w:val="-2"/>
        </w:rPr>
        <w:t xml:space="preserve">Eph. 3,17; </w:t>
      </w:r>
      <w:r w:rsidR="00261820" w:rsidRPr="00303A49">
        <w:rPr>
          <w:rFonts w:ascii="Arial" w:hAnsi="Arial" w:cs="Arial"/>
          <w:spacing w:val="-2"/>
        </w:rPr>
        <w:t>1. Thess. 3,</w:t>
      </w:r>
      <w:r w:rsidR="00303A49" w:rsidRPr="00303A49">
        <w:rPr>
          <w:rFonts w:ascii="Arial" w:hAnsi="Arial" w:cs="Arial"/>
          <w:spacing w:val="-2"/>
        </w:rPr>
        <w:t>12</w:t>
      </w:r>
      <w:r w:rsidR="00261820" w:rsidRPr="00303A49">
        <w:rPr>
          <w:rFonts w:ascii="Arial" w:hAnsi="Arial" w:cs="Arial"/>
          <w:spacing w:val="-2"/>
        </w:rPr>
        <w:t>)</w:t>
      </w:r>
    </w:p>
    <w:p w:rsidR="0030466A" w:rsidRDefault="004011B6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Prüfen können, worauf es ankommt</w:t>
      </w:r>
      <w:r w:rsidR="00261820">
        <w:rPr>
          <w:rFonts w:ascii="Arial" w:hAnsi="Arial" w:cs="Arial"/>
        </w:rPr>
        <w:t xml:space="preserve"> (Phil. 1,10)</w:t>
      </w:r>
    </w:p>
    <w:p w:rsidR="004011B6" w:rsidRPr="00261820" w:rsidRDefault="004011B6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  <w:spacing w:val="-2"/>
        </w:rPr>
      </w:pPr>
      <w:r w:rsidRPr="00261820">
        <w:rPr>
          <w:rFonts w:ascii="Arial" w:hAnsi="Arial" w:cs="Arial"/>
          <w:spacing w:val="-2"/>
        </w:rPr>
        <w:t>Fr</w:t>
      </w:r>
      <w:r w:rsidR="00261820" w:rsidRPr="00261820">
        <w:rPr>
          <w:rFonts w:ascii="Arial" w:hAnsi="Arial" w:cs="Arial"/>
          <w:spacing w:val="-2"/>
        </w:rPr>
        <w:t>u</w:t>
      </w:r>
      <w:r w:rsidRPr="00261820">
        <w:rPr>
          <w:rFonts w:ascii="Arial" w:hAnsi="Arial" w:cs="Arial"/>
          <w:spacing w:val="-2"/>
        </w:rPr>
        <w:t xml:space="preserve">cht bringen, </w:t>
      </w:r>
      <w:r w:rsidR="0030466A" w:rsidRPr="00261820">
        <w:rPr>
          <w:rFonts w:ascii="Arial" w:hAnsi="Arial" w:cs="Arial"/>
          <w:spacing w:val="-2"/>
        </w:rPr>
        <w:t xml:space="preserve">der Berufung </w:t>
      </w:r>
      <w:r w:rsidRPr="00261820">
        <w:rPr>
          <w:rFonts w:ascii="Arial" w:hAnsi="Arial" w:cs="Arial"/>
          <w:spacing w:val="-2"/>
        </w:rPr>
        <w:t>würdig wandeln</w:t>
      </w:r>
      <w:r w:rsidR="0030466A" w:rsidRPr="00261820">
        <w:rPr>
          <w:rFonts w:ascii="Arial" w:hAnsi="Arial" w:cs="Arial"/>
          <w:spacing w:val="-2"/>
        </w:rPr>
        <w:t xml:space="preserve">, </w:t>
      </w:r>
      <w:r w:rsidR="00261820" w:rsidRPr="00261820">
        <w:rPr>
          <w:rFonts w:ascii="Arial" w:hAnsi="Arial" w:cs="Arial"/>
          <w:spacing w:val="-2"/>
        </w:rPr>
        <w:t>gestärkt</w:t>
      </w:r>
      <w:r w:rsidR="0030466A" w:rsidRPr="00261820">
        <w:rPr>
          <w:rFonts w:ascii="Arial" w:hAnsi="Arial" w:cs="Arial"/>
          <w:spacing w:val="-2"/>
        </w:rPr>
        <w:t xml:space="preserve"> zu guten Worten &amp; Werken</w:t>
      </w:r>
      <w:r w:rsidR="00261820" w:rsidRPr="00261820">
        <w:rPr>
          <w:rFonts w:ascii="Arial" w:hAnsi="Arial" w:cs="Arial"/>
          <w:spacing w:val="-2"/>
        </w:rPr>
        <w:t xml:space="preserve"> (Phil. 1,11; Kol. 1,10)</w:t>
      </w:r>
    </w:p>
    <w:p w:rsidR="004011B6" w:rsidRDefault="004011B6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Ohne Anstoss</w:t>
      </w:r>
      <w:r w:rsidR="0030466A">
        <w:rPr>
          <w:rFonts w:ascii="Arial" w:hAnsi="Arial" w:cs="Arial"/>
        </w:rPr>
        <w:t>, untadelig &amp; unverklagbar</w:t>
      </w:r>
      <w:r w:rsidR="00303A49">
        <w:rPr>
          <w:rFonts w:ascii="Arial" w:hAnsi="Arial" w:cs="Arial"/>
        </w:rPr>
        <w:t xml:space="preserve"> sein</w:t>
      </w:r>
      <w:r>
        <w:rPr>
          <w:rFonts w:ascii="Arial" w:hAnsi="Arial" w:cs="Arial"/>
        </w:rPr>
        <w:t xml:space="preserve"> </w:t>
      </w:r>
      <w:r w:rsidR="0030466A">
        <w:rPr>
          <w:rFonts w:ascii="Arial" w:hAnsi="Arial" w:cs="Arial"/>
        </w:rPr>
        <w:t>am Tag des Herrn</w:t>
      </w:r>
      <w:r w:rsidR="00303A49">
        <w:rPr>
          <w:rFonts w:ascii="Arial" w:hAnsi="Arial" w:cs="Arial"/>
        </w:rPr>
        <w:t xml:space="preserve"> </w:t>
      </w:r>
      <w:r w:rsidR="00261820">
        <w:rPr>
          <w:rFonts w:ascii="Arial" w:hAnsi="Arial" w:cs="Arial"/>
        </w:rPr>
        <w:t xml:space="preserve">(1. Thess. </w:t>
      </w:r>
      <w:r w:rsidR="00303A49">
        <w:rPr>
          <w:rFonts w:ascii="Arial" w:hAnsi="Arial" w:cs="Arial"/>
        </w:rPr>
        <w:t>3,13+</w:t>
      </w:r>
      <w:r w:rsidR="00261820">
        <w:rPr>
          <w:rFonts w:ascii="Arial" w:hAnsi="Arial" w:cs="Arial"/>
        </w:rPr>
        <w:t>5,23</w:t>
      </w:r>
      <w:r w:rsidR="00303A49">
        <w:rPr>
          <w:rFonts w:ascii="Arial" w:hAnsi="Arial" w:cs="Arial"/>
        </w:rPr>
        <w:t>)</w:t>
      </w:r>
    </w:p>
    <w:p w:rsidR="004E34FE" w:rsidRDefault="004E34FE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Wachstum und Heiligung (1. Thess. 5,23)</w:t>
      </w:r>
    </w:p>
    <w:p w:rsidR="0030466A" w:rsidRPr="00303A49" w:rsidRDefault="0030466A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  <w:spacing w:val="-2"/>
        </w:rPr>
      </w:pPr>
      <w:r w:rsidRPr="00303A49">
        <w:rPr>
          <w:rFonts w:ascii="Arial" w:hAnsi="Arial" w:cs="Arial"/>
          <w:spacing w:val="-2"/>
        </w:rPr>
        <w:t>Freude, Frieden im Glauben, überströmende Hoffnung, getröstete Herzen</w:t>
      </w:r>
      <w:r w:rsidR="00303A49" w:rsidRPr="00303A49">
        <w:rPr>
          <w:rFonts w:ascii="Arial" w:hAnsi="Arial" w:cs="Arial"/>
          <w:spacing w:val="-2"/>
        </w:rPr>
        <w:t xml:space="preserve"> (Röm. 15</w:t>
      </w:r>
      <w:proofErr w:type="gramStart"/>
      <w:r w:rsidR="00303A49" w:rsidRPr="00303A49">
        <w:rPr>
          <w:rFonts w:ascii="Arial" w:hAnsi="Arial" w:cs="Arial"/>
          <w:spacing w:val="-2"/>
        </w:rPr>
        <w:t>,13</w:t>
      </w:r>
      <w:proofErr w:type="gramEnd"/>
      <w:r w:rsidR="00303A49" w:rsidRPr="00303A49">
        <w:rPr>
          <w:rFonts w:ascii="Arial" w:hAnsi="Arial" w:cs="Arial"/>
          <w:spacing w:val="-2"/>
        </w:rPr>
        <w:t>; 2. Thess. 2,17)</w:t>
      </w:r>
    </w:p>
    <w:p w:rsidR="0030466A" w:rsidRDefault="0030466A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Nichts Böses, sondern Gutes tun</w:t>
      </w:r>
      <w:r w:rsidR="00303A49">
        <w:rPr>
          <w:rFonts w:ascii="Arial" w:hAnsi="Arial" w:cs="Arial"/>
        </w:rPr>
        <w:t xml:space="preserve"> (2. Kor. 13,7)</w:t>
      </w:r>
    </w:p>
    <w:p w:rsidR="0030466A" w:rsidRDefault="0030466A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Christus verherrlicht in ihnen</w:t>
      </w:r>
      <w:r w:rsidR="00303A49">
        <w:rPr>
          <w:rFonts w:ascii="Arial" w:hAnsi="Arial" w:cs="Arial"/>
        </w:rPr>
        <w:t xml:space="preserve"> (2. Thess. 1,12)</w:t>
      </w:r>
    </w:p>
    <w:p w:rsidR="004E34FE" w:rsidRDefault="004E34FE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Stärkung am inneren Menschen, der Herr Jesus in ihnen (Eph. 3,16-17)</w:t>
      </w:r>
    </w:p>
    <w:p w:rsidR="0030466A" w:rsidRDefault="004E34FE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0466A">
        <w:rPr>
          <w:rFonts w:ascii="Arial" w:hAnsi="Arial" w:cs="Arial"/>
        </w:rPr>
        <w:t>tandhaftes Ausharren, Festigung und Stärkung im Leiden</w:t>
      </w:r>
      <w:r w:rsidR="00261820">
        <w:rPr>
          <w:rFonts w:ascii="Arial" w:hAnsi="Arial" w:cs="Arial"/>
        </w:rPr>
        <w:t xml:space="preserve"> (Kol. 1</w:t>
      </w:r>
      <w:proofErr w:type="gramStart"/>
      <w:r w:rsidR="00261820">
        <w:rPr>
          <w:rFonts w:ascii="Arial" w:hAnsi="Arial" w:cs="Arial"/>
        </w:rPr>
        <w:t>,11</w:t>
      </w:r>
      <w:proofErr w:type="gramEnd"/>
      <w:r w:rsidR="00261820">
        <w:rPr>
          <w:rFonts w:ascii="Arial" w:hAnsi="Arial" w:cs="Arial"/>
        </w:rPr>
        <w:t xml:space="preserve">; </w:t>
      </w:r>
      <w:r w:rsidR="00303A49">
        <w:rPr>
          <w:rFonts w:ascii="Arial" w:hAnsi="Arial" w:cs="Arial"/>
        </w:rPr>
        <w:t>2. Thess. 3</w:t>
      </w:r>
      <w:proofErr w:type="gramStart"/>
      <w:r w:rsidR="00303A49">
        <w:rPr>
          <w:rFonts w:ascii="Arial" w:hAnsi="Arial" w:cs="Arial"/>
        </w:rPr>
        <w:t>,5</w:t>
      </w:r>
      <w:proofErr w:type="gramEnd"/>
      <w:r w:rsidR="00303A49">
        <w:rPr>
          <w:rFonts w:ascii="Arial" w:hAnsi="Arial" w:cs="Arial"/>
        </w:rPr>
        <w:t xml:space="preserve">; </w:t>
      </w:r>
      <w:r w:rsidR="00261820">
        <w:rPr>
          <w:rFonts w:ascii="Arial" w:hAnsi="Arial" w:cs="Arial"/>
        </w:rPr>
        <w:t>1. Petr. 5,10-11)</w:t>
      </w:r>
    </w:p>
    <w:p w:rsidR="0030466A" w:rsidRDefault="00BC6DFE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 w:rsidRPr="00BC6DFE">
        <w:rPr>
          <w:rFonts w:ascii="Arial" w:hAnsi="Arial" w:cs="Arial"/>
          <w:b/>
        </w:rPr>
        <w:t>Andere:</w:t>
      </w:r>
      <w:r>
        <w:rPr>
          <w:rFonts w:ascii="Arial" w:hAnsi="Arial" w:cs="Arial"/>
        </w:rPr>
        <w:t xml:space="preserve"> </w:t>
      </w:r>
      <w:r w:rsidR="0030466A">
        <w:rPr>
          <w:rFonts w:ascii="Arial" w:hAnsi="Arial" w:cs="Arial"/>
        </w:rPr>
        <w:t>Feststehen, zur Fülle gebracht in dem, was der Wille Gottes ist</w:t>
      </w:r>
      <w:r w:rsidR="00303A49">
        <w:rPr>
          <w:rFonts w:ascii="Arial" w:hAnsi="Arial" w:cs="Arial"/>
        </w:rPr>
        <w:t xml:space="preserve"> (Kol. 4,12)</w:t>
      </w:r>
    </w:p>
    <w:p w:rsidR="0030466A" w:rsidRDefault="004E34FE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Bewahrung</w:t>
      </w:r>
      <w:r w:rsidR="0030466A">
        <w:rPr>
          <w:rFonts w:ascii="Arial" w:hAnsi="Arial" w:cs="Arial"/>
        </w:rPr>
        <w:t xml:space="preserve"> ohne Straucheln, unsträflich vor seinem Angesicht</w:t>
      </w:r>
      <w:r>
        <w:rPr>
          <w:rFonts w:ascii="Arial" w:hAnsi="Arial" w:cs="Arial"/>
        </w:rPr>
        <w:t xml:space="preserve"> stehen können</w:t>
      </w:r>
      <w:r w:rsidR="00303A49">
        <w:rPr>
          <w:rFonts w:ascii="Arial" w:hAnsi="Arial" w:cs="Arial"/>
        </w:rPr>
        <w:t xml:space="preserve"> (Judas 1,24-25)</w:t>
      </w:r>
    </w:p>
    <w:p w:rsidR="0030466A" w:rsidRDefault="0030466A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Ausrüsten zu jedem guten Werk, zum Tun des Willens Gottes</w:t>
      </w:r>
      <w:r w:rsidR="00303A49">
        <w:rPr>
          <w:rFonts w:ascii="Arial" w:hAnsi="Arial" w:cs="Arial"/>
        </w:rPr>
        <w:t xml:space="preserve"> (Hebr. 13</w:t>
      </w:r>
      <w:proofErr w:type="gramStart"/>
      <w:r w:rsidR="00303A49">
        <w:rPr>
          <w:rFonts w:ascii="Arial" w:hAnsi="Arial" w:cs="Arial"/>
        </w:rPr>
        <w:t>,20</w:t>
      </w:r>
      <w:proofErr w:type="gramEnd"/>
      <w:r w:rsidR="00303A49">
        <w:rPr>
          <w:rFonts w:ascii="Arial" w:hAnsi="Arial" w:cs="Arial"/>
        </w:rPr>
        <w:t>-21; 2. Thess. 2,17)</w:t>
      </w:r>
    </w:p>
    <w:p w:rsidR="0030466A" w:rsidRDefault="0030466A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Gebet für Kranke und für Vergebung von Sünde</w:t>
      </w:r>
      <w:r w:rsidR="00303A49">
        <w:rPr>
          <w:rFonts w:ascii="Arial" w:hAnsi="Arial" w:cs="Arial"/>
        </w:rPr>
        <w:t xml:space="preserve"> (Jak. 5,14-16)</w:t>
      </w:r>
    </w:p>
    <w:p w:rsidR="0030466A" w:rsidRDefault="0030466A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Gebet für Brüder, die gesündigt haben</w:t>
      </w:r>
      <w:r w:rsidR="00261820">
        <w:rPr>
          <w:rFonts w:ascii="Arial" w:hAnsi="Arial" w:cs="Arial"/>
        </w:rPr>
        <w:t xml:space="preserve"> (1. Joh. 5,16)</w:t>
      </w:r>
    </w:p>
    <w:p w:rsidR="0030466A" w:rsidRPr="00037933" w:rsidRDefault="0030466A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Dank für die Gemeinde: für </w:t>
      </w:r>
      <w:r w:rsidR="00BE3ED5">
        <w:rPr>
          <w:rFonts w:ascii="Arial" w:hAnsi="Arial" w:cs="Arial"/>
        </w:rPr>
        <w:t xml:space="preserve">Glauben, </w:t>
      </w:r>
      <w:r>
        <w:rPr>
          <w:rFonts w:ascii="Arial" w:hAnsi="Arial" w:cs="Arial"/>
        </w:rPr>
        <w:t>Hoffnung, Liebe</w:t>
      </w:r>
      <w:r w:rsidR="00261820">
        <w:rPr>
          <w:rFonts w:ascii="Arial" w:hAnsi="Arial" w:cs="Arial"/>
        </w:rPr>
        <w:t xml:space="preserve"> (1. Thess. 1</w:t>
      </w:r>
      <w:proofErr w:type="gramStart"/>
      <w:r w:rsidR="00261820">
        <w:rPr>
          <w:rFonts w:ascii="Arial" w:hAnsi="Arial" w:cs="Arial"/>
        </w:rPr>
        <w:t>,2</w:t>
      </w:r>
      <w:proofErr w:type="gramEnd"/>
      <w:r w:rsidR="00261820">
        <w:rPr>
          <w:rFonts w:ascii="Arial" w:hAnsi="Arial" w:cs="Arial"/>
        </w:rPr>
        <w:t>-3; Kol. 1,3-6</w:t>
      </w:r>
      <w:r w:rsidR="00303A49">
        <w:rPr>
          <w:rFonts w:ascii="Arial" w:hAnsi="Arial" w:cs="Arial"/>
        </w:rPr>
        <w:t>; Phlm. 1,4-6</w:t>
      </w:r>
      <w:r w:rsidR="00261820">
        <w:rPr>
          <w:rFonts w:ascii="Arial" w:hAnsi="Arial" w:cs="Arial"/>
        </w:rPr>
        <w:t>)</w:t>
      </w:r>
    </w:p>
    <w:p w:rsidR="009D0446" w:rsidRPr="003C2B9C" w:rsidRDefault="004011B6" w:rsidP="00D1055F">
      <w:pPr>
        <w:spacing w:after="8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Gebetsanliegen für Ungläubige und für Widersacher</w:t>
      </w:r>
    </w:p>
    <w:p w:rsidR="0037684B" w:rsidRDefault="004E34FE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Gebet um Vergebung, dass der Herr Sünden nicht anrechnet (Luk. 23</w:t>
      </w:r>
      <w:proofErr w:type="gramStart"/>
      <w:r>
        <w:rPr>
          <w:rFonts w:ascii="Arial" w:hAnsi="Arial" w:cs="Arial"/>
        </w:rPr>
        <w:t>,34</w:t>
      </w:r>
      <w:proofErr w:type="gramEnd"/>
      <w:r>
        <w:rPr>
          <w:rFonts w:ascii="Arial" w:hAnsi="Arial" w:cs="Arial"/>
        </w:rPr>
        <w:t>; Apg. 7,60; 2. Tim. 4,16)</w:t>
      </w:r>
    </w:p>
    <w:p w:rsidR="004E34FE" w:rsidRDefault="004E34FE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Gebet für solche, die uns beleidigen und verfolgen (Matth. 5,44)</w:t>
      </w:r>
    </w:p>
    <w:p w:rsidR="004E34FE" w:rsidRDefault="004E34FE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Gebet für die Obrigkeit (Ziel: ruhiges, stilles Leben, damit Menschen gerettet werden; 1. Tim. 2,2)</w:t>
      </w:r>
    </w:p>
    <w:p w:rsidR="004E34FE" w:rsidRDefault="004E34FE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 w:rsidRPr="00BC6DFE">
        <w:rPr>
          <w:rFonts w:ascii="Arial" w:hAnsi="Arial" w:cs="Arial"/>
          <w:u w:val="single"/>
        </w:rPr>
        <w:t>Erkenntnis</w:t>
      </w:r>
      <w:r>
        <w:rPr>
          <w:rFonts w:ascii="Arial" w:hAnsi="Arial" w:cs="Arial"/>
        </w:rPr>
        <w:t xml:space="preserve"> der Wahrheit (und Errettung durch die Erkenntnis der Wahrheit; 1. Tim. 2,4)</w:t>
      </w:r>
    </w:p>
    <w:p w:rsidR="004E34FE" w:rsidRDefault="004E34FE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Unruhige Herzen (gute Frage: Was </w:t>
      </w:r>
      <w:proofErr w:type="gramStart"/>
      <w:r>
        <w:rPr>
          <w:rFonts w:ascii="Arial" w:hAnsi="Arial" w:cs="Arial"/>
        </w:rPr>
        <w:t>muss</w:t>
      </w:r>
      <w:proofErr w:type="gramEnd"/>
      <w:r>
        <w:rPr>
          <w:rFonts w:ascii="Arial" w:hAnsi="Arial" w:cs="Arial"/>
        </w:rPr>
        <w:t xml:space="preserve"> ich tun, um das ewige Leben zu erben? Mark. 10,17)</w:t>
      </w:r>
    </w:p>
    <w:p w:rsidR="004E34FE" w:rsidRDefault="004E34FE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Errettung Israels (Röm. 10,1)</w:t>
      </w:r>
    </w:p>
    <w:p w:rsidR="009D0446" w:rsidRPr="003C2B9C" w:rsidRDefault="004011B6" w:rsidP="00D1055F">
      <w:pPr>
        <w:spacing w:after="8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Gebetsanliegen für die Gemeinde und ihre Diener</w:t>
      </w:r>
    </w:p>
    <w:p w:rsidR="00BC2B4D" w:rsidRDefault="00D1055F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Wahl und Einsetzung von Ältesten, Diakonen, Missionaren (Apg. 1</w:t>
      </w:r>
      <w:proofErr w:type="gramStart"/>
      <w:r>
        <w:rPr>
          <w:rFonts w:ascii="Arial" w:hAnsi="Arial" w:cs="Arial"/>
        </w:rPr>
        <w:t>,24</w:t>
      </w:r>
      <w:proofErr w:type="gramEnd"/>
      <w:r>
        <w:rPr>
          <w:rFonts w:ascii="Arial" w:hAnsi="Arial" w:cs="Arial"/>
        </w:rPr>
        <w:t>; 6,6; 13,3; 14,23; 2. Tim. 1,6)</w:t>
      </w:r>
    </w:p>
    <w:p w:rsidR="00D1055F" w:rsidRDefault="00D1055F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Gebet bei Angriffen von Widersachern (Apg. 4,24-31)</w:t>
      </w:r>
    </w:p>
    <w:p w:rsidR="00D1055F" w:rsidRDefault="00D1055F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Freimütigkeit in der Verkündigung und Bestätigung durch Gott (Apg. 4,29-30; Eph. 6,19)</w:t>
      </w:r>
    </w:p>
    <w:p w:rsidR="00D1055F" w:rsidRDefault="00D1055F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Den Herrn der Ernte um Arbeiter bitten (Matth. 9,38)</w:t>
      </w:r>
    </w:p>
    <w:p w:rsidR="00D1055F" w:rsidRDefault="00D1055F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Einheit und Liebe in der Gemeinde (Joh. 17,20-26)</w:t>
      </w:r>
    </w:p>
    <w:p w:rsidR="00D1055F" w:rsidRDefault="00D1055F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Fürbitte für Evangelisation &amp; Dienste (offene Türen, das Wort Gott wohlgefällig verkündigen, dass das Wort Gottes ungehindert läuft, dass Gott die Worte gibt, Bewahrung vor verkehrten Menschen, Freimütigkeit, angenehmer Dienst, usw.; Kol. 4,3-4; 2. Thess. 3</w:t>
      </w:r>
      <w:proofErr w:type="gramStart"/>
      <w:r>
        <w:rPr>
          <w:rFonts w:ascii="Arial" w:hAnsi="Arial" w:cs="Arial"/>
        </w:rPr>
        <w:t>,1</w:t>
      </w:r>
      <w:proofErr w:type="gramEnd"/>
      <w:r>
        <w:rPr>
          <w:rFonts w:ascii="Arial" w:hAnsi="Arial" w:cs="Arial"/>
        </w:rPr>
        <w:t>-2; Eph. 6,18-20; Röm. 15,30-32)</w:t>
      </w:r>
    </w:p>
    <w:p w:rsidR="00D1055F" w:rsidRPr="00D1055F" w:rsidRDefault="00D1055F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 w:rsidRPr="00D1055F">
        <w:rPr>
          <w:rFonts w:ascii="Arial" w:hAnsi="Arial" w:cs="Arial"/>
        </w:rPr>
        <w:t>Christen in Gefangenschaft (Befreiung, Stärkung, Zeugniskraft; Apg. 12,5; Phlm. 1,22; Hebr. 13,3+18)</w:t>
      </w:r>
    </w:p>
    <w:p w:rsidR="009D0446" w:rsidRPr="003C2B9C" w:rsidRDefault="004011B6" w:rsidP="00D1055F">
      <w:pPr>
        <w:spacing w:after="8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Gebetsanliegen persönlich und für den eigenen Dienst</w:t>
      </w:r>
    </w:p>
    <w:p w:rsidR="008A061C" w:rsidRDefault="00A82B97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Für alles, was uns Sorgen bereitet (= drückt unser Vertrauen aus; schützt uns; 1. Petr. 5,7-9; Phil. 4,6)</w:t>
      </w:r>
    </w:p>
    <w:p w:rsidR="00A82B97" w:rsidRDefault="00A82B97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Für alles, was wir täglich benötigen (unser tägliches Brot; Matth. 6,11)</w:t>
      </w:r>
    </w:p>
    <w:p w:rsidR="00A82B97" w:rsidRDefault="00A82B97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In Anfechtungen, Leiden und Nöten (Luk. 22</w:t>
      </w:r>
      <w:proofErr w:type="gramStart"/>
      <w:r>
        <w:rPr>
          <w:rFonts w:ascii="Arial" w:hAnsi="Arial" w:cs="Arial"/>
        </w:rPr>
        <w:t>,42</w:t>
      </w:r>
      <w:proofErr w:type="gramEnd"/>
      <w:r>
        <w:rPr>
          <w:rFonts w:ascii="Arial" w:hAnsi="Arial" w:cs="Arial"/>
        </w:rPr>
        <w:t>-44; 1. Petr. 4</w:t>
      </w:r>
      <w:proofErr w:type="gramStart"/>
      <w:r>
        <w:rPr>
          <w:rFonts w:ascii="Arial" w:hAnsi="Arial" w:cs="Arial"/>
        </w:rPr>
        <w:t>,19</w:t>
      </w:r>
      <w:proofErr w:type="gramEnd"/>
      <w:r>
        <w:rPr>
          <w:rFonts w:ascii="Arial" w:hAnsi="Arial" w:cs="Arial"/>
        </w:rPr>
        <w:t>; Jak. 5</w:t>
      </w:r>
      <w:proofErr w:type="gramStart"/>
      <w:r>
        <w:rPr>
          <w:rFonts w:ascii="Arial" w:hAnsi="Arial" w:cs="Arial"/>
        </w:rPr>
        <w:t>,13</w:t>
      </w:r>
      <w:proofErr w:type="gramEnd"/>
      <w:r>
        <w:rPr>
          <w:rFonts w:ascii="Arial" w:hAnsi="Arial" w:cs="Arial"/>
        </w:rPr>
        <w:t xml:space="preserve">; </w:t>
      </w:r>
      <w:r w:rsidR="00E86381">
        <w:rPr>
          <w:rFonts w:ascii="Arial" w:hAnsi="Arial" w:cs="Arial"/>
        </w:rPr>
        <w:t>Matth. 20,30</w:t>
      </w:r>
      <w:r>
        <w:rPr>
          <w:rFonts w:ascii="Arial" w:hAnsi="Arial" w:cs="Arial"/>
        </w:rPr>
        <w:t>)</w:t>
      </w:r>
    </w:p>
    <w:p w:rsidR="00A82B97" w:rsidRDefault="00E86381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Für unsere Wünsche (z.B. Nachkommen erhalten; Luk. 1</w:t>
      </w:r>
      <w:proofErr w:type="gramStart"/>
      <w:r>
        <w:rPr>
          <w:rFonts w:ascii="Arial" w:hAnsi="Arial" w:cs="Arial"/>
        </w:rPr>
        <w:t>,13</w:t>
      </w:r>
      <w:proofErr w:type="gramEnd"/>
      <w:r>
        <w:rPr>
          <w:rFonts w:ascii="Arial" w:hAnsi="Arial" w:cs="Arial"/>
        </w:rPr>
        <w:t>; Gesundheit; 2. Kor. 12,8)</w:t>
      </w:r>
    </w:p>
    <w:p w:rsidR="00E86381" w:rsidRDefault="00E86381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Gegen Unglauben (Mark. 9,24)</w:t>
      </w:r>
    </w:p>
    <w:p w:rsidR="00E86381" w:rsidRDefault="0025268D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Besseres Verständnis für das Wort Gottes</w:t>
      </w:r>
      <w:r w:rsidR="00E86381">
        <w:rPr>
          <w:rFonts w:ascii="Arial" w:hAnsi="Arial" w:cs="Arial"/>
        </w:rPr>
        <w:t xml:space="preserve"> (Matth. 13,36; Matth. 24,3; Joh. 3,9; Joh. 9,36)</w:t>
      </w:r>
    </w:p>
    <w:p w:rsidR="00E86381" w:rsidRDefault="0092411F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86381">
        <w:rPr>
          <w:rFonts w:ascii="Arial" w:hAnsi="Arial" w:cs="Arial"/>
        </w:rPr>
        <w:t xml:space="preserve">nsere Pläne und </w:t>
      </w:r>
      <w:r>
        <w:rPr>
          <w:rFonts w:ascii="Arial" w:hAnsi="Arial" w:cs="Arial"/>
        </w:rPr>
        <w:t>Gottes Aufträge</w:t>
      </w:r>
      <w:r w:rsidR="00E86381">
        <w:rPr>
          <w:rFonts w:ascii="Arial" w:hAnsi="Arial" w:cs="Arial"/>
        </w:rPr>
        <w:t xml:space="preserve"> (Apg. 9</w:t>
      </w:r>
      <w:proofErr w:type="gramStart"/>
      <w:r w:rsidR="00E86381">
        <w:rPr>
          <w:rFonts w:ascii="Arial" w:hAnsi="Arial" w:cs="Arial"/>
        </w:rPr>
        <w:t>,6</w:t>
      </w:r>
      <w:proofErr w:type="gramEnd"/>
      <w:r w:rsidR="00E86381">
        <w:rPr>
          <w:rFonts w:ascii="Arial" w:hAnsi="Arial" w:cs="Arial"/>
        </w:rPr>
        <w:t>; Apg. 9,10-14; Röm. 1,10-11; 1. Thess. 3,10)</w:t>
      </w:r>
    </w:p>
    <w:p w:rsidR="00E86381" w:rsidRDefault="00E86381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Frucht in unserem Leben und durch unser Leben (Joh. 15,16)</w:t>
      </w:r>
    </w:p>
    <w:p w:rsidR="00E86381" w:rsidRDefault="00E86381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Weisheit (Jak. 1,5)</w:t>
      </w:r>
    </w:p>
    <w:p w:rsidR="00E86381" w:rsidRDefault="00E86381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Dass der Heilige Geist in uns Raum gewinnt und uns leitet (Luk. 11,</w:t>
      </w:r>
      <w:r w:rsidR="0092411F">
        <w:rPr>
          <w:rFonts w:ascii="Arial" w:hAnsi="Arial" w:cs="Arial"/>
        </w:rPr>
        <w:t>13)</w:t>
      </w:r>
    </w:p>
    <w:p w:rsidR="0092411F" w:rsidRDefault="0092411F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Vergebung von Sünden (1. Joh. 1</w:t>
      </w:r>
      <w:proofErr w:type="gramStart"/>
      <w:r>
        <w:rPr>
          <w:rFonts w:ascii="Arial" w:hAnsi="Arial" w:cs="Arial"/>
        </w:rPr>
        <w:t>,9</w:t>
      </w:r>
      <w:proofErr w:type="gramEnd"/>
      <w:r>
        <w:rPr>
          <w:rFonts w:ascii="Arial" w:hAnsi="Arial" w:cs="Arial"/>
        </w:rPr>
        <w:t>; Matth. 6</w:t>
      </w:r>
      <w:proofErr w:type="gramStart"/>
      <w:r>
        <w:rPr>
          <w:rFonts w:ascii="Arial" w:hAnsi="Arial" w:cs="Arial"/>
        </w:rPr>
        <w:t>,12</w:t>
      </w:r>
      <w:proofErr w:type="gramEnd"/>
      <w:r>
        <w:rPr>
          <w:rFonts w:ascii="Arial" w:hAnsi="Arial" w:cs="Arial"/>
        </w:rPr>
        <w:t>; Luk. 18,13)</w:t>
      </w:r>
    </w:p>
    <w:p w:rsidR="0092411F" w:rsidRDefault="0092411F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Bewahrung vor Versuchung (Matth. 6,13; Matth. 26,41)</w:t>
      </w:r>
    </w:p>
    <w:p w:rsidR="0092411F" w:rsidRDefault="0092411F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Bereitschaft für die Wiederkunft des Herrn (Luk. 21,36; Mark. 13,33)</w:t>
      </w:r>
    </w:p>
    <w:p w:rsidR="0092411F" w:rsidRDefault="0092411F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Im Sterben (Luk. 23,46; Apg. 7,59)</w:t>
      </w:r>
    </w:p>
    <w:p w:rsidR="0092411F" w:rsidRDefault="0092411F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Dass der Herr uns beten lehrt, unsere Anliegen lenkt (Luk. 11,1)</w:t>
      </w:r>
    </w:p>
    <w:p w:rsidR="009D0446" w:rsidRPr="003C2B9C" w:rsidRDefault="004011B6" w:rsidP="00D1055F">
      <w:pPr>
        <w:spacing w:after="8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Gebete zur Verherrlichung Gottes</w:t>
      </w:r>
    </w:p>
    <w:p w:rsidR="008A061C" w:rsidRDefault="00FF2C21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Danken</w:t>
      </w:r>
      <w:r w:rsidR="003A7C52">
        <w:rPr>
          <w:rFonts w:ascii="Arial" w:hAnsi="Arial" w:cs="Arial"/>
        </w:rPr>
        <w:t xml:space="preserve"> für Gebetserhörungen</w:t>
      </w:r>
      <w:r>
        <w:rPr>
          <w:rFonts w:ascii="Arial" w:hAnsi="Arial" w:cs="Arial"/>
        </w:rPr>
        <w:t xml:space="preserve"> (Luk. 17,15-16)</w:t>
      </w:r>
    </w:p>
    <w:p w:rsidR="00FF2C21" w:rsidRDefault="003A7C52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Verherrlichung des Namens Gottes (Joh. 12,28; Joh. 14,13)</w:t>
      </w:r>
    </w:p>
    <w:p w:rsidR="003A7C52" w:rsidRDefault="003A7C52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Das Gott Wohlgefällige suchen im Gebet (Matth. 11,25-26)</w:t>
      </w:r>
    </w:p>
    <w:p w:rsidR="003A7C52" w:rsidRDefault="003A7C52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Dein Name werde geheiligt, dein Reich komme, </w:t>
      </w:r>
      <w:r w:rsidRPr="003A7C52">
        <w:rPr>
          <w:rFonts w:ascii="Arial" w:hAnsi="Arial" w:cs="Arial"/>
          <w:u w:val="single"/>
        </w:rPr>
        <w:t>dein Wille geschehe</w:t>
      </w:r>
      <w:r>
        <w:rPr>
          <w:rFonts w:ascii="Arial" w:hAnsi="Arial" w:cs="Arial"/>
        </w:rPr>
        <w:t>; alles gehört Ihm (Math. 6,9-13)</w:t>
      </w:r>
    </w:p>
    <w:p w:rsidR="003A7C52" w:rsidRDefault="003A7C52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Jesu Wiederkunft (Offb. 22,20)</w:t>
      </w:r>
    </w:p>
    <w:p w:rsidR="003A7C52" w:rsidRDefault="003A7C52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Gott, der uns überaus reich beschenken kann, die Ehre geben (Eph. 3,20-21)</w:t>
      </w:r>
    </w:p>
    <w:p w:rsidR="003A7C52" w:rsidRDefault="003A7C52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Dank (für das Essen; für das Erlösungswerk; in allem dankbar sein, auch im Bitten; Luk. 24</w:t>
      </w:r>
      <w:proofErr w:type="gramStart"/>
      <w:r>
        <w:rPr>
          <w:rFonts w:ascii="Arial" w:hAnsi="Arial" w:cs="Arial"/>
        </w:rPr>
        <w:t>,30</w:t>
      </w:r>
      <w:proofErr w:type="gramEnd"/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br/>
        <w:t xml:space="preserve">Mark. 14,22-23; 1. Thess. 5,18; </w:t>
      </w:r>
      <w:r w:rsidR="00CB2C8E">
        <w:rPr>
          <w:rFonts w:ascii="Arial" w:hAnsi="Arial" w:cs="Arial"/>
        </w:rPr>
        <w:t xml:space="preserve">Eph. 5,19-20; </w:t>
      </w:r>
      <w:r>
        <w:rPr>
          <w:rFonts w:ascii="Arial" w:hAnsi="Arial" w:cs="Arial"/>
        </w:rPr>
        <w:t>Phil. 4,6)</w:t>
      </w:r>
    </w:p>
    <w:p w:rsidR="003A7C52" w:rsidRDefault="003A7C52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Lob Gottes (= eine himmlische Tätigkeit; Offb. 4,8-5,14; Lob Gottes während </w:t>
      </w:r>
      <w:r w:rsidR="00CB2C8E">
        <w:rPr>
          <w:rFonts w:ascii="Arial" w:hAnsi="Arial" w:cs="Arial"/>
        </w:rPr>
        <w:t>Jesu</w:t>
      </w:r>
      <w:r>
        <w:rPr>
          <w:rFonts w:ascii="Arial" w:hAnsi="Arial" w:cs="Arial"/>
        </w:rPr>
        <w:t xml:space="preserve"> Erdenleben; Luk. 1,46-2,38; Luk. 19,37-38; Luk. 24,52-53; </w:t>
      </w:r>
      <w:r w:rsidR="00CB2C8E">
        <w:rPr>
          <w:rFonts w:ascii="Arial" w:hAnsi="Arial" w:cs="Arial"/>
        </w:rPr>
        <w:t xml:space="preserve">einmütiges </w:t>
      </w:r>
      <w:r>
        <w:rPr>
          <w:rFonts w:ascii="Arial" w:hAnsi="Arial" w:cs="Arial"/>
        </w:rPr>
        <w:t xml:space="preserve">Lob Gottes </w:t>
      </w:r>
      <w:r w:rsidR="00CB2C8E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der Gemeinde; Apg. 2,47</w:t>
      </w:r>
      <w:r w:rsidR="00CB2C8E">
        <w:rPr>
          <w:rFonts w:ascii="Arial" w:hAnsi="Arial" w:cs="Arial"/>
        </w:rPr>
        <w:t>; Röm. 15,6; in Schwierigkeiten; Apg. 16,25; Lob opfern; Hebr. 13,15</w:t>
      </w:r>
      <w:r>
        <w:rPr>
          <w:rFonts w:ascii="Arial" w:hAnsi="Arial" w:cs="Arial"/>
        </w:rPr>
        <w:t>)</w:t>
      </w:r>
    </w:p>
    <w:p w:rsidR="00CB2C8E" w:rsidRPr="00CB2C8E" w:rsidRDefault="00CB2C8E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  <w:spacing w:val="-1"/>
        </w:rPr>
      </w:pPr>
      <w:r>
        <w:rPr>
          <w:rFonts w:ascii="Arial" w:hAnsi="Arial" w:cs="Arial"/>
        </w:rPr>
        <w:t>Gott loben für Seinen Sieg (1. Kor. 15</w:t>
      </w:r>
      <w:proofErr w:type="gramStart"/>
      <w:r>
        <w:rPr>
          <w:rFonts w:ascii="Arial" w:hAnsi="Arial" w:cs="Arial"/>
        </w:rPr>
        <w:t>,57</w:t>
      </w:r>
      <w:proofErr w:type="gramEnd"/>
      <w:r>
        <w:rPr>
          <w:rFonts w:ascii="Arial" w:hAnsi="Arial" w:cs="Arial"/>
        </w:rPr>
        <w:t>), für Seinen Trost (2. Kor. 1</w:t>
      </w:r>
      <w:proofErr w:type="gramStart"/>
      <w:r>
        <w:rPr>
          <w:rFonts w:ascii="Arial" w:hAnsi="Arial" w:cs="Arial"/>
        </w:rPr>
        <w:t>,3</w:t>
      </w:r>
      <w:proofErr w:type="gramEnd"/>
      <w:r>
        <w:rPr>
          <w:rFonts w:ascii="Arial" w:hAnsi="Arial" w:cs="Arial"/>
        </w:rPr>
        <w:t>-4), für geistliche Segnungen (Eph. 1,3-14), für die Wiedergeburt und unsere lebendige Hoffnung (1. Petr. 1</w:t>
      </w:r>
      <w:proofErr w:type="gramStart"/>
      <w:r>
        <w:rPr>
          <w:rFonts w:ascii="Arial" w:hAnsi="Arial" w:cs="Arial"/>
        </w:rPr>
        <w:t>,3</w:t>
      </w:r>
      <w:proofErr w:type="gramEnd"/>
      <w:r>
        <w:rPr>
          <w:rFonts w:ascii="Arial" w:hAnsi="Arial" w:cs="Arial"/>
        </w:rPr>
        <w:t xml:space="preserve">), für </w:t>
      </w:r>
      <w:r w:rsidRPr="00CB2C8E">
        <w:rPr>
          <w:rFonts w:ascii="Arial" w:hAnsi="Arial" w:cs="Arial"/>
          <w:spacing w:val="-1"/>
        </w:rPr>
        <w:t xml:space="preserve">Seine Weisheit, Rettung, Herrlichkeit und Majestät (Jud. 1,25), für </w:t>
      </w:r>
      <w:r>
        <w:rPr>
          <w:rFonts w:ascii="Arial" w:hAnsi="Arial" w:cs="Arial"/>
          <w:spacing w:val="-1"/>
        </w:rPr>
        <w:t xml:space="preserve">den </w:t>
      </w:r>
      <w:r w:rsidRPr="00CB2C8E">
        <w:rPr>
          <w:rFonts w:ascii="Arial" w:hAnsi="Arial" w:cs="Arial"/>
          <w:spacing w:val="-1"/>
        </w:rPr>
        <w:t>Dienst der Geschwister (2. Kor. 8,16)</w:t>
      </w:r>
    </w:p>
    <w:p w:rsidR="009D0446" w:rsidRPr="003C2B9C" w:rsidRDefault="004011B6" w:rsidP="00D1055F">
      <w:pPr>
        <w:spacing w:after="8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Weitere Gebetsanliegen</w:t>
      </w:r>
    </w:p>
    <w:p w:rsidR="00130DBE" w:rsidRDefault="0025268D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Für das Umsetzen des Wortes Gottes</w:t>
      </w:r>
    </w:p>
    <w:p w:rsidR="0025268D" w:rsidRDefault="0025268D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Für die täglichen Entscheidungen (inkl. die Entscheidungen unserer Kinder)</w:t>
      </w:r>
    </w:p>
    <w:p w:rsidR="002A5BA1" w:rsidRPr="003C2B9C" w:rsidRDefault="0025268D" w:rsidP="00D1055F">
      <w:pPr>
        <w:spacing w:after="8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Fazit</w:t>
      </w:r>
    </w:p>
    <w:p w:rsidR="003309EE" w:rsidRDefault="0025268D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Lassen wir uns von diesem Strauss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Gebetsanliegen inspirieren für unser Gebetsleben!</w:t>
      </w:r>
    </w:p>
    <w:p w:rsidR="0025268D" w:rsidRPr="003309EE" w:rsidRDefault="0025268D" w:rsidP="00D1055F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Seien wir ausgewogen in Gebeten für andere, für die Gemeinde, für uns persönlich &amp; im Lob Gottes!</w:t>
      </w:r>
    </w:p>
    <w:sectPr w:rsidR="0025268D" w:rsidRPr="003309EE" w:rsidSect="00D1055F">
      <w:pgSz w:w="11907" w:h="16839" w:code="9"/>
      <w:pgMar w:top="709" w:right="652" w:bottom="709" w:left="709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73D"/>
    <w:multiLevelType w:val="hybridMultilevel"/>
    <w:tmpl w:val="464A0C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3548A"/>
    <w:multiLevelType w:val="hybridMultilevel"/>
    <w:tmpl w:val="E0A473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45C7D"/>
    <w:multiLevelType w:val="hybridMultilevel"/>
    <w:tmpl w:val="CF241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31F10"/>
    <w:multiLevelType w:val="hybridMultilevel"/>
    <w:tmpl w:val="CCA0B9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5FCE"/>
    <w:multiLevelType w:val="hybridMultilevel"/>
    <w:tmpl w:val="42307E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526DB"/>
    <w:multiLevelType w:val="hybridMultilevel"/>
    <w:tmpl w:val="A36AB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C3D30"/>
    <w:multiLevelType w:val="hybridMultilevel"/>
    <w:tmpl w:val="41C6B4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E7580"/>
    <w:multiLevelType w:val="hybridMultilevel"/>
    <w:tmpl w:val="11F8AA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14339"/>
    <w:multiLevelType w:val="hybridMultilevel"/>
    <w:tmpl w:val="68888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7416B"/>
    <w:multiLevelType w:val="hybridMultilevel"/>
    <w:tmpl w:val="F182A0BA"/>
    <w:lvl w:ilvl="0" w:tplc="B65C5628">
      <w:start w:val="182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297EBF"/>
    <w:multiLevelType w:val="hybridMultilevel"/>
    <w:tmpl w:val="8AF2EB6E"/>
    <w:lvl w:ilvl="0" w:tplc="3796D02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B3D17"/>
    <w:rsid w:val="00001700"/>
    <w:rsid w:val="00002102"/>
    <w:rsid w:val="00015E82"/>
    <w:rsid w:val="00037933"/>
    <w:rsid w:val="00041CFE"/>
    <w:rsid w:val="00052DEE"/>
    <w:rsid w:val="000765A0"/>
    <w:rsid w:val="000A48C8"/>
    <w:rsid w:val="000A5611"/>
    <w:rsid w:val="000B3C4C"/>
    <w:rsid w:val="000B550A"/>
    <w:rsid w:val="000F165B"/>
    <w:rsid w:val="000F4B78"/>
    <w:rsid w:val="00110610"/>
    <w:rsid w:val="00111CA0"/>
    <w:rsid w:val="00116199"/>
    <w:rsid w:val="00130DBE"/>
    <w:rsid w:val="00130EE2"/>
    <w:rsid w:val="001328A1"/>
    <w:rsid w:val="00147C23"/>
    <w:rsid w:val="00153582"/>
    <w:rsid w:val="001617B5"/>
    <w:rsid w:val="00162E46"/>
    <w:rsid w:val="00186C4A"/>
    <w:rsid w:val="00195F9C"/>
    <w:rsid w:val="001C0C09"/>
    <w:rsid w:val="001E0718"/>
    <w:rsid w:val="001E0B58"/>
    <w:rsid w:val="002045AF"/>
    <w:rsid w:val="0021647F"/>
    <w:rsid w:val="00224204"/>
    <w:rsid w:val="0025268D"/>
    <w:rsid w:val="00261820"/>
    <w:rsid w:val="0026491E"/>
    <w:rsid w:val="002747CB"/>
    <w:rsid w:val="00275F93"/>
    <w:rsid w:val="00276432"/>
    <w:rsid w:val="002834FE"/>
    <w:rsid w:val="002A5BA1"/>
    <w:rsid w:val="002C0753"/>
    <w:rsid w:val="002C688C"/>
    <w:rsid w:val="002D1A72"/>
    <w:rsid w:val="00300F3D"/>
    <w:rsid w:val="0030171C"/>
    <w:rsid w:val="00303A49"/>
    <w:rsid w:val="0030466A"/>
    <w:rsid w:val="00322A6A"/>
    <w:rsid w:val="003249AE"/>
    <w:rsid w:val="003309EE"/>
    <w:rsid w:val="00334C2C"/>
    <w:rsid w:val="0035188E"/>
    <w:rsid w:val="0037684B"/>
    <w:rsid w:val="00386591"/>
    <w:rsid w:val="0039146D"/>
    <w:rsid w:val="003924A2"/>
    <w:rsid w:val="00392A71"/>
    <w:rsid w:val="003A7C52"/>
    <w:rsid w:val="003B2603"/>
    <w:rsid w:val="003C2B9C"/>
    <w:rsid w:val="003C3447"/>
    <w:rsid w:val="003D551A"/>
    <w:rsid w:val="003E0244"/>
    <w:rsid w:val="003E458E"/>
    <w:rsid w:val="003F158F"/>
    <w:rsid w:val="004011B6"/>
    <w:rsid w:val="00420D2B"/>
    <w:rsid w:val="004213A5"/>
    <w:rsid w:val="004377F7"/>
    <w:rsid w:val="00437B30"/>
    <w:rsid w:val="00444111"/>
    <w:rsid w:val="0044677C"/>
    <w:rsid w:val="004731BF"/>
    <w:rsid w:val="00490402"/>
    <w:rsid w:val="00491BD2"/>
    <w:rsid w:val="004B55DA"/>
    <w:rsid w:val="004E34FE"/>
    <w:rsid w:val="004E53C3"/>
    <w:rsid w:val="0050022D"/>
    <w:rsid w:val="0050473E"/>
    <w:rsid w:val="00532BF4"/>
    <w:rsid w:val="00551E7D"/>
    <w:rsid w:val="00552FDC"/>
    <w:rsid w:val="00554597"/>
    <w:rsid w:val="0056369E"/>
    <w:rsid w:val="00563D93"/>
    <w:rsid w:val="00564923"/>
    <w:rsid w:val="00576943"/>
    <w:rsid w:val="00576C01"/>
    <w:rsid w:val="005917AD"/>
    <w:rsid w:val="005A2DA1"/>
    <w:rsid w:val="005B20D2"/>
    <w:rsid w:val="005C1FFE"/>
    <w:rsid w:val="005D1C56"/>
    <w:rsid w:val="00615450"/>
    <w:rsid w:val="00642745"/>
    <w:rsid w:val="00644CF7"/>
    <w:rsid w:val="0065149B"/>
    <w:rsid w:val="00651D21"/>
    <w:rsid w:val="00675FB5"/>
    <w:rsid w:val="006915FC"/>
    <w:rsid w:val="0069695E"/>
    <w:rsid w:val="006A0AFE"/>
    <w:rsid w:val="006A1AF0"/>
    <w:rsid w:val="006A1EEA"/>
    <w:rsid w:val="006A3EEC"/>
    <w:rsid w:val="006B4611"/>
    <w:rsid w:val="006B753B"/>
    <w:rsid w:val="006E6122"/>
    <w:rsid w:val="006F18D1"/>
    <w:rsid w:val="007000B7"/>
    <w:rsid w:val="00712069"/>
    <w:rsid w:val="00721B51"/>
    <w:rsid w:val="00721B5B"/>
    <w:rsid w:val="007379B9"/>
    <w:rsid w:val="007436A6"/>
    <w:rsid w:val="00744E83"/>
    <w:rsid w:val="00746C10"/>
    <w:rsid w:val="00747C9E"/>
    <w:rsid w:val="00754058"/>
    <w:rsid w:val="00762809"/>
    <w:rsid w:val="00780765"/>
    <w:rsid w:val="0078166B"/>
    <w:rsid w:val="00787529"/>
    <w:rsid w:val="007D017F"/>
    <w:rsid w:val="007D1259"/>
    <w:rsid w:val="007E2ADF"/>
    <w:rsid w:val="007E2BCA"/>
    <w:rsid w:val="007F248D"/>
    <w:rsid w:val="00845CF1"/>
    <w:rsid w:val="00872EF1"/>
    <w:rsid w:val="008A061C"/>
    <w:rsid w:val="008A290C"/>
    <w:rsid w:val="008D138E"/>
    <w:rsid w:val="008D5C01"/>
    <w:rsid w:val="008F7150"/>
    <w:rsid w:val="00904808"/>
    <w:rsid w:val="0092411F"/>
    <w:rsid w:val="00926AC6"/>
    <w:rsid w:val="009271B3"/>
    <w:rsid w:val="00930AFD"/>
    <w:rsid w:val="00937431"/>
    <w:rsid w:val="0094169B"/>
    <w:rsid w:val="00964B0B"/>
    <w:rsid w:val="00967FBA"/>
    <w:rsid w:val="009B0528"/>
    <w:rsid w:val="009B1C56"/>
    <w:rsid w:val="009B3D17"/>
    <w:rsid w:val="009B4AC7"/>
    <w:rsid w:val="009B70BB"/>
    <w:rsid w:val="009C7282"/>
    <w:rsid w:val="009C77A2"/>
    <w:rsid w:val="009D0446"/>
    <w:rsid w:val="009D0FA0"/>
    <w:rsid w:val="009F220B"/>
    <w:rsid w:val="009F58D4"/>
    <w:rsid w:val="00A03B69"/>
    <w:rsid w:val="00A06AB1"/>
    <w:rsid w:val="00A11253"/>
    <w:rsid w:val="00A12465"/>
    <w:rsid w:val="00A2116A"/>
    <w:rsid w:val="00A4191B"/>
    <w:rsid w:val="00A43713"/>
    <w:rsid w:val="00A82B97"/>
    <w:rsid w:val="00A85BAE"/>
    <w:rsid w:val="00AB05C4"/>
    <w:rsid w:val="00AF2EFC"/>
    <w:rsid w:val="00AF4943"/>
    <w:rsid w:val="00AF5582"/>
    <w:rsid w:val="00B0202C"/>
    <w:rsid w:val="00B20BEA"/>
    <w:rsid w:val="00B25335"/>
    <w:rsid w:val="00B26B28"/>
    <w:rsid w:val="00B33575"/>
    <w:rsid w:val="00B34DFF"/>
    <w:rsid w:val="00B6122D"/>
    <w:rsid w:val="00B73680"/>
    <w:rsid w:val="00B86B6A"/>
    <w:rsid w:val="00B97FFB"/>
    <w:rsid w:val="00BA32AE"/>
    <w:rsid w:val="00BC04CE"/>
    <w:rsid w:val="00BC2B4D"/>
    <w:rsid w:val="00BC6D9C"/>
    <w:rsid w:val="00BC6DFE"/>
    <w:rsid w:val="00BE1336"/>
    <w:rsid w:val="00BE3ED5"/>
    <w:rsid w:val="00BE5AE0"/>
    <w:rsid w:val="00BF1109"/>
    <w:rsid w:val="00BF1779"/>
    <w:rsid w:val="00BF2748"/>
    <w:rsid w:val="00C03B81"/>
    <w:rsid w:val="00C10766"/>
    <w:rsid w:val="00C16303"/>
    <w:rsid w:val="00C32D7C"/>
    <w:rsid w:val="00C32EAC"/>
    <w:rsid w:val="00C354E1"/>
    <w:rsid w:val="00C37D80"/>
    <w:rsid w:val="00C41D2F"/>
    <w:rsid w:val="00C42577"/>
    <w:rsid w:val="00C56472"/>
    <w:rsid w:val="00C914C6"/>
    <w:rsid w:val="00C92C3C"/>
    <w:rsid w:val="00C9720D"/>
    <w:rsid w:val="00CA1F34"/>
    <w:rsid w:val="00CA2237"/>
    <w:rsid w:val="00CB04C9"/>
    <w:rsid w:val="00CB2C8E"/>
    <w:rsid w:val="00CE00E2"/>
    <w:rsid w:val="00D03A1F"/>
    <w:rsid w:val="00D1055F"/>
    <w:rsid w:val="00D15DE8"/>
    <w:rsid w:val="00D24CA7"/>
    <w:rsid w:val="00D25ED1"/>
    <w:rsid w:val="00D37706"/>
    <w:rsid w:val="00D4507F"/>
    <w:rsid w:val="00D573B2"/>
    <w:rsid w:val="00D61619"/>
    <w:rsid w:val="00D70250"/>
    <w:rsid w:val="00D77B3A"/>
    <w:rsid w:val="00D93377"/>
    <w:rsid w:val="00DA25C2"/>
    <w:rsid w:val="00DA42A4"/>
    <w:rsid w:val="00DB0392"/>
    <w:rsid w:val="00DE42EF"/>
    <w:rsid w:val="00DE570F"/>
    <w:rsid w:val="00DF3B0C"/>
    <w:rsid w:val="00E01C95"/>
    <w:rsid w:val="00E169A4"/>
    <w:rsid w:val="00E22176"/>
    <w:rsid w:val="00E22906"/>
    <w:rsid w:val="00E668A2"/>
    <w:rsid w:val="00E741B5"/>
    <w:rsid w:val="00E86381"/>
    <w:rsid w:val="00E87B51"/>
    <w:rsid w:val="00EC1E16"/>
    <w:rsid w:val="00EC400B"/>
    <w:rsid w:val="00EC41AF"/>
    <w:rsid w:val="00ED743E"/>
    <w:rsid w:val="00F23C23"/>
    <w:rsid w:val="00F26649"/>
    <w:rsid w:val="00F26D73"/>
    <w:rsid w:val="00F3305C"/>
    <w:rsid w:val="00F56277"/>
    <w:rsid w:val="00F62A0B"/>
    <w:rsid w:val="00F75B49"/>
    <w:rsid w:val="00F8293B"/>
    <w:rsid w:val="00F94930"/>
    <w:rsid w:val="00F95F6F"/>
    <w:rsid w:val="00FA5122"/>
    <w:rsid w:val="00FA6A69"/>
    <w:rsid w:val="00FB2825"/>
    <w:rsid w:val="00FC58BC"/>
    <w:rsid w:val="00FE2460"/>
    <w:rsid w:val="00FE4F20"/>
    <w:rsid w:val="00FF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2A4"/>
  </w:style>
  <w:style w:type="paragraph" w:styleId="berschrift1">
    <w:name w:val="heading 1"/>
    <w:basedOn w:val="Standard"/>
    <w:next w:val="Standard"/>
    <w:link w:val="berschrift1Zchn"/>
    <w:qFormat/>
    <w:rsid w:val="00651D2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2A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D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51D21"/>
    <w:rPr>
      <w:rFonts w:ascii="Arial" w:eastAsia="Times New Roman" w:hAnsi="Arial" w:cs="Times New Roman"/>
      <w:b/>
      <w:bCs/>
      <w:sz w:val="32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2219-9811-4433-9B52-67D44FD7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11</cp:revision>
  <dcterms:created xsi:type="dcterms:W3CDTF">2021-03-24T18:00:00Z</dcterms:created>
  <dcterms:modified xsi:type="dcterms:W3CDTF">2021-04-07T04:00:00Z</dcterms:modified>
</cp:coreProperties>
</file>