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9C" w:rsidRPr="00365376" w:rsidRDefault="00007EA6" w:rsidP="00E152A7">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8"/>
          <w:szCs w:val="28"/>
          <w:rtl/>
        </w:rPr>
      </w:pPr>
      <w:r w:rsidRPr="00365376">
        <w:rPr>
          <w:sz w:val="28"/>
          <w:szCs w:val="28"/>
          <w:rtl/>
        </w:rPr>
        <w:t xml:space="preserve">וַיְדַבֵּ֥ר ה֖' </w:t>
      </w:r>
      <w:proofErr w:type="spellStart"/>
      <w:r w:rsidRPr="00365376">
        <w:rPr>
          <w:sz w:val="28"/>
          <w:szCs w:val="28"/>
          <w:rtl/>
        </w:rPr>
        <w:t>אֶל־מֹשֶׁ֥ה</w:t>
      </w:r>
      <w:proofErr w:type="spellEnd"/>
      <w:r w:rsidRPr="00365376">
        <w:rPr>
          <w:sz w:val="28"/>
          <w:szCs w:val="28"/>
          <w:rtl/>
        </w:rPr>
        <w:t xml:space="preserve"> </w:t>
      </w:r>
      <w:proofErr w:type="spellStart"/>
      <w:r w:rsidRPr="00365376">
        <w:rPr>
          <w:sz w:val="28"/>
          <w:szCs w:val="28"/>
          <w:rtl/>
        </w:rPr>
        <w:t>לֵּאמֹֽר</w:t>
      </w:r>
      <w:proofErr w:type="spellEnd"/>
      <w:r w:rsidRPr="00365376">
        <w:rPr>
          <w:sz w:val="28"/>
          <w:szCs w:val="28"/>
          <w:rtl/>
        </w:rPr>
        <w:t>:</w:t>
      </w:r>
      <w:r w:rsidR="00E152A7" w:rsidRPr="00365376">
        <w:rPr>
          <w:rFonts w:hint="cs"/>
          <w:sz w:val="28"/>
          <w:szCs w:val="28"/>
          <w:rtl/>
        </w:rPr>
        <w:t xml:space="preserve"> </w:t>
      </w:r>
      <w:r w:rsidRPr="00365376">
        <w:rPr>
          <w:sz w:val="28"/>
          <w:szCs w:val="28"/>
          <w:rtl/>
        </w:rPr>
        <w:t xml:space="preserve">דַּבֵּר֙ אֶל־בְּנֵ֣י יִשְׂרָאֵ֔ל וְאָמַרְתָּ֖ </w:t>
      </w:r>
      <w:proofErr w:type="spellStart"/>
      <w:r w:rsidRPr="00365376">
        <w:rPr>
          <w:sz w:val="28"/>
          <w:szCs w:val="28"/>
          <w:rtl/>
        </w:rPr>
        <w:t>אֲלֵהֶ֑ם</w:t>
      </w:r>
      <w:proofErr w:type="spellEnd"/>
      <w:r w:rsidRPr="00365376">
        <w:rPr>
          <w:sz w:val="28"/>
          <w:szCs w:val="28"/>
          <w:rtl/>
        </w:rPr>
        <w:t xml:space="preserve"> אִ֣ישׁ </w:t>
      </w:r>
      <w:proofErr w:type="spellStart"/>
      <w:r w:rsidRPr="00365376">
        <w:rPr>
          <w:sz w:val="28"/>
          <w:szCs w:val="28"/>
          <w:rtl/>
        </w:rPr>
        <w:t>אֽוֹ־אִשָּׁ֗ה</w:t>
      </w:r>
      <w:proofErr w:type="spellEnd"/>
      <w:r w:rsidRPr="00365376">
        <w:rPr>
          <w:sz w:val="28"/>
          <w:szCs w:val="28"/>
          <w:rtl/>
        </w:rPr>
        <w:t xml:space="preserve"> כִּ֤י </w:t>
      </w:r>
      <w:proofErr w:type="spellStart"/>
      <w:r w:rsidRPr="00365376">
        <w:rPr>
          <w:sz w:val="28"/>
          <w:szCs w:val="28"/>
          <w:rtl/>
        </w:rPr>
        <w:t>יַפְלִא</w:t>
      </w:r>
      <w:proofErr w:type="spellEnd"/>
      <w:r w:rsidRPr="00365376">
        <w:rPr>
          <w:sz w:val="28"/>
          <w:szCs w:val="28"/>
          <w:rtl/>
        </w:rPr>
        <w:t xml:space="preserve">֙ לִנְדֹּר֙ נֶ֣דֶר נָזִ֔יר </w:t>
      </w:r>
      <w:proofErr w:type="spellStart"/>
      <w:r w:rsidRPr="00365376">
        <w:rPr>
          <w:sz w:val="28"/>
          <w:szCs w:val="28"/>
          <w:rtl/>
        </w:rPr>
        <w:t>לְהַזִּ֖יר</w:t>
      </w:r>
      <w:proofErr w:type="spellEnd"/>
      <w:r w:rsidRPr="00365376">
        <w:rPr>
          <w:sz w:val="28"/>
          <w:szCs w:val="28"/>
          <w:rtl/>
        </w:rPr>
        <w:t xml:space="preserve"> לַֽהֽ':</w:t>
      </w:r>
      <w:r w:rsidR="00E152A7" w:rsidRPr="00365376">
        <w:rPr>
          <w:rFonts w:hint="cs"/>
          <w:sz w:val="28"/>
          <w:szCs w:val="28"/>
          <w:rtl/>
        </w:rPr>
        <w:t xml:space="preserve"> </w:t>
      </w:r>
      <w:r w:rsidRPr="00365376">
        <w:rPr>
          <w:sz w:val="28"/>
          <w:szCs w:val="28"/>
          <w:rtl/>
        </w:rPr>
        <w:t xml:space="preserve">מִיַּ֤יִן וְשֵׁכָר֙ </w:t>
      </w:r>
      <w:proofErr w:type="spellStart"/>
      <w:r w:rsidRPr="00365376">
        <w:rPr>
          <w:sz w:val="28"/>
          <w:szCs w:val="28"/>
          <w:rtl/>
        </w:rPr>
        <w:t>יַזִּ֔יר</w:t>
      </w:r>
      <w:proofErr w:type="spellEnd"/>
      <w:r w:rsidRPr="00365376">
        <w:rPr>
          <w:sz w:val="28"/>
          <w:szCs w:val="28"/>
          <w:rtl/>
        </w:rPr>
        <w:t xml:space="preserve"> חֹ֥מֶץ יַ֛יִן וְחֹ֥מֶץ שֵׁכָ֖ר לֹ֣א יִשְׁתֶּ֑ה </w:t>
      </w:r>
      <w:proofErr w:type="spellStart"/>
      <w:r w:rsidRPr="00365376">
        <w:rPr>
          <w:sz w:val="28"/>
          <w:szCs w:val="28"/>
          <w:rtl/>
        </w:rPr>
        <w:t>וְכָל־מִשְׁרַ֤ת</w:t>
      </w:r>
      <w:proofErr w:type="spellEnd"/>
      <w:r w:rsidRPr="00365376">
        <w:rPr>
          <w:sz w:val="28"/>
          <w:szCs w:val="28"/>
          <w:rtl/>
        </w:rPr>
        <w:t xml:space="preserve"> עֲנָבִים֙ לֹ֣א יִשְׁתֶּ֔ה וַעֲנָבִ֛ים לַחִ֥ים וִיבֵשִׁ֖ים לֹ֥א יֹאכֵֽל:</w:t>
      </w:r>
      <w:r w:rsidR="00E152A7" w:rsidRPr="00365376">
        <w:rPr>
          <w:rFonts w:hint="cs"/>
          <w:sz w:val="28"/>
          <w:szCs w:val="28"/>
          <w:rtl/>
        </w:rPr>
        <w:t xml:space="preserve"> </w:t>
      </w:r>
      <w:r w:rsidRPr="00365376">
        <w:rPr>
          <w:sz w:val="28"/>
          <w:szCs w:val="28"/>
          <w:rtl/>
        </w:rPr>
        <w:t xml:space="preserve">כֹּ֖ל יְמֵ֣י נִזְר֑וֹ מִכֹּל֩ אֲשֶׁ֨ר יֵעָשֶׂ֜ה מִגֶּ֣פֶן הַיַּ֗יִן מֵחַרְצַנִּ֛ים </w:t>
      </w:r>
      <w:proofErr w:type="spellStart"/>
      <w:r w:rsidRPr="00365376">
        <w:rPr>
          <w:sz w:val="28"/>
          <w:szCs w:val="28"/>
          <w:rtl/>
        </w:rPr>
        <w:t>וְעַד־זָ֖ג</w:t>
      </w:r>
      <w:proofErr w:type="spellEnd"/>
      <w:r w:rsidRPr="00365376">
        <w:rPr>
          <w:sz w:val="28"/>
          <w:szCs w:val="28"/>
          <w:rtl/>
        </w:rPr>
        <w:t xml:space="preserve"> לֹ֥א יֹאכֵֽל:</w:t>
      </w:r>
      <w:r w:rsidR="00E152A7" w:rsidRPr="00365376">
        <w:rPr>
          <w:rFonts w:hint="cs"/>
          <w:sz w:val="28"/>
          <w:szCs w:val="28"/>
          <w:rtl/>
        </w:rPr>
        <w:t xml:space="preserve"> </w:t>
      </w:r>
      <w:proofErr w:type="spellStart"/>
      <w:r w:rsidRPr="00365376">
        <w:rPr>
          <w:sz w:val="28"/>
          <w:szCs w:val="28"/>
          <w:rtl/>
        </w:rPr>
        <w:t>כָּל־יְמֵי</w:t>
      </w:r>
      <w:proofErr w:type="spellEnd"/>
      <w:r w:rsidRPr="00365376">
        <w:rPr>
          <w:sz w:val="28"/>
          <w:szCs w:val="28"/>
          <w:rtl/>
        </w:rPr>
        <w:t xml:space="preserve">֙ נֶ֣דֶר נִזְר֔וֹ תַּ֖עַר </w:t>
      </w:r>
      <w:proofErr w:type="spellStart"/>
      <w:r w:rsidRPr="00365376">
        <w:rPr>
          <w:sz w:val="28"/>
          <w:szCs w:val="28"/>
          <w:rtl/>
        </w:rPr>
        <w:t>לֹא־יַעֲבֹ֣ר</w:t>
      </w:r>
      <w:proofErr w:type="spellEnd"/>
      <w:r w:rsidRPr="00365376">
        <w:rPr>
          <w:sz w:val="28"/>
          <w:szCs w:val="28"/>
          <w:rtl/>
        </w:rPr>
        <w:t xml:space="preserve"> </w:t>
      </w:r>
      <w:proofErr w:type="spellStart"/>
      <w:r w:rsidRPr="00365376">
        <w:rPr>
          <w:sz w:val="28"/>
          <w:szCs w:val="28"/>
          <w:rtl/>
        </w:rPr>
        <w:t>עַל־רֹאשׁ֑ו</w:t>
      </w:r>
      <w:proofErr w:type="spellEnd"/>
      <w:r w:rsidRPr="00365376">
        <w:rPr>
          <w:sz w:val="28"/>
          <w:szCs w:val="28"/>
          <w:rtl/>
        </w:rPr>
        <w:t xml:space="preserve">ֹ </w:t>
      </w:r>
      <w:proofErr w:type="spellStart"/>
      <w:r w:rsidRPr="00365376">
        <w:rPr>
          <w:sz w:val="28"/>
          <w:szCs w:val="28"/>
          <w:rtl/>
        </w:rPr>
        <w:t>עַד־מְלֹ֨את</w:t>
      </w:r>
      <w:proofErr w:type="spellEnd"/>
      <w:r w:rsidRPr="00365376">
        <w:rPr>
          <w:sz w:val="28"/>
          <w:szCs w:val="28"/>
          <w:rtl/>
        </w:rPr>
        <w:t xml:space="preserve"> הַיָּמִ֜ם </w:t>
      </w:r>
      <w:proofErr w:type="spellStart"/>
      <w:r w:rsidRPr="00365376">
        <w:rPr>
          <w:sz w:val="28"/>
          <w:szCs w:val="28"/>
          <w:rtl/>
        </w:rPr>
        <w:t>אֲשֶׁר־יַזִּ֤יר</w:t>
      </w:r>
      <w:proofErr w:type="spellEnd"/>
      <w:r w:rsidRPr="00365376">
        <w:rPr>
          <w:sz w:val="28"/>
          <w:szCs w:val="28"/>
          <w:rtl/>
        </w:rPr>
        <w:t xml:space="preserve"> לַה֙' קָדֹ֣שׁ יִהְיֶ֔ה גַּדֵּ֥ל פֶּ֖רַע שְׂעַ֥ר רֹאשֽׁוֹ:</w:t>
      </w:r>
    </w:p>
    <w:p w:rsidR="00114D21" w:rsidRPr="00365376" w:rsidRDefault="007E401E" w:rsidP="00F65EC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sz w:val="26"/>
          <w:szCs w:val="26"/>
          <w:rtl/>
        </w:rPr>
      </w:pPr>
      <w:r w:rsidRPr="00F65ECF">
        <w:rPr>
          <w:rFonts w:ascii="Miriam" w:hAnsi="Miriam" w:cs="Miriam"/>
          <w:rtl/>
        </w:rPr>
        <w:t>פרשתנו עוסקת במצוות נזיר. לפני תחילת תנועת המחנות מזהירה התורה להתרחק מכל מה שיכול לגרום לאיבוד הקשר עם המציאות וקלקול הסדר המופתי שמוצג במהלך מפקד בני ישראל ומסע המחנות. מעילה</w:t>
      </w:r>
      <w:r w:rsidR="00365376" w:rsidRPr="00F65ECF">
        <w:rPr>
          <w:rFonts w:ascii="Miriam" w:hAnsi="Miriam" w:cs="Miriam" w:hint="cs"/>
          <w:rtl/>
        </w:rPr>
        <w:t>,</w:t>
      </w:r>
      <w:r w:rsidRPr="00F65ECF">
        <w:rPr>
          <w:rFonts w:ascii="Miriam" w:hAnsi="Miriam" w:cs="Miriam"/>
          <w:rtl/>
        </w:rPr>
        <w:t xml:space="preserve"> ניאוף ושתיית יין </w:t>
      </w:r>
      <w:r w:rsidR="006F279C">
        <w:rPr>
          <w:rFonts w:ascii="Miriam" w:hAnsi="Miriam" w:cs="Miriam"/>
          <w:rtl/>
        </w:rPr>
        <w:t>–</w:t>
      </w:r>
      <w:r w:rsidR="006F279C">
        <w:rPr>
          <w:rFonts w:ascii="Miriam" w:hAnsi="Miriam" w:cs="Miriam" w:hint="cs"/>
          <w:rtl/>
        </w:rPr>
        <w:t xml:space="preserve"> כיוון שהם מהווים</w:t>
      </w:r>
      <w:r w:rsidR="00114D21" w:rsidRPr="00F65ECF">
        <w:rPr>
          <w:rFonts w:ascii="Miriam" w:hAnsi="Miriam" w:cs="Miriam"/>
          <w:rtl/>
        </w:rPr>
        <w:t xml:space="preserve"> </w:t>
      </w:r>
      <w:r w:rsidRPr="00F65ECF">
        <w:rPr>
          <w:rFonts w:ascii="Miriam" w:hAnsi="Miriam" w:cs="Miriam"/>
          <w:rtl/>
        </w:rPr>
        <w:t>דברים שמוציאי</w:t>
      </w:r>
      <w:r w:rsidR="00114D21" w:rsidRPr="00F65ECF">
        <w:rPr>
          <w:rFonts w:ascii="Miriam" w:hAnsi="Miriam" w:cs="Miriam"/>
          <w:rtl/>
        </w:rPr>
        <w:t>ם</w:t>
      </w:r>
      <w:r w:rsidRPr="00F65ECF">
        <w:rPr>
          <w:rFonts w:ascii="Miriam" w:hAnsi="Miriam" w:cs="Miriam"/>
          <w:rtl/>
        </w:rPr>
        <w:t xml:space="preserve"> את האדם מן העולם, במובן של התרחקות מהסדר הראוי למסע לקראת הארץ המובטחת – ארץ המוסר וההתנהגות הראויה.</w:t>
      </w:r>
      <w:r w:rsidR="00F65ECF">
        <w:rPr>
          <w:rFonts w:ascii="Miriam" w:hAnsi="Miriam" w:cs="Miriam" w:hint="cs"/>
          <w:rtl/>
        </w:rPr>
        <w:t xml:space="preserve"> </w:t>
      </w:r>
      <w:r w:rsidRPr="00F65ECF">
        <w:rPr>
          <w:rFonts w:ascii="Miriam" w:hAnsi="Miriam" w:cs="Miriam"/>
          <w:rtl/>
        </w:rPr>
        <w:t>יחד עם זאת, נזירות אינה נחשבת כחיובית, למרות שהיא יכולה לרומם את האדם ולקרבו לה'. זו גם הסיבה ל</w:t>
      </w:r>
      <w:r w:rsidR="006F279C">
        <w:rPr>
          <w:rFonts w:ascii="Miriam" w:hAnsi="Miriam" w:cs="Miriam" w:hint="cs"/>
          <w:rtl/>
        </w:rPr>
        <w:t xml:space="preserve">פי </w:t>
      </w:r>
      <w:r w:rsidRPr="00F65ECF">
        <w:rPr>
          <w:rFonts w:ascii="Miriam" w:hAnsi="Miriam" w:cs="Miriam"/>
          <w:rtl/>
        </w:rPr>
        <w:t xml:space="preserve">דעות מסוימות מדוע </w:t>
      </w:r>
      <w:r w:rsidR="00FB761E" w:rsidRPr="00F65ECF">
        <w:rPr>
          <w:rFonts w:ascii="Miriam" w:hAnsi="Miriam" w:cs="Miriam"/>
          <w:rtl/>
        </w:rPr>
        <w:t>קבעה התורה שעל</w:t>
      </w:r>
      <w:r w:rsidRPr="00F65ECF">
        <w:rPr>
          <w:rFonts w:ascii="Miriam" w:hAnsi="Miriam" w:cs="Miriam"/>
          <w:rtl/>
        </w:rPr>
        <w:t xml:space="preserve"> הנזיר להביא קרבן חטאת עם תום ימי נזירותו. ההתרחקות מדברים שנתן לנו הקב"ה </w:t>
      </w:r>
      <w:proofErr w:type="spellStart"/>
      <w:r w:rsidRPr="00F65ECF">
        <w:rPr>
          <w:rFonts w:ascii="Miriam" w:hAnsi="Miriam" w:cs="Miriam"/>
          <w:rtl/>
        </w:rPr>
        <w:t>להינות</w:t>
      </w:r>
      <w:proofErr w:type="spellEnd"/>
      <w:r w:rsidRPr="00F65ECF">
        <w:rPr>
          <w:rFonts w:ascii="Miriam" w:hAnsi="Miriam" w:cs="Miriam"/>
          <w:rtl/>
        </w:rPr>
        <w:t xml:space="preserve"> מהן</w:t>
      </w:r>
      <w:r w:rsidR="006F279C">
        <w:rPr>
          <w:rFonts w:ascii="Miriam" w:hAnsi="Miriam" w:cs="Miriam" w:hint="cs"/>
          <w:rtl/>
        </w:rPr>
        <w:t>,</w:t>
      </w:r>
      <w:r w:rsidRPr="00F65ECF">
        <w:rPr>
          <w:rFonts w:ascii="Miriam" w:hAnsi="Miriam" w:cs="Miriam"/>
          <w:rtl/>
        </w:rPr>
        <w:t xml:space="preserve"> היא חטא.</w:t>
      </w:r>
      <w:r w:rsidRPr="00365376">
        <w:rPr>
          <w:rFonts w:ascii="Miriam" w:hAnsi="Miriam" w:cs="Miriam"/>
          <w:sz w:val="26"/>
          <w:szCs w:val="26"/>
          <w:rtl/>
        </w:rPr>
        <w:t xml:space="preserve"> </w:t>
      </w:r>
    </w:p>
    <w:p w:rsidR="00DF079C" w:rsidRPr="00FB761E" w:rsidRDefault="00114D21" w:rsidP="00F65EC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8"/>
          <w:szCs w:val="28"/>
          <w:rtl/>
        </w:rPr>
      </w:pPr>
      <w:r w:rsidRPr="00F65ECF">
        <w:rPr>
          <w:rFonts w:ascii="Miriam" w:hAnsi="Miriam" w:cs="Miriam"/>
          <w:rtl/>
        </w:rPr>
        <w:t xml:space="preserve">על רקע זה תמוהה מעט העובדה שהקב"ה במנותו את שמשון לשופט מצוה על הוריו לדאוג שיהיה נזיר. הנזירות הזו היא כה מיוחדת עד שחז"ל מגדירים אותה כנזירות שונה הנקראת </w:t>
      </w:r>
      <w:r w:rsidR="006F279C">
        <w:rPr>
          <w:rFonts w:ascii="Miriam" w:hAnsi="Miriam" w:cs="Miriam" w:hint="cs"/>
          <w:rtl/>
        </w:rPr>
        <w:t>"</w:t>
      </w:r>
      <w:r w:rsidRPr="00F65ECF">
        <w:rPr>
          <w:rFonts w:ascii="Miriam" w:hAnsi="Miriam" w:cs="Miriam"/>
          <w:rtl/>
        </w:rPr>
        <w:t>נזירות שמשון</w:t>
      </w:r>
      <w:r w:rsidR="006F279C">
        <w:rPr>
          <w:rFonts w:ascii="Miriam" w:hAnsi="Miriam" w:cs="Miriam" w:hint="cs"/>
          <w:rtl/>
        </w:rPr>
        <w:t>"</w:t>
      </w:r>
      <w:r w:rsidRPr="00F65ECF">
        <w:rPr>
          <w:rFonts w:ascii="Miriam" w:hAnsi="Miriam" w:cs="Miriam"/>
          <w:rtl/>
        </w:rPr>
        <w:t>. תפקידו של שמשון אם כן</w:t>
      </w:r>
      <w:r w:rsidR="006F279C">
        <w:rPr>
          <w:rFonts w:ascii="Miriam" w:hAnsi="Miriam" w:cs="Miriam" w:hint="cs"/>
          <w:rtl/>
        </w:rPr>
        <w:t>,</w:t>
      </w:r>
      <w:r w:rsidRPr="00F65ECF">
        <w:rPr>
          <w:rFonts w:ascii="Miriam" w:hAnsi="Miriam" w:cs="Miriam"/>
          <w:rtl/>
        </w:rPr>
        <w:t xml:space="preserve"> הוא לנהל את התכנית האלוקית. הוא התמנה לשופט בציווי ישיר, נדרש מהוריו לנקוט פעולות מיוחדות שיהפכו אותו לאיש קדוש, והוא אמור לפעול כ</w:t>
      </w:r>
      <w:r w:rsidR="00FB761E" w:rsidRPr="00F65ECF">
        <w:rPr>
          <w:rFonts w:ascii="Miriam" w:hAnsi="Miriam" w:cs="Miriam"/>
          <w:rtl/>
        </w:rPr>
        <w:t>נגד</w:t>
      </w:r>
      <w:r w:rsidR="00FB761E" w:rsidRPr="00365376">
        <w:rPr>
          <w:rFonts w:ascii="Miriam" w:hAnsi="Miriam" w:cs="Miriam"/>
          <w:sz w:val="26"/>
          <w:szCs w:val="26"/>
          <w:rtl/>
        </w:rPr>
        <w:t xml:space="preserve"> </w:t>
      </w:r>
      <w:r w:rsidR="00FB761E" w:rsidRPr="00F65ECF">
        <w:rPr>
          <w:rFonts w:ascii="Miriam" w:hAnsi="Miriam" w:cs="Miriam"/>
          <w:rtl/>
        </w:rPr>
        <w:t>הפלישתים המציקים לעם ישראל, עד כדי התגרות בהם</w:t>
      </w:r>
      <w:r w:rsidR="00FB761E">
        <w:rPr>
          <w:rFonts w:hint="cs"/>
          <w:sz w:val="26"/>
          <w:szCs w:val="26"/>
          <w:rtl/>
        </w:rPr>
        <w:t xml:space="preserve"> </w:t>
      </w:r>
      <w:r w:rsidR="00FB761E">
        <w:rPr>
          <w:rFonts w:hint="cs"/>
          <w:sz w:val="28"/>
          <w:szCs w:val="28"/>
          <w:rtl/>
        </w:rPr>
        <w:t>"</w:t>
      </w:r>
      <w:r w:rsidR="00FB761E" w:rsidRPr="00FB761E">
        <w:rPr>
          <w:sz w:val="28"/>
          <w:szCs w:val="28"/>
          <w:rtl/>
        </w:rPr>
        <w:t xml:space="preserve">וְאָבִ֨יו וְאִמּ֜וֹ לֹ֣א יָדְע֗וּ כִּ֤י מֵה֙' הִ֔יא </w:t>
      </w:r>
      <w:proofErr w:type="spellStart"/>
      <w:r w:rsidR="00FB761E" w:rsidRPr="00FB761E">
        <w:rPr>
          <w:sz w:val="28"/>
          <w:szCs w:val="28"/>
          <w:rtl/>
        </w:rPr>
        <w:t>כִּי־תֹאֲנָ֥ה</w:t>
      </w:r>
      <w:proofErr w:type="spellEnd"/>
      <w:r w:rsidR="00FB761E" w:rsidRPr="00FB761E">
        <w:rPr>
          <w:sz w:val="28"/>
          <w:szCs w:val="28"/>
          <w:rtl/>
        </w:rPr>
        <w:t xml:space="preserve"> </w:t>
      </w:r>
      <w:proofErr w:type="spellStart"/>
      <w:r w:rsidR="00FB761E" w:rsidRPr="00FB761E">
        <w:rPr>
          <w:sz w:val="28"/>
          <w:szCs w:val="28"/>
          <w:rtl/>
        </w:rPr>
        <w:t>הֽוּא־מְבַקֵּ֖ש</w:t>
      </w:r>
      <w:proofErr w:type="spellEnd"/>
      <w:r w:rsidR="00FB761E" w:rsidRPr="00FB761E">
        <w:rPr>
          <w:sz w:val="28"/>
          <w:szCs w:val="28"/>
          <w:rtl/>
        </w:rPr>
        <w:t xml:space="preserve">ׁ </w:t>
      </w:r>
      <w:proofErr w:type="spellStart"/>
      <w:r w:rsidR="00FB761E" w:rsidRPr="00FB761E">
        <w:rPr>
          <w:sz w:val="28"/>
          <w:szCs w:val="28"/>
          <w:rtl/>
        </w:rPr>
        <w:t>מִפְּלִשְׁתִּ֑ים</w:t>
      </w:r>
      <w:proofErr w:type="spellEnd"/>
      <w:r w:rsidR="00FB761E" w:rsidRPr="00FB761E">
        <w:rPr>
          <w:sz w:val="28"/>
          <w:szCs w:val="28"/>
          <w:rtl/>
        </w:rPr>
        <w:t xml:space="preserve"> וּבָעֵ֣ת הַהִ֔יא </w:t>
      </w:r>
      <w:proofErr w:type="spellStart"/>
      <w:r w:rsidR="00FB761E" w:rsidRPr="00FB761E">
        <w:rPr>
          <w:sz w:val="28"/>
          <w:szCs w:val="28"/>
          <w:rtl/>
        </w:rPr>
        <w:t>פְּלִשְׁתִּ֖ים</w:t>
      </w:r>
      <w:proofErr w:type="spellEnd"/>
      <w:r w:rsidR="00FB761E" w:rsidRPr="00FB761E">
        <w:rPr>
          <w:sz w:val="28"/>
          <w:szCs w:val="28"/>
          <w:rtl/>
        </w:rPr>
        <w:t xml:space="preserve"> מֹשְׁלִ֥ים בְּיִשְׂרָאֵֽל: </w:t>
      </w:r>
      <w:r w:rsidR="00FB761E" w:rsidRPr="00FB761E">
        <w:rPr>
          <w:sz w:val="22"/>
          <w:szCs w:val="22"/>
          <w:rtl/>
        </w:rPr>
        <w:t xml:space="preserve">שופטים  </w:t>
      </w:r>
      <w:proofErr w:type="spellStart"/>
      <w:r w:rsidR="00FB761E" w:rsidRPr="00FB761E">
        <w:rPr>
          <w:sz w:val="22"/>
          <w:szCs w:val="22"/>
          <w:rtl/>
        </w:rPr>
        <w:t>יד</w:t>
      </w:r>
      <w:r w:rsidR="00FB761E" w:rsidRPr="00FB761E">
        <w:rPr>
          <w:rFonts w:hint="cs"/>
          <w:sz w:val="22"/>
          <w:szCs w:val="22"/>
          <w:rtl/>
        </w:rPr>
        <w:t>:</w:t>
      </w:r>
      <w:r w:rsidR="00FB761E" w:rsidRPr="00FB761E">
        <w:rPr>
          <w:sz w:val="22"/>
          <w:szCs w:val="22"/>
          <w:rtl/>
        </w:rPr>
        <w:t>ד</w:t>
      </w:r>
      <w:proofErr w:type="spellEnd"/>
    </w:p>
    <w:p w:rsidR="00FB761E" w:rsidRDefault="00FB761E" w:rsidP="00F65EC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6"/>
          <w:szCs w:val="26"/>
          <w:rtl/>
        </w:rPr>
      </w:pPr>
      <w:r w:rsidRPr="00365376">
        <w:rPr>
          <w:rFonts w:ascii="Miriam" w:hAnsi="Miriam" w:cs="Miriam"/>
          <w:sz w:val="26"/>
          <w:szCs w:val="26"/>
          <w:rtl/>
        </w:rPr>
        <w:t>מרחב פעילותו הוא באזור השפלה ומישור החוף</w:t>
      </w:r>
      <w:r>
        <w:rPr>
          <w:rFonts w:hint="cs"/>
          <w:sz w:val="26"/>
          <w:szCs w:val="26"/>
          <w:rtl/>
        </w:rPr>
        <w:t xml:space="preserve"> </w:t>
      </w:r>
      <w:r w:rsidRPr="00FB761E">
        <w:rPr>
          <w:sz w:val="28"/>
          <w:szCs w:val="28"/>
          <w:rtl/>
        </w:rPr>
        <w:t xml:space="preserve">וַתָּ֙חֶל֙ ר֣וּחַ ה֔' לְפַעֲמ֖וֹ </w:t>
      </w:r>
      <w:proofErr w:type="spellStart"/>
      <w:r w:rsidRPr="00FB761E">
        <w:rPr>
          <w:sz w:val="28"/>
          <w:szCs w:val="28"/>
          <w:rtl/>
        </w:rPr>
        <w:t>בְּמַחֲנֵה־דָ֑ן</w:t>
      </w:r>
      <w:proofErr w:type="spellEnd"/>
      <w:r w:rsidRPr="00FB761E">
        <w:rPr>
          <w:sz w:val="28"/>
          <w:szCs w:val="28"/>
          <w:rtl/>
        </w:rPr>
        <w:t xml:space="preserve"> בֵּ֥ין צָרְעָ֖ה וּבֵ֥ין </w:t>
      </w:r>
      <w:proofErr w:type="spellStart"/>
      <w:r w:rsidRPr="00FB761E">
        <w:rPr>
          <w:sz w:val="28"/>
          <w:szCs w:val="28"/>
          <w:rtl/>
        </w:rPr>
        <w:t>אֶשְׁתָּאֹֽל</w:t>
      </w:r>
      <w:proofErr w:type="spellEnd"/>
      <w:r w:rsidRPr="00FB761E">
        <w:rPr>
          <w:sz w:val="28"/>
          <w:szCs w:val="28"/>
          <w:rtl/>
        </w:rPr>
        <w:t>:</w:t>
      </w:r>
      <w:r>
        <w:rPr>
          <w:rFonts w:hint="cs"/>
          <w:sz w:val="26"/>
          <w:szCs w:val="26"/>
          <w:rtl/>
        </w:rPr>
        <w:t xml:space="preserve"> </w:t>
      </w:r>
      <w:r w:rsidRPr="00FB761E">
        <w:rPr>
          <w:sz w:val="22"/>
          <w:szCs w:val="22"/>
          <w:rtl/>
        </w:rPr>
        <w:t xml:space="preserve">שופטים </w:t>
      </w:r>
      <w:proofErr w:type="spellStart"/>
      <w:r w:rsidRPr="00FB761E">
        <w:rPr>
          <w:sz w:val="22"/>
          <w:szCs w:val="22"/>
          <w:rtl/>
        </w:rPr>
        <w:t>יג</w:t>
      </w:r>
      <w:r w:rsidRPr="00FB761E">
        <w:rPr>
          <w:rFonts w:hint="cs"/>
          <w:sz w:val="22"/>
          <w:szCs w:val="22"/>
          <w:rtl/>
        </w:rPr>
        <w:t>:כה</w:t>
      </w:r>
      <w:proofErr w:type="spellEnd"/>
      <w:r>
        <w:rPr>
          <w:rFonts w:hint="cs"/>
          <w:sz w:val="26"/>
          <w:szCs w:val="26"/>
          <w:rtl/>
        </w:rPr>
        <w:t xml:space="preserve">. </w:t>
      </w:r>
      <w:r w:rsidR="00F65ECF">
        <w:rPr>
          <w:rFonts w:hint="cs"/>
          <w:sz w:val="26"/>
          <w:szCs w:val="26"/>
          <w:rtl/>
        </w:rPr>
        <w:t xml:space="preserve"> </w:t>
      </w:r>
      <w:r w:rsidRPr="00F65ECF">
        <w:rPr>
          <w:rFonts w:ascii="Miriam" w:hAnsi="Miriam" w:cs="Miriam"/>
          <w:rtl/>
        </w:rPr>
        <w:t>מרחב הפעילות של שמשון הוא תחום נחלת שבט דן, שניתנה לו בגורל לפני ה' במשכן בשילה</w:t>
      </w:r>
      <w:r w:rsidRPr="00365376">
        <w:rPr>
          <w:rFonts w:ascii="Miriam" w:hAnsi="Miriam" w:cs="Miriam"/>
          <w:sz w:val="26"/>
          <w:szCs w:val="26"/>
          <w:rtl/>
        </w:rPr>
        <w:t>.</w:t>
      </w:r>
      <w:r>
        <w:rPr>
          <w:rFonts w:hint="cs"/>
          <w:sz w:val="26"/>
          <w:szCs w:val="26"/>
          <w:rtl/>
        </w:rPr>
        <w:t xml:space="preserve"> </w:t>
      </w:r>
      <w:proofErr w:type="spellStart"/>
      <w:r w:rsidR="00B75A9B" w:rsidRPr="00E02B1F">
        <w:rPr>
          <w:sz w:val="26"/>
          <w:szCs w:val="26"/>
          <w:rtl/>
        </w:rPr>
        <w:t>וַיִּקָּ֨הֲל֜ו</w:t>
      </w:r>
      <w:proofErr w:type="spellEnd"/>
      <w:r w:rsidR="00B75A9B" w:rsidRPr="00E02B1F">
        <w:rPr>
          <w:sz w:val="26"/>
          <w:szCs w:val="26"/>
          <w:rtl/>
        </w:rPr>
        <w:t xml:space="preserve">ּ </w:t>
      </w:r>
      <w:proofErr w:type="spellStart"/>
      <w:r w:rsidR="00B75A9B" w:rsidRPr="00E02B1F">
        <w:rPr>
          <w:sz w:val="26"/>
          <w:szCs w:val="26"/>
          <w:rtl/>
        </w:rPr>
        <w:t>כָּל־עֲדַ֤ת</w:t>
      </w:r>
      <w:proofErr w:type="spellEnd"/>
      <w:r w:rsidR="00B75A9B" w:rsidRPr="00E02B1F">
        <w:rPr>
          <w:sz w:val="26"/>
          <w:szCs w:val="26"/>
          <w:rtl/>
        </w:rPr>
        <w:t xml:space="preserve"> </w:t>
      </w:r>
      <w:proofErr w:type="spellStart"/>
      <w:r w:rsidR="00B75A9B" w:rsidRPr="00E02B1F">
        <w:rPr>
          <w:sz w:val="26"/>
          <w:szCs w:val="26"/>
          <w:rtl/>
        </w:rPr>
        <w:t>בְּנֵֽי־יִשְׂרָאֵל</w:t>
      </w:r>
      <w:proofErr w:type="spellEnd"/>
      <w:r w:rsidR="00B75A9B" w:rsidRPr="00E02B1F">
        <w:rPr>
          <w:sz w:val="26"/>
          <w:szCs w:val="26"/>
          <w:rtl/>
        </w:rPr>
        <w:t xml:space="preserve">֙ שִׁלֹ֔ה וַיַּשְׁכִּ֥ינוּ שָׁ֖ם </w:t>
      </w:r>
      <w:proofErr w:type="spellStart"/>
      <w:r w:rsidR="00B75A9B" w:rsidRPr="00E02B1F">
        <w:rPr>
          <w:sz w:val="26"/>
          <w:szCs w:val="26"/>
          <w:rtl/>
        </w:rPr>
        <w:t>אֶת־אֹ֣הֶל</w:t>
      </w:r>
      <w:proofErr w:type="spellEnd"/>
      <w:r w:rsidR="00B75A9B" w:rsidRPr="00E02B1F">
        <w:rPr>
          <w:sz w:val="26"/>
          <w:szCs w:val="26"/>
          <w:rtl/>
        </w:rPr>
        <w:t xml:space="preserve"> מוֹעֵ֑ד וְהָאָ֥רֶץ נִכְבְּשָׁ֖ה לִפְנֵיהֶֽם:</w:t>
      </w:r>
      <w:r w:rsidR="00B75A9B" w:rsidRPr="00E02B1F">
        <w:rPr>
          <w:rFonts w:hint="cs"/>
          <w:sz w:val="26"/>
          <w:szCs w:val="26"/>
          <w:rtl/>
        </w:rPr>
        <w:t xml:space="preserve"> </w:t>
      </w:r>
      <w:r w:rsidR="00B75A9B" w:rsidRPr="00E02B1F">
        <w:rPr>
          <w:sz w:val="26"/>
          <w:szCs w:val="26"/>
          <w:rtl/>
        </w:rPr>
        <w:t xml:space="preserve">וַיִּוָּֽתְרוּ֙ בִּבְנֵ֣י יִשְׂרָאֵ֔ל אֲשֶׁ֥ר </w:t>
      </w:r>
      <w:proofErr w:type="spellStart"/>
      <w:r w:rsidR="00B75A9B" w:rsidRPr="00E02B1F">
        <w:rPr>
          <w:sz w:val="26"/>
          <w:szCs w:val="26"/>
          <w:rtl/>
        </w:rPr>
        <w:t>לֹֽא־חָלְק֖ו</w:t>
      </w:r>
      <w:proofErr w:type="spellEnd"/>
      <w:r w:rsidR="00B75A9B" w:rsidRPr="00E02B1F">
        <w:rPr>
          <w:sz w:val="26"/>
          <w:szCs w:val="26"/>
          <w:rtl/>
        </w:rPr>
        <w:t xml:space="preserve">ּ </w:t>
      </w:r>
      <w:proofErr w:type="spellStart"/>
      <w:r w:rsidR="00B75A9B" w:rsidRPr="00E02B1F">
        <w:rPr>
          <w:sz w:val="26"/>
          <w:szCs w:val="26"/>
          <w:rtl/>
        </w:rPr>
        <w:t>אֶת־נַֽחֲלָתָ֑ם</w:t>
      </w:r>
      <w:proofErr w:type="spellEnd"/>
      <w:r w:rsidR="00B75A9B" w:rsidRPr="00E02B1F">
        <w:rPr>
          <w:sz w:val="26"/>
          <w:szCs w:val="26"/>
          <w:rtl/>
        </w:rPr>
        <w:t xml:space="preserve"> שִׁבְעָ֖ה שְׁבָטִֽים</w:t>
      </w:r>
      <w:r w:rsidR="00B75A9B" w:rsidRPr="00B75A9B">
        <w:rPr>
          <w:sz w:val="28"/>
          <w:szCs w:val="28"/>
          <w:rtl/>
        </w:rPr>
        <w:t>:</w:t>
      </w:r>
      <w:r w:rsidR="00B75A9B">
        <w:rPr>
          <w:rFonts w:hint="cs"/>
          <w:sz w:val="26"/>
          <w:szCs w:val="26"/>
          <w:rtl/>
        </w:rPr>
        <w:t xml:space="preserve"> </w:t>
      </w:r>
      <w:r w:rsidR="00B75A9B" w:rsidRPr="00B75A9B">
        <w:rPr>
          <w:sz w:val="22"/>
          <w:szCs w:val="22"/>
          <w:rtl/>
        </w:rPr>
        <w:t xml:space="preserve">יהושע פרק </w:t>
      </w:r>
      <w:proofErr w:type="spellStart"/>
      <w:r w:rsidR="00B75A9B" w:rsidRPr="00B75A9B">
        <w:rPr>
          <w:sz w:val="22"/>
          <w:szCs w:val="22"/>
          <w:rtl/>
        </w:rPr>
        <w:t>יח</w:t>
      </w:r>
      <w:r w:rsidR="00B75A9B" w:rsidRPr="00B75A9B">
        <w:rPr>
          <w:rFonts w:hint="cs"/>
          <w:sz w:val="22"/>
          <w:szCs w:val="22"/>
          <w:rtl/>
        </w:rPr>
        <w:t>:א-ב</w:t>
      </w:r>
      <w:proofErr w:type="spellEnd"/>
      <w:r w:rsidR="00F65ECF">
        <w:rPr>
          <w:rFonts w:hint="cs"/>
          <w:sz w:val="26"/>
          <w:szCs w:val="26"/>
          <w:rtl/>
        </w:rPr>
        <w:t xml:space="preserve">.   </w:t>
      </w:r>
      <w:r w:rsidR="00B75A9B" w:rsidRPr="00365376">
        <w:rPr>
          <w:rFonts w:ascii="Miriam" w:hAnsi="Miriam" w:cs="Miriam"/>
          <w:sz w:val="26"/>
          <w:szCs w:val="26"/>
          <w:rtl/>
        </w:rPr>
        <w:t>ותחום נחלתו מצוין בפירוש:</w:t>
      </w:r>
      <w:r w:rsidR="00B75A9B">
        <w:rPr>
          <w:rFonts w:hint="cs"/>
          <w:sz w:val="26"/>
          <w:szCs w:val="26"/>
          <w:rtl/>
        </w:rPr>
        <w:t xml:space="preserve">  </w:t>
      </w:r>
      <w:r w:rsidR="00B75A9B" w:rsidRPr="00E02B1F">
        <w:rPr>
          <w:sz w:val="26"/>
          <w:szCs w:val="26"/>
          <w:rtl/>
        </w:rPr>
        <w:t>לְמַטֵּ֥ה בְנֵי</w:t>
      </w:r>
      <w:r w:rsidR="00365376" w:rsidRPr="00E02B1F">
        <w:rPr>
          <w:rFonts w:hint="cs"/>
          <w:sz w:val="26"/>
          <w:szCs w:val="26"/>
          <w:rtl/>
        </w:rPr>
        <w:t xml:space="preserve"> </w:t>
      </w:r>
      <w:r w:rsidR="00B75A9B" w:rsidRPr="00E02B1F">
        <w:rPr>
          <w:sz w:val="26"/>
          <w:szCs w:val="26"/>
          <w:rtl/>
        </w:rPr>
        <w:t>דָ֖ן לְמִשְׁפְּחֹתָ֑ם יָצָ֖א הַגּוֹרָ֥ל הַשְּׁבִיעִֽי:</w:t>
      </w:r>
      <w:r w:rsidR="00B75A9B" w:rsidRPr="00E02B1F">
        <w:rPr>
          <w:rFonts w:hint="cs"/>
          <w:sz w:val="26"/>
          <w:szCs w:val="26"/>
          <w:rtl/>
        </w:rPr>
        <w:t xml:space="preserve"> </w:t>
      </w:r>
      <w:r w:rsidR="00B75A9B" w:rsidRPr="00E02B1F">
        <w:rPr>
          <w:sz w:val="26"/>
          <w:szCs w:val="26"/>
          <w:rtl/>
        </w:rPr>
        <w:t>וַיְהִ֖י גְּב֣וּל נַחֲלָתָ֑ם צָרְעָ֥ה וְאֶשְׁתָּא֖וֹל וְעִ֥יר שָֽׁמֶשׁ:</w:t>
      </w:r>
      <w:r w:rsidR="00B75A9B" w:rsidRPr="00E02B1F">
        <w:rPr>
          <w:rFonts w:hint="cs"/>
          <w:sz w:val="26"/>
          <w:szCs w:val="26"/>
          <w:rtl/>
        </w:rPr>
        <w:t xml:space="preserve"> </w:t>
      </w:r>
      <w:proofErr w:type="spellStart"/>
      <w:r w:rsidR="00B75A9B" w:rsidRPr="00E02B1F">
        <w:rPr>
          <w:sz w:val="26"/>
          <w:szCs w:val="26"/>
          <w:rtl/>
        </w:rPr>
        <w:t>וְשַֽׁעֲלַבִּ֥ין</w:t>
      </w:r>
      <w:proofErr w:type="spellEnd"/>
      <w:r w:rsidR="00B75A9B" w:rsidRPr="00E02B1F">
        <w:rPr>
          <w:sz w:val="26"/>
          <w:szCs w:val="26"/>
          <w:rtl/>
        </w:rPr>
        <w:t xml:space="preserve"> וְאַיָּל֖וֹן וְיִתְלָֽה:</w:t>
      </w:r>
      <w:r w:rsidR="00B75A9B" w:rsidRPr="00E02B1F">
        <w:rPr>
          <w:rFonts w:hint="cs"/>
          <w:sz w:val="26"/>
          <w:szCs w:val="26"/>
          <w:rtl/>
        </w:rPr>
        <w:t xml:space="preserve"> </w:t>
      </w:r>
      <w:r w:rsidR="00B75A9B" w:rsidRPr="00E02B1F">
        <w:rPr>
          <w:sz w:val="26"/>
          <w:szCs w:val="26"/>
          <w:rtl/>
        </w:rPr>
        <w:t xml:space="preserve">וְאֵיל֥וֹן </w:t>
      </w:r>
      <w:proofErr w:type="spellStart"/>
      <w:r w:rsidR="00B75A9B" w:rsidRPr="00E02B1F">
        <w:rPr>
          <w:sz w:val="26"/>
          <w:szCs w:val="26"/>
          <w:rtl/>
        </w:rPr>
        <w:t>וְתִמְנָ֖תָה</w:t>
      </w:r>
      <w:proofErr w:type="spellEnd"/>
      <w:r w:rsidR="00B75A9B" w:rsidRPr="00E02B1F">
        <w:rPr>
          <w:sz w:val="26"/>
          <w:szCs w:val="26"/>
          <w:rtl/>
        </w:rPr>
        <w:t xml:space="preserve"> וְעֶקְרֽוֹן:</w:t>
      </w:r>
      <w:r w:rsidR="00B75A9B" w:rsidRPr="00E02B1F">
        <w:rPr>
          <w:rFonts w:hint="cs"/>
          <w:sz w:val="26"/>
          <w:szCs w:val="26"/>
          <w:rtl/>
        </w:rPr>
        <w:t xml:space="preserve"> </w:t>
      </w:r>
      <w:proofErr w:type="spellStart"/>
      <w:r w:rsidR="00B75A9B" w:rsidRPr="00E02B1F">
        <w:rPr>
          <w:sz w:val="26"/>
          <w:szCs w:val="26"/>
          <w:rtl/>
        </w:rPr>
        <w:t>וְאֶלְתְּקֵ֥ה</w:t>
      </w:r>
      <w:proofErr w:type="spellEnd"/>
      <w:r w:rsidR="00B75A9B" w:rsidRPr="00E02B1F">
        <w:rPr>
          <w:sz w:val="26"/>
          <w:szCs w:val="26"/>
          <w:rtl/>
        </w:rPr>
        <w:t xml:space="preserve"> </w:t>
      </w:r>
      <w:proofErr w:type="spellStart"/>
      <w:r w:rsidR="00B75A9B" w:rsidRPr="00E02B1F">
        <w:rPr>
          <w:sz w:val="26"/>
          <w:szCs w:val="26"/>
          <w:rtl/>
        </w:rPr>
        <w:t>וְגִבְּת֖וֹן</w:t>
      </w:r>
      <w:proofErr w:type="spellEnd"/>
      <w:r w:rsidR="00B75A9B" w:rsidRPr="00E02B1F">
        <w:rPr>
          <w:sz w:val="26"/>
          <w:szCs w:val="26"/>
          <w:rtl/>
        </w:rPr>
        <w:t xml:space="preserve"> וּבַעֲלָֽת:</w:t>
      </w:r>
      <w:r w:rsidR="00B75A9B" w:rsidRPr="00E02B1F">
        <w:rPr>
          <w:rFonts w:hint="cs"/>
          <w:sz w:val="26"/>
          <w:szCs w:val="26"/>
          <w:rtl/>
        </w:rPr>
        <w:t xml:space="preserve"> </w:t>
      </w:r>
      <w:r w:rsidR="00B75A9B" w:rsidRPr="00E02B1F">
        <w:rPr>
          <w:sz w:val="26"/>
          <w:szCs w:val="26"/>
          <w:rtl/>
        </w:rPr>
        <w:t xml:space="preserve">וִיהֻ֥ד </w:t>
      </w:r>
      <w:proofErr w:type="spellStart"/>
      <w:r w:rsidR="00B75A9B" w:rsidRPr="00E02B1F">
        <w:rPr>
          <w:sz w:val="26"/>
          <w:szCs w:val="26"/>
          <w:rtl/>
        </w:rPr>
        <w:t>וּבְנֵֽי־בְרַ֖ק</w:t>
      </w:r>
      <w:proofErr w:type="spellEnd"/>
      <w:r w:rsidR="00B75A9B" w:rsidRPr="00E02B1F">
        <w:rPr>
          <w:sz w:val="26"/>
          <w:szCs w:val="26"/>
          <w:rtl/>
        </w:rPr>
        <w:t xml:space="preserve"> </w:t>
      </w:r>
      <w:proofErr w:type="spellStart"/>
      <w:r w:rsidR="00B75A9B" w:rsidRPr="00E02B1F">
        <w:rPr>
          <w:sz w:val="26"/>
          <w:szCs w:val="26"/>
          <w:rtl/>
        </w:rPr>
        <w:t>וְגַת־רִמּֽוֹן</w:t>
      </w:r>
      <w:proofErr w:type="spellEnd"/>
      <w:r w:rsidR="00B75A9B" w:rsidRPr="00E02B1F">
        <w:rPr>
          <w:sz w:val="26"/>
          <w:szCs w:val="26"/>
          <w:rtl/>
        </w:rPr>
        <w:t>:</w:t>
      </w:r>
      <w:r w:rsidR="00B75A9B" w:rsidRPr="00E02B1F">
        <w:rPr>
          <w:rFonts w:hint="cs"/>
          <w:sz w:val="26"/>
          <w:szCs w:val="26"/>
          <w:rtl/>
        </w:rPr>
        <w:t xml:space="preserve"> </w:t>
      </w:r>
      <w:r w:rsidR="00B75A9B" w:rsidRPr="00E02B1F">
        <w:rPr>
          <w:sz w:val="26"/>
          <w:szCs w:val="26"/>
          <w:rtl/>
        </w:rPr>
        <w:t xml:space="preserve">וּמֵ֥י הַיַּרְק֖וֹן וְהָֽרַקּ֑וֹן </w:t>
      </w:r>
      <w:proofErr w:type="spellStart"/>
      <w:r w:rsidR="00B75A9B" w:rsidRPr="00E02B1F">
        <w:rPr>
          <w:sz w:val="26"/>
          <w:szCs w:val="26"/>
          <w:rtl/>
        </w:rPr>
        <w:t>עִֽם־הַגְּב֖וּל</w:t>
      </w:r>
      <w:proofErr w:type="spellEnd"/>
      <w:r w:rsidR="00B75A9B" w:rsidRPr="00E02B1F">
        <w:rPr>
          <w:sz w:val="26"/>
          <w:szCs w:val="26"/>
          <w:rtl/>
        </w:rPr>
        <w:t xml:space="preserve"> מ֥וּל יָפֽוֹ</w:t>
      </w:r>
      <w:r w:rsidR="00B75A9B" w:rsidRPr="00365376">
        <w:rPr>
          <w:sz w:val="28"/>
          <w:szCs w:val="28"/>
          <w:rtl/>
        </w:rPr>
        <w:t>:</w:t>
      </w:r>
      <w:r w:rsidR="00B75A9B">
        <w:rPr>
          <w:rFonts w:hint="cs"/>
          <w:sz w:val="26"/>
          <w:szCs w:val="26"/>
          <w:rtl/>
        </w:rPr>
        <w:t xml:space="preserve">  </w:t>
      </w:r>
      <w:r w:rsidR="00F65ECF">
        <w:rPr>
          <w:sz w:val="22"/>
          <w:szCs w:val="22"/>
          <w:rtl/>
        </w:rPr>
        <w:t>יהושע</w:t>
      </w:r>
      <w:r w:rsidR="00F65ECF">
        <w:rPr>
          <w:rFonts w:hint="cs"/>
          <w:sz w:val="22"/>
          <w:szCs w:val="22"/>
          <w:rtl/>
        </w:rPr>
        <w:t xml:space="preserve"> </w:t>
      </w:r>
      <w:r w:rsidR="00B75A9B" w:rsidRPr="00B75A9B">
        <w:rPr>
          <w:sz w:val="22"/>
          <w:szCs w:val="22"/>
          <w:rtl/>
        </w:rPr>
        <w:t xml:space="preserve"> </w:t>
      </w:r>
      <w:proofErr w:type="spellStart"/>
      <w:r w:rsidR="00B75A9B" w:rsidRPr="00B75A9B">
        <w:rPr>
          <w:sz w:val="22"/>
          <w:szCs w:val="22"/>
          <w:rtl/>
        </w:rPr>
        <w:t>יט</w:t>
      </w:r>
      <w:r w:rsidR="00B75A9B" w:rsidRPr="00B75A9B">
        <w:rPr>
          <w:rFonts w:hint="cs"/>
          <w:sz w:val="22"/>
          <w:szCs w:val="22"/>
          <w:rtl/>
        </w:rPr>
        <w:t>:מ-מו</w:t>
      </w:r>
      <w:proofErr w:type="spellEnd"/>
    </w:p>
    <w:p w:rsidR="00DF079C" w:rsidRPr="00F65ECF" w:rsidRDefault="0001065E" w:rsidP="00AC491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F65ECF">
        <w:rPr>
          <w:rFonts w:ascii="Miriam" w:hAnsi="Miriam" w:cs="Miriam"/>
          <w:rtl/>
        </w:rPr>
        <w:t>לאחר מותו של שמשון וסיום שליחותו האלוקית</w:t>
      </w:r>
      <w:r w:rsidR="00AC4919" w:rsidRPr="00F65ECF">
        <w:rPr>
          <w:rFonts w:ascii="Miriam" w:hAnsi="Miriam" w:cs="Miriam"/>
          <w:rtl/>
        </w:rPr>
        <w:t xml:space="preserve"> </w:t>
      </w:r>
      <w:r w:rsidRPr="00F65ECF">
        <w:rPr>
          <w:rFonts w:ascii="Miriam" w:hAnsi="Miriam" w:cs="Miriam"/>
          <w:rtl/>
        </w:rPr>
        <w:t>מספר לנו התנ"ך</w:t>
      </w:r>
      <w:r w:rsidRPr="006C42D7">
        <w:rPr>
          <w:rFonts w:ascii="Miriam" w:hAnsi="Miriam" w:cs="Miriam"/>
          <w:sz w:val="26"/>
          <w:szCs w:val="26"/>
          <w:rtl/>
        </w:rPr>
        <w:t xml:space="preserve"> כי</w:t>
      </w:r>
      <w:r>
        <w:rPr>
          <w:rFonts w:hint="cs"/>
          <w:sz w:val="26"/>
          <w:szCs w:val="26"/>
          <w:rtl/>
        </w:rPr>
        <w:t xml:space="preserve">  </w:t>
      </w:r>
      <w:r w:rsidRPr="006C42D7">
        <w:rPr>
          <w:sz w:val="28"/>
          <w:szCs w:val="28"/>
          <w:rtl/>
        </w:rPr>
        <w:t xml:space="preserve">בַּיָּמִ֣ים הָהֵ֔ם אֵ֥ין מֶ֖לֶךְ בְּיִשְׂרָאֵ֑ל וּבַיָּמִ֣ים הָהֵ֗ם שֵׁ֣בֶט הַדָּנִ֞י </w:t>
      </w:r>
      <w:proofErr w:type="spellStart"/>
      <w:r w:rsidRPr="006C42D7">
        <w:rPr>
          <w:sz w:val="28"/>
          <w:szCs w:val="28"/>
          <w:rtl/>
        </w:rPr>
        <w:t>מְבַקֶּשׁ־ל֤ו</w:t>
      </w:r>
      <w:proofErr w:type="spellEnd"/>
      <w:r w:rsidRPr="006C42D7">
        <w:rPr>
          <w:sz w:val="28"/>
          <w:szCs w:val="28"/>
          <w:rtl/>
        </w:rPr>
        <w:t xml:space="preserve">ֹ נַֽחֲלָה֙ לָשֶׁ֔בֶת כִּי֩ לֹֽא־ נָ֨פְלָה לּ֜וֹ </w:t>
      </w:r>
      <w:proofErr w:type="spellStart"/>
      <w:r w:rsidRPr="006C42D7">
        <w:rPr>
          <w:sz w:val="28"/>
          <w:szCs w:val="28"/>
          <w:rtl/>
        </w:rPr>
        <w:t>עַד־הַיּ֥וֹם</w:t>
      </w:r>
      <w:proofErr w:type="spellEnd"/>
      <w:r w:rsidRPr="006C42D7">
        <w:rPr>
          <w:sz w:val="28"/>
          <w:szCs w:val="28"/>
          <w:rtl/>
        </w:rPr>
        <w:t xml:space="preserve"> הַה֛וּא </w:t>
      </w:r>
      <w:proofErr w:type="spellStart"/>
      <w:r w:rsidRPr="006C42D7">
        <w:rPr>
          <w:sz w:val="28"/>
          <w:szCs w:val="28"/>
          <w:rtl/>
        </w:rPr>
        <w:t>בְּתוֹךְ־שִׁבְטֵ֥י</w:t>
      </w:r>
      <w:proofErr w:type="spellEnd"/>
      <w:r w:rsidRPr="006C42D7">
        <w:rPr>
          <w:sz w:val="28"/>
          <w:szCs w:val="28"/>
          <w:rtl/>
        </w:rPr>
        <w:t xml:space="preserve"> יִשְׂרָאֵ֖ל בְּנַחֲלָֽה</w:t>
      </w:r>
      <w:r w:rsidR="00AC4919">
        <w:rPr>
          <w:rFonts w:hint="cs"/>
          <w:sz w:val="26"/>
          <w:szCs w:val="26"/>
          <w:rtl/>
        </w:rPr>
        <w:t xml:space="preserve"> </w:t>
      </w:r>
      <w:r w:rsidR="00AC4919" w:rsidRPr="00AC4919">
        <w:rPr>
          <w:sz w:val="22"/>
          <w:szCs w:val="22"/>
          <w:rtl/>
        </w:rPr>
        <w:t xml:space="preserve">שופטים פרק </w:t>
      </w:r>
      <w:proofErr w:type="spellStart"/>
      <w:r w:rsidR="00AC4919" w:rsidRPr="00AC4919">
        <w:rPr>
          <w:sz w:val="22"/>
          <w:szCs w:val="22"/>
          <w:rtl/>
        </w:rPr>
        <w:t>יח</w:t>
      </w:r>
      <w:r w:rsidR="00AC4919" w:rsidRPr="00AC4919">
        <w:rPr>
          <w:rFonts w:hint="cs"/>
          <w:sz w:val="22"/>
          <w:szCs w:val="22"/>
          <w:rtl/>
        </w:rPr>
        <w:t>:א</w:t>
      </w:r>
      <w:proofErr w:type="spellEnd"/>
      <w:r w:rsidR="00AC4919">
        <w:rPr>
          <w:rFonts w:hint="cs"/>
          <w:sz w:val="26"/>
          <w:szCs w:val="26"/>
          <w:rtl/>
        </w:rPr>
        <w:t xml:space="preserve">. </w:t>
      </w:r>
      <w:r w:rsidR="00AC4919" w:rsidRPr="00F65ECF">
        <w:rPr>
          <w:rFonts w:ascii="Miriam" w:hAnsi="Miriam" w:cs="Miriam"/>
          <w:rtl/>
        </w:rPr>
        <w:t xml:space="preserve">האמנם ? האם לא נפלה לו נחלה ? והרי ראינו שקיבל בגורל נחלה מאת ה' , גורל באורים ותומים. </w:t>
      </w:r>
    </w:p>
    <w:p w:rsidR="00AC4919" w:rsidRDefault="00AC4919" w:rsidP="006C42D7">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6"/>
          <w:szCs w:val="26"/>
        </w:rPr>
      </w:pPr>
      <w:r w:rsidRPr="00F65ECF">
        <w:rPr>
          <w:rFonts w:ascii="Miriam" w:hAnsi="Miriam" w:cs="Miriam"/>
          <w:rtl/>
        </w:rPr>
        <w:t>בעקבות אי היכולת להתיישב בנחלתם, שולחים בני דן שליחים לאתר להם נחלה חדשה. הם מוצאים אותה באזור הצפון, במקום אותו אנו מכירים עד היום בשם דן.</w:t>
      </w:r>
      <w:r w:rsidR="006C42D7" w:rsidRPr="00F65ECF">
        <w:rPr>
          <w:rFonts w:ascii="Miriam" w:hAnsi="Miriam" w:cs="Miriam" w:hint="cs"/>
          <w:rtl/>
        </w:rPr>
        <w:t xml:space="preserve"> </w:t>
      </w:r>
      <w:r w:rsidRPr="00F65ECF">
        <w:rPr>
          <w:rFonts w:ascii="Miriam" w:hAnsi="Miriam" w:cs="Miriam"/>
          <w:rtl/>
        </w:rPr>
        <w:t>האם הקב"ה התבלבל ? האם נבצר ממנו לתת להם את הנחלה אותה הם</w:t>
      </w:r>
      <w:r w:rsidRPr="006C42D7">
        <w:rPr>
          <w:rFonts w:ascii="Miriam" w:hAnsi="Miriam" w:cs="Miriam"/>
          <w:sz w:val="26"/>
          <w:szCs w:val="26"/>
          <w:rtl/>
        </w:rPr>
        <w:t xml:space="preserve"> </w:t>
      </w:r>
      <w:r w:rsidRPr="00F65ECF">
        <w:rPr>
          <w:rFonts w:ascii="Miriam" w:hAnsi="Miriam" w:cs="Miriam"/>
          <w:rtl/>
        </w:rPr>
        <w:t>קיבלו בגורל ובה פעל שמשון ? האם הפלישתים חזקים יותר מההנחיה האלוקית לכאורה להתיישב באזור השפלה ?</w:t>
      </w:r>
      <w:r>
        <w:rPr>
          <w:rFonts w:hint="cs"/>
          <w:sz w:val="26"/>
          <w:szCs w:val="26"/>
          <w:rtl/>
        </w:rPr>
        <w:t xml:space="preserve"> </w:t>
      </w:r>
    </w:p>
    <w:p w:rsidR="00AC4919" w:rsidRDefault="000C7D5E" w:rsidP="00F65EC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6"/>
          <w:szCs w:val="26"/>
          <w:rtl/>
        </w:rPr>
      </w:pPr>
      <w:r w:rsidRPr="00F65ECF">
        <w:rPr>
          <w:rFonts w:ascii="Miriam" w:hAnsi="Miriam" w:cs="Miriam"/>
          <w:rtl/>
        </w:rPr>
        <w:t>נראה כי התכנית האל</w:t>
      </w:r>
      <w:r w:rsidR="006C42D7" w:rsidRPr="00F65ECF">
        <w:rPr>
          <w:rFonts w:ascii="Miriam" w:hAnsi="Miriam" w:cs="Miriam"/>
          <w:rtl/>
        </w:rPr>
        <w:t>ו</w:t>
      </w:r>
      <w:r w:rsidRPr="00F65ECF">
        <w:rPr>
          <w:rFonts w:ascii="Miriam" w:hAnsi="Miriam" w:cs="Miriam"/>
          <w:rtl/>
        </w:rPr>
        <w:t xml:space="preserve">קית היא מעט יותר מורכבת. </w:t>
      </w:r>
      <w:r w:rsidR="006F279C">
        <w:rPr>
          <w:rFonts w:ascii="Miriam" w:hAnsi="Miriam" w:cs="Miriam" w:hint="cs"/>
          <w:rtl/>
        </w:rPr>
        <w:t xml:space="preserve">השם </w:t>
      </w:r>
      <w:r w:rsidRPr="00F65ECF">
        <w:rPr>
          <w:rFonts w:ascii="Miriam" w:hAnsi="Miriam" w:cs="Miriam"/>
          <w:rtl/>
        </w:rPr>
        <w:t>דן מוזכר</w:t>
      </w:r>
      <w:bookmarkStart w:id="0" w:name="_GoBack"/>
      <w:bookmarkEnd w:id="0"/>
      <w:r w:rsidRPr="00F65ECF">
        <w:rPr>
          <w:rFonts w:ascii="Miriam" w:hAnsi="Miriam" w:cs="Miriam"/>
          <w:rtl/>
        </w:rPr>
        <w:t xml:space="preserve"> כבר בתורה. כאשר אברהם רדף אחרי המלכים כדי לשחרר את </w:t>
      </w:r>
      <w:r w:rsidRPr="00F65ECF">
        <w:rPr>
          <w:rFonts w:ascii="Miriam" w:hAnsi="Miriam" w:cs="Miriam"/>
          <w:rtl/>
        </w:rPr>
        <w:lastRenderedPageBreak/>
        <w:t>לוט כתוב "</w:t>
      </w:r>
      <w:proofErr w:type="spellStart"/>
      <w:r w:rsidRPr="00F65ECF">
        <w:rPr>
          <w:rFonts w:ascii="Miriam" w:hAnsi="Miriam" w:cs="Miriam"/>
          <w:rtl/>
        </w:rPr>
        <w:t>וירדף</w:t>
      </w:r>
      <w:proofErr w:type="spellEnd"/>
      <w:r w:rsidRPr="00F65ECF">
        <w:rPr>
          <w:rFonts w:ascii="Miriam" w:hAnsi="Miriam" w:cs="Miriam"/>
          <w:rtl/>
        </w:rPr>
        <w:t xml:space="preserve"> עד דן" </w:t>
      </w:r>
      <w:r w:rsidR="006C42D7" w:rsidRPr="00F65ECF">
        <w:rPr>
          <w:rFonts w:ascii="Miriam" w:hAnsi="Miriam" w:cs="Miriam"/>
          <w:rtl/>
        </w:rPr>
        <w:t xml:space="preserve">בראשית </w:t>
      </w:r>
      <w:proofErr w:type="spellStart"/>
      <w:r w:rsidRPr="00F65ECF">
        <w:rPr>
          <w:rFonts w:ascii="Miriam" w:hAnsi="Miriam" w:cs="Miriam"/>
          <w:rtl/>
        </w:rPr>
        <w:t>יד:יד</w:t>
      </w:r>
      <w:proofErr w:type="spellEnd"/>
      <w:r w:rsidRPr="00F65ECF">
        <w:rPr>
          <w:rFonts w:ascii="Miriam" w:hAnsi="Miriam" w:cs="Miriam"/>
          <w:rtl/>
        </w:rPr>
        <w:t xml:space="preserve">. רש"י ופרשנים נוספים אחרים מסבירים כי השם דן הוא על שם סופו. וכך כתב </w:t>
      </w:r>
      <w:proofErr w:type="spellStart"/>
      <w:r w:rsidRPr="00F65ECF">
        <w:rPr>
          <w:rFonts w:ascii="Miriam" w:hAnsi="Miriam" w:cs="Miriam"/>
          <w:rtl/>
        </w:rPr>
        <w:t>הרד"ק</w:t>
      </w:r>
      <w:proofErr w:type="spellEnd"/>
      <w:r w:rsidRPr="00F65ECF">
        <w:rPr>
          <w:rFonts w:ascii="Miriam" w:hAnsi="Miriam" w:cs="Miriam"/>
          <w:rtl/>
        </w:rPr>
        <w:t xml:space="preserve"> : </w:t>
      </w:r>
      <w:proofErr w:type="spellStart"/>
      <w:r w:rsidR="006A1B5C" w:rsidRPr="00F65ECF">
        <w:rPr>
          <w:rFonts w:ascii="Miriam" w:hAnsi="Miriam" w:cs="Miriam"/>
          <w:sz w:val="28"/>
          <w:szCs w:val="28"/>
          <w:rtl/>
        </w:rPr>
        <w:t>וירדף</w:t>
      </w:r>
      <w:proofErr w:type="spellEnd"/>
      <w:r w:rsidR="006A1B5C" w:rsidRPr="00F65ECF">
        <w:rPr>
          <w:rFonts w:ascii="Miriam" w:hAnsi="Miriam" w:cs="Miriam"/>
          <w:sz w:val="28"/>
          <w:szCs w:val="28"/>
          <w:rtl/>
        </w:rPr>
        <w:t xml:space="preserve"> עד דן - על שם סופו, כי כשכתב משה רבינו זה לא נקרא עדיין כן, אלא לשם היה נקרא וכשכבשוהו בני דן קראו לו דן בשם דן אביהם</w:t>
      </w:r>
      <w:r w:rsidR="006A1B5C" w:rsidRPr="00F65ECF">
        <w:rPr>
          <w:rFonts w:ascii="Miriam" w:hAnsi="Miriam" w:cs="Miriam"/>
          <w:rtl/>
        </w:rPr>
        <w:t>.</w:t>
      </w:r>
      <w:r w:rsidRPr="00F65ECF">
        <w:rPr>
          <w:rFonts w:ascii="Miriam" w:hAnsi="Miriam" w:cs="Miriam"/>
          <w:rtl/>
        </w:rPr>
        <w:t xml:space="preserve">  כך גם כאשר משה מבקש מהקב"ה שיראה לו את הארץ, אומרת התורה</w:t>
      </w:r>
      <w:r w:rsidRPr="00F65ECF">
        <w:rPr>
          <w:rFonts w:hint="cs"/>
          <w:rtl/>
        </w:rPr>
        <w:t>:</w:t>
      </w:r>
      <w:r>
        <w:rPr>
          <w:rFonts w:hint="cs"/>
          <w:sz w:val="26"/>
          <w:szCs w:val="26"/>
          <w:rtl/>
        </w:rPr>
        <w:t xml:space="preserve"> </w:t>
      </w:r>
      <w:r w:rsidRPr="000C7D5E">
        <w:rPr>
          <w:sz w:val="28"/>
          <w:szCs w:val="28"/>
          <w:rtl/>
        </w:rPr>
        <w:t xml:space="preserve">וַיַּ֨עַל מֹשֶׁ֜ה מֵֽעַרְבֹ֤ת מוֹאָב֙ </w:t>
      </w:r>
      <w:proofErr w:type="spellStart"/>
      <w:r w:rsidRPr="000C7D5E">
        <w:rPr>
          <w:sz w:val="28"/>
          <w:szCs w:val="28"/>
          <w:rtl/>
        </w:rPr>
        <w:t>אֶל־הַ֣ר</w:t>
      </w:r>
      <w:proofErr w:type="spellEnd"/>
      <w:r w:rsidRPr="000C7D5E">
        <w:rPr>
          <w:sz w:val="28"/>
          <w:szCs w:val="28"/>
          <w:rtl/>
        </w:rPr>
        <w:t xml:space="preserve"> נְב֔וֹ רֹ֚אשׁ הַפִּסְגָּ֔ה אֲשֶׁ֖ר עַל־פְּנֵ֣י</w:t>
      </w:r>
      <w:r>
        <w:rPr>
          <w:sz w:val="28"/>
          <w:szCs w:val="28"/>
          <w:rtl/>
        </w:rPr>
        <w:t xml:space="preserve"> יְרֵח֑וֹ וַיַּרְאֵ֨הוּ ה֧' אֶת</w:t>
      </w:r>
      <w:r>
        <w:rPr>
          <w:rFonts w:hint="cs"/>
          <w:sz w:val="28"/>
          <w:szCs w:val="28"/>
          <w:rtl/>
        </w:rPr>
        <w:t xml:space="preserve"> </w:t>
      </w:r>
      <w:r w:rsidRPr="000C7D5E">
        <w:rPr>
          <w:sz w:val="28"/>
          <w:szCs w:val="28"/>
          <w:rtl/>
        </w:rPr>
        <w:t xml:space="preserve">כָּל הָאָ֛רֶץ </w:t>
      </w:r>
      <w:proofErr w:type="spellStart"/>
      <w:r w:rsidRPr="000C7D5E">
        <w:rPr>
          <w:sz w:val="28"/>
          <w:szCs w:val="28"/>
          <w:rtl/>
        </w:rPr>
        <w:t>אֶת־הַגִּלְעָ֖ד</w:t>
      </w:r>
      <w:proofErr w:type="spellEnd"/>
      <w:r w:rsidRPr="000C7D5E">
        <w:rPr>
          <w:sz w:val="28"/>
          <w:szCs w:val="28"/>
          <w:rtl/>
        </w:rPr>
        <w:t xml:space="preserve"> </w:t>
      </w:r>
      <w:proofErr w:type="spellStart"/>
      <w:r w:rsidRPr="000C7D5E">
        <w:rPr>
          <w:sz w:val="28"/>
          <w:szCs w:val="28"/>
          <w:rtl/>
        </w:rPr>
        <w:t>עַד־דָּֽן</w:t>
      </w:r>
      <w:proofErr w:type="spellEnd"/>
      <w:r w:rsidRPr="000C7D5E">
        <w:rPr>
          <w:sz w:val="28"/>
          <w:szCs w:val="28"/>
          <w:rtl/>
        </w:rPr>
        <w:t>:</w:t>
      </w:r>
      <w:r>
        <w:rPr>
          <w:rFonts w:hint="cs"/>
          <w:sz w:val="26"/>
          <w:szCs w:val="26"/>
          <w:rtl/>
        </w:rPr>
        <w:t xml:space="preserve">  </w:t>
      </w:r>
      <w:r w:rsidRPr="000C7D5E">
        <w:rPr>
          <w:sz w:val="22"/>
          <w:szCs w:val="22"/>
          <w:rtl/>
        </w:rPr>
        <w:t xml:space="preserve">דברים </w:t>
      </w:r>
      <w:proofErr w:type="spellStart"/>
      <w:r w:rsidRPr="000C7D5E">
        <w:rPr>
          <w:sz w:val="22"/>
          <w:szCs w:val="22"/>
          <w:rtl/>
        </w:rPr>
        <w:t>לד</w:t>
      </w:r>
      <w:r w:rsidRPr="000C7D5E">
        <w:rPr>
          <w:rFonts w:hint="cs"/>
          <w:sz w:val="22"/>
          <w:szCs w:val="22"/>
          <w:rtl/>
        </w:rPr>
        <w:t>:א</w:t>
      </w:r>
      <w:proofErr w:type="spellEnd"/>
      <w:r w:rsidR="00F65ECF">
        <w:rPr>
          <w:rFonts w:hint="cs"/>
          <w:sz w:val="26"/>
          <w:szCs w:val="26"/>
          <w:rtl/>
        </w:rPr>
        <w:t xml:space="preserve">.   </w:t>
      </w:r>
      <w:r w:rsidR="00F728E3" w:rsidRPr="00F65ECF">
        <w:rPr>
          <w:rFonts w:ascii="Miriam" w:hAnsi="Miriam" w:cs="Miriam"/>
          <w:rtl/>
        </w:rPr>
        <w:t>גם בברכת משה, המברכת את השבט</w:t>
      </w:r>
      <w:r w:rsidR="00F65ECF">
        <w:rPr>
          <w:rFonts w:ascii="Miriam" w:hAnsi="Miriam" w:cs="Miriam"/>
          <w:rtl/>
        </w:rPr>
        <w:t>ים בהתאם לנחלתם בארץ ישראל כתב</w:t>
      </w:r>
      <w:r w:rsidR="00F65ECF">
        <w:rPr>
          <w:rFonts w:ascii="Miriam" w:hAnsi="Miriam" w:cs="Miriam" w:hint="cs"/>
          <w:rtl/>
        </w:rPr>
        <w:t>ה</w:t>
      </w:r>
      <w:r w:rsidR="00F728E3" w:rsidRPr="00F65ECF">
        <w:rPr>
          <w:rFonts w:ascii="Miriam" w:hAnsi="Miriam" w:cs="Miriam"/>
          <w:rtl/>
        </w:rPr>
        <w:t xml:space="preserve"> התורה:</w:t>
      </w:r>
      <w:r w:rsidR="00F728E3" w:rsidRPr="00F728E3">
        <w:rPr>
          <w:rFonts w:ascii="Miriam" w:hAnsi="Miriam" w:cs="Miriam"/>
          <w:sz w:val="26"/>
          <w:szCs w:val="26"/>
          <w:rtl/>
        </w:rPr>
        <w:t xml:space="preserve"> </w:t>
      </w:r>
      <w:r w:rsidR="00F728E3" w:rsidRPr="00F728E3">
        <w:rPr>
          <w:sz w:val="28"/>
          <w:szCs w:val="28"/>
          <w:rtl/>
        </w:rPr>
        <w:t xml:space="preserve">וּלְדָ֣ן אָמַ֔ר דָּ֖ן גּ֣וּר אַרְיֵ֑ה יְזַנֵּ֖ק </w:t>
      </w:r>
      <w:proofErr w:type="spellStart"/>
      <w:r w:rsidR="00F728E3" w:rsidRPr="00F728E3">
        <w:rPr>
          <w:sz w:val="28"/>
          <w:szCs w:val="28"/>
          <w:rtl/>
        </w:rPr>
        <w:t>מִן־הַבָּשָֽׁן</w:t>
      </w:r>
      <w:proofErr w:type="spellEnd"/>
      <w:r w:rsidR="00F728E3" w:rsidRPr="00F728E3">
        <w:rPr>
          <w:sz w:val="28"/>
          <w:szCs w:val="28"/>
          <w:rtl/>
        </w:rPr>
        <w:t>:</w:t>
      </w:r>
      <w:r w:rsidR="00F728E3">
        <w:rPr>
          <w:rFonts w:hint="cs"/>
          <w:sz w:val="26"/>
          <w:szCs w:val="26"/>
          <w:rtl/>
        </w:rPr>
        <w:t xml:space="preserve"> </w:t>
      </w:r>
      <w:r w:rsidR="006C42D7" w:rsidRPr="00F65ECF">
        <w:rPr>
          <w:sz w:val="22"/>
          <w:szCs w:val="22"/>
          <w:rtl/>
        </w:rPr>
        <w:t>דברים</w:t>
      </w:r>
      <w:r w:rsidR="00F728E3" w:rsidRPr="00F65ECF">
        <w:rPr>
          <w:sz w:val="22"/>
          <w:szCs w:val="22"/>
          <w:rtl/>
        </w:rPr>
        <w:t xml:space="preserve"> </w:t>
      </w:r>
      <w:proofErr w:type="spellStart"/>
      <w:r w:rsidR="00F728E3" w:rsidRPr="00F65ECF">
        <w:rPr>
          <w:sz w:val="22"/>
          <w:szCs w:val="22"/>
          <w:rtl/>
        </w:rPr>
        <w:t>לג</w:t>
      </w:r>
      <w:r w:rsidR="00F728E3" w:rsidRPr="00F65ECF">
        <w:rPr>
          <w:rFonts w:hint="cs"/>
          <w:sz w:val="22"/>
          <w:szCs w:val="22"/>
          <w:rtl/>
        </w:rPr>
        <w:t>:כב</w:t>
      </w:r>
      <w:proofErr w:type="spellEnd"/>
      <w:r w:rsidR="009858EE" w:rsidRPr="00F65ECF">
        <w:rPr>
          <w:rFonts w:hint="cs"/>
          <w:sz w:val="22"/>
          <w:szCs w:val="22"/>
          <w:rtl/>
        </w:rPr>
        <w:t>.</w:t>
      </w:r>
      <w:r w:rsidR="009858EE">
        <w:rPr>
          <w:rFonts w:hint="cs"/>
          <w:sz w:val="26"/>
          <w:szCs w:val="26"/>
          <w:rtl/>
        </w:rPr>
        <w:t xml:space="preserve"> </w:t>
      </w:r>
      <w:r w:rsidR="009858EE" w:rsidRPr="00F65ECF">
        <w:rPr>
          <w:rFonts w:hint="cs"/>
          <w:rtl/>
        </w:rPr>
        <w:t xml:space="preserve">ובתרגומים השונים </w:t>
      </w:r>
      <w:r w:rsidR="009858EE" w:rsidRPr="00F65ECF">
        <w:rPr>
          <w:rtl/>
        </w:rPr>
        <w:t>–</w:t>
      </w:r>
      <w:r w:rsidR="009858EE" w:rsidRPr="00F65ECF">
        <w:rPr>
          <w:rFonts w:hint="cs"/>
          <w:rtl/>
        </w:rPr>
        <w:t xml:space="preserve"> אונקלוס ירושלמי ויונתן מת</w:t>
      </w:r>
      <w:r w:rsidR="006C42D7" w:rsidRPr="00F65ECF">
        <w:rPr>
          <w:rFonts w:hint="cs"/>
          <w:rtl/>
        </w:rPr>
        <w:t>ו</w:t>
      </w:r>
      <w:r w:rsidR="009858EE" w:rsidRPr="00F65ECF">
        <w:rPr>
          <w:rFonts w:hint="cs"/>
          <w:rtl/>
        </w:rPr>
        <w:t xml:space="preserve">רגם במקום </w:t>
      </w:r>
      <w:r w:rsidR="009858EE" w:rsidRPr="00F65ECF">
        <w:rPr>
          <w:rtl/>
        </w:rPr>
        <w:t>–</w:t>
      </w:r>
      <w:r w:rsidR="009858EE" w:rsidRPr="00F65ECF">
        <w:rPr>
          <w:rFonts w:hint="cs"/>
          <w:rtl/>
        </w:rPr>
        <w:t xml:space="preserve"> "השותה מנחלים היורדים מהבשן". דעת זקנים מבעלי תוספות אף מוסיף ואומר: "</w:t>
      </w:r>
      <w:r w:rsidR="009858EE" w:rsidRPr="00F65ECF">
        <w:rPr>
          <w:rtl/>
        </w:rPr>
        <w:t>ששותה מי הירדן שמקלח מן הבשן</w:t>
      </w:r>
      <w:r w:rsidR="009858EE" w:rsidRPr="00F65ECF">
        <w:rPr>
          <w:rFonts w:hint="cs"/>
          <w:rtl/>
        </w:rPr>
        <w:t xml:space="preserve">". </w:t>
      </w:r>
    </w:p>
    <w:p w:rsidR="009858EE" w:rsidRDefault="009858EE" w:rsidP="00C83B8D">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6"/>
          <w:szCs w:val="26"/>
          <w:rtl/>
        </w:rPr>
      </w:pPr>
      <w:r w:rsidRPr="00F65ECF">
        <w:rPr>
          <w:rFonts w:ascii="Miriam" w:hAnsi="Miriam" w:cs="Miriam"/>
          <w:rtl/>
        </w:rPr>
        <w:t>עדות נוספת המצטרפת לתכנית האלוקית לנחלות השבטים באר</w:t>
      </w:r>
      <w:r w:rsidR="006C42D7" w:rsidRPr="00F65ECF">
        <w:rPr>
          <w:rFonts w:ascii="Miriam" w:hAnsi="Miriam" w:cs="Miriam" w:hint="cs"/>
          <w:rtl/>
        </w:rPr>
        <w:t>ץ</w:t>
      </w:r>
      <w:r w:rsidRPr="00F65ECF">
        <w:rPr>
          <w:rFonts w:ascii="Miriam" w:hAnsi="Miriam" w:cs="Miriam"/>
          <w:rtl/>
        </w:rPr>
        <w:t xml:space="preserve"> היא מסע השבטים במדבר. כבר רבים עסקו בכך שמיקום דגל השבט במסע המחנות הוא ביטוי למקום המיועד לו לכשייכנסו לארץ ישראל. בדיקת מיקום הדגלים מעלה כי</w:t>
      </w:r>
      <w:r>
        <w:rPr>
          <w:rFonts w:hint="cs"/>
          <w:sz w:val="26"/>
          <w:szCs w:val="26"/>
          <w:rtl/>
        </w:rPr>
        <w:t xml:space="preserve"> </w:t>
      </w:r>
      <w:r w:rsidRPr="00C83B8D">
        <w:rPr>
          <w:sz w:val="28"/>
          <w:szCs w:val="28"/>
          <w:rtl/>
        </w:rPr>
        <w:t xml:space="preserve">דֶּ֣גֶל מַחֲנֵ֥ה דָ֛ן צָפֹ֖נָה </w:t>
      </w:r>
      <w:proofErr w:type="spellStart"/>
      <w:r w:rsidRPr="00C83B8D">
        <w:rPr>
          <w:sz w:val="28"/>
          <w:szCs w:val="28"/>
          <w:rtl/>
        </w:rPr>
        <w:t>לְצִבְאֹתָ֑ם</w:t>
      </w:r>
      <w:proofErr w:type="spellEnd"/>
      <w:r w:rsidRPr="00C83B8D">
        <w:rPr>
          <w:sz w:val="28"/>
          <w:szCs w:val="28"/>
          <w:rtl/>
        </w:rPr>
        <w:t xml:space="preserve"> וְנָשִׂיא֙ לִבְנֵ֣י דָ֔ן אֲחִיעֶ֖זֶר </w:t>
      </w:r>
      <w:proofErr w:type="spellStart"/>
      <w:r w:rsidRPr="00C83B8D">
        <w:rPr>
          <w:sz w:val="28"/>
          <w:szCs w:val="28"/>
          <w:rtl/>
        </w:rPr>
        <w:t>בֶּן־עַמִּֽישַׁדָּֽי</w:t>
      </w:r>
      <w:proofErr w:type="spellEnd"/>
      <w:r w:rsidRPr="00C83B8D">
        <w:rPr>
          <w:sz w:val="28"/>
          <w:szCs w:val="28"/>
          <w:rtl/>
        </w:rPr>
        <w:t>:</w:t>
      </w:r>
      <w:r w:rsidR="00C83B8D" w:rsidRPr="00C83B8D">
        <w:rPr>
          <w:rFonts w:hint="cs"/>
          <w:sz w:val="28"/>
          <w:szCs w:val="28"/>
          <w:rtl/>
        </w:rPr>
        <w:t>. . .</w:t>
      </w:r>
      <w:r w:rsidRPr="00C83B8D">
        <w:rPr>
          <w:sz w:val="28"/>
          <w:szCs w:val="28"/>
          <w:rtl/>
        </w:rPr>
        <w:t xml:space="preserve"> וְהַחֹנִ֥ים עָלָ֖יו מַטֵּ֣ה אָשֵׁ֑ר</w:t>
      </w:r>
      <w:r w:rsidR="00C83B8D" w:rsidRPr="00C83B8D">
        <w:rPr>
          <w:rFonts w:hint="cs"/>
          <w:sz w:val="28"/>
          <w:szCs w:val="28"/>
          <w:rtl/>
        </w:rPr>
        <w:t xml:space="preserve"> . . .</w:t>
      </w:r>
      <w:r w:rsidRPr="00C83B8D">
        <w:rPr>
          <w:sz w:val="28"/>
          <w:szCs w:val="28"/>
          <w:rtl/>
        </w:rPr>
        <w:t>וּמַטֵּ֖ה נַפְתָּלִ֑י:</w:t>
      </w:r>
      <w:r>
        <w:rPr>
          <w:rFonts w:hint="cs"/>
          <w:sz w:val="26"/>
          <w:szCs w:val="26"/>
          <w:rtl/>
        </w:rPr>
        <w:t xml:space="preserve"> </w:t>
      </w:r>
      <w:r w:rsidR="00C83B8D" w:rsidRPr="009858EE">
        <w:rPr>
          <w:sz w:val="26"/>
          <w:szCs w:val="26"/>
          <w:rtl/>
        </w:rPr>
        <w:t>במדבר פרק ב</w:t>
      </w:r>
      <w:r w:rsidR="00C83B8D">
        <w:rPr>
          <w:rFonts w:hint="cs"/>
          <w:sz w:val="26"/>
          <w:szCs w:val="26"/>
          <w:rtl/>
        </w:rPr>
        <w:t xml:space="preserve">:כה-כט . </w:t>
      </w:r>
    </w:p>
    <w:p w:rsidR="009858EE" w:rsidRPr="004A6031" w:rsidRDefault="0034782B" w:rsidP="009858EE">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F65ECF">
        <w:rPr>
          <w:rFonts w:ascii="Miriam" w:hAnsi="Miriam" w:cs="Miriam"/>
          <w:rtl/>
        </w:rPr>
        <w:t>במסע המחנות מתוארים בד</w:t>
      </w:r>
      <w:r w:rsidR="00C83B8D" w:rsidRPr="00F65ECF">
        <w:rPr>
          <w:rFonts w:ascii="Miriam" w:hAnsi="Miriam" w:cs="Miriam"/>
          <w:rtl/>
        </w:rPr>
        <w:t>גל צפון שלושת השבטים שאמורים לנ</w:t>
      </w:r>
      <w:r w:rsidRPr="00F65ECF">
        <w:rPr>
          <w:rFonts w:ascii="Miriam" w:hAnsi="Miriam" w:cs="Miriam"/>
          <w:rtl/>
        </w:rPr>
        <w:t>ח</w:t>
      </w:r>
      <w:r w:rsidR="00C83B8D" w:rsidRPr="00F65ECF">
        <w:rPr>
          <w:rFonts w:ascii="Miriam" w:hAnsi="Miriam" w:cs="Miriam"/>
          <w:rtl/>
        </w:rPr>
        <w:t>ול בארץ נחלה בחלק הצפוני ש</w:t>
      </w:r>
      <w:r w:rsidR="00F65ECF">
        <w:rPr>
          <w:rFonts w:ascii="Miriam" w:hAnsi="Miriam" w:cs="Miriam"/>
          <w:rtl/>
        </w:rPr>
        <w:t xml:space="preserve">ל ארץ ישראל. גבול זה </w:t>
      </w:r>
      <w:proofErr w:type="spellStart"/>
      <w:r w:rsidR="00F65ECF">
        <w:rPr>
          <w:rFonts w:ascii="Miriam" w:hAnsi="Miriam" w:cs="Miriam"/>
          <w:rtl/>
        </w:rPr>
        <w:t>מצ</w:t>
      </w:r>
      <w:r w:rsidR="00F65ECF">
        <w:rPr>
          <w:rFonts w:ascii="Miriam" w:hAnsi="Miriam" w:cs="Miriam" w:hint="cs"/>
          <w:rtl/>
        </w:rPr>
        <w:t>ויין</w:t>
      </w:r>
      <w:proofErr w:type="spellEnd"/>
      <w:r w:rsidR="00C83B8D" w:rsidRPr="00F65ECF">
        <w:rPr>
          <w:rFonts w:ascii="Miriam" w:hAnsi="Miriam" w:cs="Miriam"/>
          <w:rtl/>
        </w:rPr>
        <w:t xml:space="preserve"> במקרא כמתאר</w:t>
      </w:r>
      <w:r w:rsidR="00C83B8D" w:rsidRPr="004A6031">
        <w:rPr>
          <w:rFonts w:ascii="Miriam" w:hAnsi="Miriam" w:cs="Miriam"/>
          <w:rtl/>
        </w:rPr>
        <w:t xml:space="preserve"> את גבול ארץ ישראל המשתרע מ"דן ועד באר שבע" . </w:t>
      </w:r>
    </w:p>
    <w:p w:rsidR="009858EE" w:rsidRPr="004A6031" w:rsidRDefault="0034782B" w:rsidP="009858EE">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4A6031">
        <w:rPr>
          <w:rFonts w:ascii="Miriam" w:hAnsi="Miriam" w:cs="Miriam"/>
          <w:rtl/>
        </w:rPr>
        <w:t xml:space="preserve">נראה אם כן שהתכנית האלוקית העליונה מיקמה את שבט דן מלכתחילה באזור צפון הארץ. אלא שכשלב ביניים היה צריך להתמודד אל מול הפלישתים, ולכן נשלח שבט דן לאזור המרכז כדי ששמשון </w:t>
      </w:r>
      <w:proofErr w:type="spellStart"/>
      <w:r w:rsidRPr="004A6031">
        <w:rPr>
          <w:rFonts w:ascii="Miriam" w:hAnsi="Miriam" w:cs="Miriam"/>
          <w:rtl/>
        </w:rPr>
        <w:t>יוולד</w:t>
      </w:r>
      <w:proofErr w:type="spellEnd"/>
      <w:r w:rsidRPr="004A6031">
        <w:rPr>
          <w:rFonts w:ascii="Miriam" w:hAnsi="Miriam" w:cs="Miriam"/>
          <w:rtl/>
        </w:rPr>
        <w:t xml:space="preserve">, יגדל כנזיר – איש ה', וינהל את מלחמות ה' אל מול הפלישתים. עם מותו של שמשון, </w:t>
      </w:r>
      <w:r w:rsidR="005A50E3" w:rsidRPr="004A6031">
        <w:rPr>
          <w:rFonts w:ascii="Miriam" w:hAnsi="Miriam" w:cs="Miriam" w:hint="cs"/>
          <w:rtl/>
        </w:rPr>
        <w:t>הסתיימה</w:t>
      </w:r>
      <w:r w:rsidRPr="004A6031">
        <w:rPr>
          <w:rFonts w:ascii="Miriam" w:hAnsi="Miriam" w:cs="Miriam"/>
          <w:rtl/>
        </w:rPr>
        <w:t xml:space="preserve"> המשימה הזמנית ועל שבט דן לחזור לתכנית המקורית, ולכן הוא שולח נציגים לחפש לו נחלה חדשה. נציגים אלה נשלחים אל האזור בו הם אמורים להתיישב וכך מוצאים את עיר ליש- לשם , כובשים אותה ומכריזים עליה כעל העיר דן. </w:t>
      </w:r>
    </w:p>
    <w:p w:rsidR="003D1B78" w:rsidRPr="004A6031" w:rsidRDefault="0034782B" w:rsidP="00E02B1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cs="Miriam"/>
          <w:rtl/>
        </w:rPr>
      </w:pPr>
      <w:r w:rsidRPr="004A6031">
        <w:rPr>
          <w:rFonts w:ascii="Miriam" w:hAnsi="Miriam" w:cs="Miriam"/>
          <w:rtl/>
        </w:rPr>
        <w:t>לא רק הגבול הצפוני של ארץ ישראל קשור לדן אלא גם גבולה המזרחי. שה</w:t>
      </w:r>
      <w:r w:rsidR="00061416" w:rsidRPr="004A6031">
        <w:rPr>
          <w:rFonts w:ascii="Miriam" w:hAnsi="Miriam" w:cs="Miriam"/>
          <w:rtl/>
        </w:rPr>
        <w:t>רי הגבול המזרחי הוא נהר הירדן =</w:t>
      </w:r>
      <w:r w:rsidRPr="004A6031">
        <w:rPr>
          <w:rFonts w:ascii="Miriam" w:hAnsi="Miriam" w:cs="Miriam"/>
          <w:rtl/>
        </w:rPr>
        <w:t xml:space="preserve"> 'נהר היורד מדן'. </w:t>
      </w:r>
      <w:r w:rsidR="00061416" w:rsidRPr="004A6031">
        <w:rPr>
          <w:rFonts w:ascii="Miriam" w:cs="Miriam" w:hint="cs"/>
          <w:rtl/>
        </w:rPr>
        <w:t xml:space="preserve">במקום זה קבע ירבעם בן נבט את העגל שהקים, גם לכך סיבה הקשורה לגבול ארץ ישראל. (על עגליו של ירבעם והקשר לכרובים נכתוב בעתיד באחד הדפים).כאן נתגלו עדויות להרס במות השערים על ידי יאשיהו, וכאן גם המלכים השונים שהגיעו במסע כיבושים לארץ ישראל והשאירו בה את חותמם. </w:t>
      </w:r>
    </w:p>
    <w:p w:rsidR="00061416" w:rsidRPr="004A6031" w:rsidRDefault="00061416" w:rsidP="008453E7">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cs="Miriam"/>
          <w:rtl/>
        </w:rPr>
      </w:pPr>
      <w:r w:rsidRPr="004A6031">
        <w:rPr>
          <w:rFonts w:ascii="Miriam" w:cs="Miriam" w:hint="cs"/>
          <w:rtl/>
        </w:rPr>
        <w:t xml:space="preserve">אחת העדויות </w:t>
      </w:r>
      <w:proofErr w:type="spellStart"/>
      <w:r w:rsidRPr="004A6031">
        <w:rPr>
          <w:rFonts w:ascii="Miriam" w:cs="Miriam" w:hint="cs"/>
          <w:rtl/>
        </w:rPr>
        <w:t>המענינות</w:t>
      </w:r>
      <w:proofErr w:type="spellEnd"/>
      <w:r w:rsidRPr="004A6031">
        <w:rPr>
          <w:rFonts w:ascii="Miriam" w:cs="Miriam" w:hint="cs"/>
          <w:rtl/>
        </w:rPr>
        <w:t xml:space="preserve"> היא כתובת שנתגלתה בחפירות הארכאולוגיות במקום. זו העדות החוץ מקראית היחידה הקיימת בידינו כיום ומזכירה מלך מבית דוד (על הכתובת, פרשנותה ומשמעותה נכתוב בע"ה בעתיד). </w:t>
      </w:r>
    </w:p>
    <w:p w:rsidR="003D1B78" w:rsidRDefault="00061416" w:rsidP="008453E7">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cs="Miriam"/>
          <w:rtl/>
        </w:rPr>
      </w:pPr>
      <w:r w:rsidRPr="004A6031">
        <w:rPr>
          <w:rFonts w:ascii="Miriam" w:cs="Miriam" w:hint="cs"/>
          <w:rtl/>
        </w:rPr>
        <w:t>למקום זה עלה קיבוץ דן כאחת ממצודות אוסישקין במסגרת יישובי חומה ומגדל, וכאן נ</w:t>
      </w:r>
      <w:r w:rsidR="00E02B1F">
        <w:rPr>
          <w:rFonts w:ascii="Miriam" w:cs="Miriam" w:hint="cs"/>
          <w:rtl/>
        </w:rPr>
        <w:t>קבע</w:t>
      </w:r>
      <w:r w:rsidRPr="004A6031">
        <w:rPr>
          <w:rFonts w:ascii="Miriam" w:cs="Miriam" w:hint="cs"/>
          <w:rtl/>
        </w:rPr>
        <w:t xml:space="preserve"> גבול מדינת ישראל כמו בעבר. ובמלאת חמישים שנה למלחמת ששת הימים, מן הראוי להזכיר את גבורת אנשי דן שהדפו התקפת שריון סורית על קיבוצם</w:t>
      </w:r>
      <w:r w:rsidR="00E02B1F">
        <w:rPr>
          <w:rFonts w:ascii="Miriam" w:cs="Miriam" w:hint="cs"/>
          <w:rtl/>
        </w:rPr>
        <w:t xml:space="preserve"> לקיים מה שנאמר "דן גור אריה"</w:t>
      </w:r>
      <w:r w:rsidRPr="004A6031">
        <w:rPr>
          <w:rFonts w:ascii="Miriam" w:cs="Miriam" w:hint="cs"/>
          <w:rtl/>
        </w:rPr>
        <w:t>. שריד אילם לנסיגה המבוהלת של השריון הסורי מהמקום נמצא בתוך אפיק נהר חרמון (הביאס) בדמות טנק סורי הפוך שניצב שם למזכרת עולם.</w:t>
      </w:r>
    </w:p>
    <w:p w:rsidR="003D1B78" w:rsidRDefault="0061011F" w:rsidP="008453E7">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cs="Miriam"/>
          <w:sz w:val="26"/>
          <w:szCs w:val="26"/>
          <w:rtl/>
        </w:rPr>
      </w:pPr>
      <w:r>
        <w:rPr>
          <w:rFonts w:ascii="Miriam" w:cs="Miriam" w:hint="cs"/>
          <w:sz w:val="26"/>
          <w:szCs w:val="26"/>
          <w:rtl/>
        </w:rPr>
        <w:t>=========================</w:t>
      </w:r>
    </w:p>
    <w:p w:rsidR="003D1B78" w:rsidRDefault="00B051CA" w:rsidP="00E02B1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center"/>
        <w:rPr>
          <w:rFonts w:ascii="Miriam" w:cs="Miriam"/>
          <w:sz w:val="26"/>
          <w:szCs w:val="26"/>
          <w:rtl/>
        </w:rPr>
      </w:pPr>
      <w:r>
        <w:rPr>
          <w:rFonts w:ascii="Miriam" w:cs="Miriam" w:hint="cs"/>
          <w:sz w:val="26"/>
          <w:szCs w:val="26"/>
          <w:rtl/>
        </w:rPr>
        <w:t>היכונו ל</w:t>
      </w:r>
      <w:r w:rsidR="00114D21">
        <w:rPr>
          <w:rFonts w:ascii="Miriam" w:cs="Miriam" w:hint="cs"/>
          <w:sz w:val="26"/>
          <w:szCs w:val="26"/>
          <w:rtl/>
        </w:rPr>
        <w:t>פ</w:t>
      </w:r>
      <w:r>
        <w:rPr>
          <w:rFonts w:ascii="Miriam" w:cs="Miriam" w:hint="cs"/>
          <w:sz w:val="26"/>
          <w:szCs w:val="26"/>
          <w:rtl/>
        </w:rPr>
        <w:t xml:space="preserve">עילויות הקיץ </w:t>
      </w:r>
      <w:r w:rsidR="003D1B78">
        <w:rPr>
          <w:rFonts w:ascii="Miriam" w:cs="Miriam" w:hint="cs"/>
          <w:sz w:val="26"/>
          <w:szCs w:val="26"/>
          <w:rtl/>
        </w:rPr>
        <w:t>של חברת נעם הארץ בהובלת ד"ר חגי עמיצור</w:t>
      </w:r>
    </w:p>
    <w:p w:rsidR="00D50CBB" w:rsidRDefault="003D1B78" w:rsidP="00E02B1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center"/>
        <w:rPr>
          <w:rFonts w:ascii="Miriam" w:cs="Miriam"/>
          <w:sz w:val="26"/>
          <w:szCs w:val="26"/>
          <w:rtl/>
        </w:rPr>
      </w:pPr>
      <w:r>
        <w:rPr>
          <w:rFonts w:ascii="Miriam" w:cs="Miriam"/>
          <w:sz w:val="26"/>
          <w:szCs w:val="26"/>
        </w:rPr>
        <w:t>office@noam-haaretz.com</w:t>
      </w:r>
    </w:p>
    <w:p w:rsidR="009D7F6C" w:rsidRDefault="00B051CA" w:rsidP="00E02B1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center"/>
        <w:rPr>
          <w:rFonts w:ascii="Miriam" w:cs="Miriam"/>
          <w:sz w:val="26"/>
          <w:szCs w:val="26"/>
          <w:rtl/>
        </w:rPr>
      </w:pPr>
      <w:r>
        <w:rPr>
          <w:rFonts w:ascii="Miriam" w:cs="Miriam" w:hint="cs"/>
          <w:sz w:val="26"/>
          <w:szCs w:val="26"/>
          <w:rtl/>
        </w:rPr>
        <w:t xml:space="preserve">חדרי אירוח, טיולים, נופש גלילי, שבת תוכן ועוד . </w:t>
      </w:r>
      <w:r w:rsidR="00F65ECF">
        <w:rPr>
          <w:rFonts w:ascii="Miriam" w:cs="Miriam" w:hint="cs"/>
          <w:sz w:val="26"/>
          <w:szCs w:val="26"/>
          <w:rtl/>
        </w:rPr>
        <w:t xml:space="preserve">  079-5729223</w:t>
      </w:r>
    </w:p>
    <w:sectPr w:rsidR="009D7F6C" w:rsidSect="00832D12">
      <w:headerReference w:type="even" r:id="rId8"/>
      <w:headerReference w:type="default" r:id="rId9"/>
      <w:footerReference w:type="even" r:id="rId10"/>
      <w:footerReference w:type="default" r:id="rId11"/>
      <w:type w:val="continuous"/>
      <w:pgSz w:w="11906" w:h="16838" w:code="9"/>
      <w:pgMar w:top="1440" w:right="1701" w:bottom="1440" w:left="1644" w:header="709" w:footer="709" w:gutter="0"/>
      <w:cols w:num="2"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83" w:rsidRDefault="00382783">
      <w:r>
        <w:separator/>
      </w:r>
    </w:p>
  </w:endnote>
  <w:endnote w:type="continuationSeparator" w:id="0">
    <w:p w:rsidR="00382783" w:rsidRDefault="0038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72" w:rsidRDefault="00620872" w:rsidP="0047606A">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44"/>
        <w:szCs w:val="44"/>
        <w:rtl/>
      </w:rPr>
    </w:pPr>
    <w:r>
      <w:rPr>
        <w:rFonts w:cs="Guttman Mantova-Decor" w:hint="cs"/>
        <w:sz w:val="52"/>
        <w:szCs w:val="52"/>
        <w:rtl/>
      </w:rPr>
      <w:t xml:space="preserve">בברכת שבת שלום ומבורך </w:t>
    </w:r>
  </w:p>
  <w:p w:rsidR="00EF2F7F" w:rsidRDefault="009114A6" w:rsidP="009114A6">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32"/>
        <w:szCs w:val="32"/>
        <w:rtl/>
      </w:rPr>
    </w:pPr>
    <w:r w:rsidRPr="009114A6">
      <w:rPr>
        <w:rFonts w:cs="Guttman Mantova-Decor" w:hint="cs"/>
        <w:sz w:val="32"/>
        <w:szCs w:val="32"/>
        <w:rtl/>
      </w:rPr>
      <w:t>לקבלת הדף במייל מידי שבוע</w:t>
    </w:r>
    <w:r w:rsidR="00EF2F7F">
      <w:rPr>
        <w:rFonts w:cs="Guttman Mantova-Decor" w:hint="cs"/>
        <w:sz w:val="32"/>
        <w:szCs w:val="32"/>
        <w:rtl/>
      </w:rPr>
      <w:t xml:space="preserve"> </w:t>
    </w:r>
  </w:p>
  <w:p w:rsidR="00620872" w:rsidRPr="009114A6" w:rsidRDefault="00EF2F7F" w:rsidP="009114A6">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40"/>
        <w:szCs w:val="40"/>
        <w:rtl/>
      </w:rPr>
    </w:pPr>
    <w:r>
      <w:rPr>
        <w:rFonts w:cs="Guttman Mantova-Decor" w:hint="cs"/>
        <w:sz w:val="32"/>
        <w:szCs w:val="32"/>
        <w:rtl/>
      </w:rPr>
      <w:t>נא לשלוח פניה</w:t>
    </w:r>
    <w:r w:rsidR="009114A6">
      <w:rPr>
        <w:rFonts w:cs="Guttman Mantova-Decor" w:hint="cs"/>
        <w:sz w:val="40"/>
        <w:szCs w:val="40"/>
        <w:rtl/>
      </w:rPr>
      <w:t xml:space="preserve"> </w:t>
    </w:r>
    <w:r w:rsidR="009114A6">
      <w:rPr>
        <w:rFonts w:cs="Guttman Mantova-Decor"/>
        <w:sz w:val="40"/>
        <w:szCs w:val="40"/>
      </w:rPr>
      <w:t>office@noam-haaretz.com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A6" w:rsidRPr="009114A6" w:rsidRDefault="009114A6" w:rsidP="00911804">
    <w:pPr>
      <w:pStyle w:val="a4"/>
      <w:pBdr>
        <w:top w:val="single" w:sz="4" w:space="1" w:color="auto"/>
        <w:left w:val="single" w:sz="4" w:space="4" w:color="auto"/>
        <w:bottom w:val="single" w:sz="4" w:space="1" w:color="auto"/>
        <w:right w:val="single" w:sz="4" w:space="4" w:color="auto"/>
      </w:pBdr>
      <w:jc w:val="center"/>
      <w:rPr>
        <w:rFonts w:cs="Guttman Mantova-Decor"/>
        <w:sz w:val="36"/>
        <w:szCs w:val="36"/>
      </w:rPr>
    </w:pPr>
    <w:r w:rsidRPr="009114A6">
      <w:rPr>
        <w:rFonts w:cs="Guttman Mantova-Decor" w:hint="cs"/>
        <w:sz w:val="36"/>
        <w:szCs w:val="36"/>
        <w:rtl/>
      </w:rPr>
      <w:t xml:space="preserve">הדף מוקדש </w:t>
    </w:r>
    <w:proofErr w:type="spellStart"/>
    <w:r w:rsidRPr="009114A6">
      <w:rPr>
        <w:rFonts w:cs="Guttman Mantova-Decor" w:hint="cs"/>
        <w:sz w:val="36"/>
        <w:szCs w:val="36"/>
        <w:rtl/>
      </w:rPr>
      <w:t>לע"נ</w:t>
    </w:r>
    <w:proofErr w:type="spellEnd"/>
    <w:r w:rsidRPr="009114A6">
      <w:rPr>
        <w:rFonts w:cs="Guttman Mantova-Decor" w:hint="cs"/>
        <w:sz w:val="36"/>
        <w:szCs w:val="36"/>
        <w:rtl/>
      </w:rPr>
      <w:t xml:space="preserve"> אבי מורי יעקב עוזיאל עמיצור ז"ל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83" w:rsidRDefault="00382783">
      <w:r>
        <w:separator/>
      </w:r>
    </w:p>
  </w:footnote>
  <w:footnote w:type="continuationSeparator" w:id="0">
    <w:p w:rsidR="00382783" w:rsidRDefault="0038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72" w:rsidRPr="00D76D7B" w:rsidRDefault="00620872" w:rsidP="00D76D7B">
    <w:pPr>
      <w:pStyle w:val="a3"/>
      <w:pBdr>
        <w:top w:val="dotted" w:sz="4" w:space="1" w:color="auto"/>
        <w:left w:val="dotted" w:sz="4" w:space="4" w:color="auto"/>
        <w:bottom w:val="dotted" w:sz="4" w:space="1" w:color="auto"/>
        <w:right w:val="dotted" w:sz="4" w:space="4" w:color="auto"/>
      </w:pBdr>
      <w:jc w:val="center"/>
      <w:rPr>
        <w:rFonts w:cs="Guttman Mantova-Deco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A6" w:rsidRDefault="00620872" w:rsidP="00EF2F7F">
    <w:pPr>
      <w:pStyle w:val="a3"/>
      <w:pBdr>
        <w:top w:val="single" w:sz="4" w:space="1" w:color="auto"/>
        <w:left w:val="single" w:sz="4" w:space="24" w:color="auto"/>
        <w:bottom w:val="single" w:sz="4" w:space="1" w:color="auto"/>
        <w:right w:val="single" w:sz="4" w:space="4" w:color="auto"/>
      </w:pBdr>
      <w:jc w:val="center"/>
      <w:rPr>
        <w:rFonts w:cs="Guttman Mantova-Decor"/>
        <w:sz w:val="96"/>
        <w:szCs w:val="96"/>
        <w:rtl/>
      </w:rPr>
    </w:pPr>
    <w:r>
      <w:rPr>
        <w:rFonts w:cs="Guttman Mantova-Decor" w:hint="cs"/>
        <w:sz w:val="28"/>
        <w:szCs w:val="28"/>
        <w:rtl/>
      </w:rPr>
      <w:t xml:space="preserve">בס"ד     </w:t>
    </w:r>
    <w:r w:rsidR="009114A6" w:rsidRPr="00EF2F7F">
      <w:rPr>
        <w:rFonts w:cs="Guttman Mantova-Decor" w:hint="cs"/>
        <w:sz w:val="72"/>
        <w:szCs w:val="72"/>
        <w:rtl/>
      </w:rPr>
      <w:t>נ</w:t>
    </w:r>
    <w:r w:rsidRPr="00EF2F7F">
      <w:rPr>
        <w:rFonts w:cs="Guttman Mantova-Decor" w:hint="cs"/>
        <w:sz w:val="72"/>
        <w:szCs w:val="72"/>
        <w:rtl/>
      </w:rPr>
      <w:t>עם</w:t>
    </w:r>
    <w:r w:rsidR="009114A6" w:rsidRPr="00EF2F7F">
      <w:rPr>
        <w:rFonts w:cs="Guttman Mantova-Decor" w:hint="cs"/>
        <w:sz w:val="72"/>
        <w:szCs w:val="72"/>
        <w:rtl/>
      </w:rPr>
      <w:t xml:space="preserve"> הארץ</w:t>
    </w:r>
  </w:p>
  <w:p w:rsidR="00620872" w:rsidRPr="009114A6" w:rsidRDefault="00620872" w:rsidP="00EF2F7F">
    <w:pPr>
      <w:pStyle w:val="a3"/>
      <w:pBdr>
        <w:top w:val="single" w:sz="4" w:space="1" w:color="auto"/>
        <w:left w:val="single" w:sz="4" w:space="24" w:color="auto"/>
        <w:bottom w:val="single" w:sz="4" w:space="1" w:color="auto"/>
        <w:right w:val="single" w:sz="4" w:space="4" w:color="auto"/>
      </w:pBdr>
      <w:jc w:val="center"/>
      <w:rPr>
        <w:rFonts w:cs="Guttman Mantova-Decor"/>
        <w:sz w:val="40"/>
        <w:szCs w:val="40"/>
        <w:rtl/>
      </w:rPr>
    </w:pPr>
    <w:r w:rsidRPr="009114A6">
      <w:rPr>
        <w:rFonts w:cs="Guttman Mantova-Decor" w:hint="cs"/>
        <w:sz w:val="40"/>
        <w:szCs w:val="40"/>
        <w:rtl/>
      </w:rPr>
      <w:t xml:space="preserve">ערב שבת קדש פרשת </w:t>
    </w:r>
    <w:r w:rsidR="007B7E06">
      <w:rPr>
        <w:rFonts w:cs="Guttman Mantova-Decor" w:hint="cs"/>
        <w:sz w:val="40"/>
        <w:szCs w:val="40"/>
        <w:rtl/>
      </w:rPr>
      <w:t>נשא</w:t>
    </w:r>
    <w:r w:rsidRPr="009114A6">
      <w:rPr>
        <w:rFonts w:cs="Guttman Mantova-Decor" w:hint="cs"/>
        <w:sz w:val="40"/>
        <w:szCs w:val="40"/>
        <w:rtl/>
      </w:rPr>
      <w:t xml:space="preserve"> תש</w:t>
    </w:r>
    <w:r w:rsidR="009114A6" w:rsidRPr="009114A6">
      <w:rPr>
        <w:rFonts w:cs="Guttman Mantova-Decor" w:hint="cs"/>
        <w:sz w:val="40"/>
        <w:szCs w:val="40"/>
        <w:rtl/>
      </w:rPr>
      <w:t>ע</w:t>
    </w:r>
    <w:r w:rsidRPr="009114A6">
      <w:rPr>
        <w:rFonts w:cs="Guttman Mantova-Decor" w:hint="cs"/>
        <w:sz w:val="40"/>
        <w:szCs w:val="40"/>
        <w:rtl/>
      </w:rPr>
      <w:t>"</w:t>
    </w:r>
    <w:r w:rsidR="009114A6" w:rsidRPr="009114A6">
      <w:rPr>
        <w:rFonts w:cs="Guttman Mantova-Decor" w:hint="cs"/>
        <w:sz w:val="40"/>
        <w:szCs w:val="40"/>
        <w:rtl/>
      </w:rPr>
      <w:t>ז</w:t>
    </w:r>
  </w:p>
  <w:p w:rsidR="001B1C1A" w:rsidRDefault="009114A6" w:rsidP="00EF2F7F">
    <w:pPr>
      <w:pStyle w:val="a3"/>
      <w:pBdr>
        <w:top w:val="single" w:sz="4" w:space="1" w:color="auto"/>
        <w:left w:val="single" w:sz="4" w:space="24" w:color="auto"/>
        <w:bottom w:val="single" w:sz="4" w:space="1" w:color="auto"/>
        <w:right w:val="single" w:sz="4" w:space="4" w:color="auto"/>
      </w:pBdr>
      <w:jc w:val="center"/>
      <w:rPr>
        <w:rFonts w:cs="Guttman Mantova-Decor"/>
        <w:sz w:val="28"/>
        <w:szCs w:val="28"/>
        <w:rtl/>
      </w:rPr>
    </w:pPr>
    <w:r w:rsidRPr="009114A6">
      <w:rPr>
        <w:rFonts w:cs="Guttman Mantova-Decor" w:hint="cs"/>
        <w:sz w:val="28"/>
        <w:szCs w:val="28"/>
        <w:rtl/>
      </w:rPr>
      <w:t xml:space="preserve">וזהב הארץ היא טוב </w:t>
    </w:r>
    <w:r w:rsidRPr="009114A6">
      <w:rPr>
        <w:rFonts w:cs="Guttman Mantova-Decor"/>
        <w:sz w:val="28"/>
        <w:szCs w:val="28"/>
        <w:rtl/>
      </w:rPr>
      <w:t>–</w:t>
    </w:r>
    <w:r w:rsidRPr="009114A6">
      <w:rPr>
        <w:rFonts w:cs="Guttman Mantova-Decor" w:hint="cs"/>
        <w:sz w:val="28"/>
        <w:szCs w:val="28"/>
        <w:rtl/>
      </w:rPr>
      <w:t xml:space="preserve"> זו תלמודה של א"י </w:t>
    </w:r>
    <w:r>
      <w:rPr>
        <w:rFonts w:cs="Guttman Mantova-Decor" w:hint="cs"/>
        <w:sz w:val="28"/>
        <w:szCs w:val="28"/>
        <w:rtl/>
      </w:rPr>
      <w:t xml:space="preserve"> </w:t>
    </w:r>
  </w:p>
  <w:p w:rsidR="009114A6" w:rsidRPr="009114A6" w:rsidRDefault="009114A6" w:rsidP="00EF2F7F">
    <w:pPr>
      <w:pStyle w:val="a3"/>
      <w:pBdr>
        <w:top w:val="single" w:sz="4" w:space="1" w:color="auto"/>
        <w:left w:val="single" w:sz="4" w:space="24" w:color="auto"/>
        <w:bottom w:val="single" w:sz="4" w:space="1" w:color="auto"/>
        <w:right w:val="single" w:sz="4" w:space="4" w:color="auto"/>
      </w:pBdr>
      <w:jc w:val="center"/>
      <w:rPr>
        <w:rFonts w:cs="Guttman Mantova-Decor"/>
        <w:sz w:val="28"/>
        <w:szCs w:val="28"/>
      </w:rPr>
    </w:pPr>
    <w:r>
      <w:rPr>
        <w:rFonts w:cs="Guttman Mantova-Decor" w:hint="cs"/>
        <w:sz w:val="28"/>
        <w:szCs w:val="28"/>
        <w:rtl/>
      </w:rPr>
      <w:t xml:space="preserve">דף </w:t>
    </w:r>
    <w:r w:rsidR="00EF2F7F">
      <w:rPr>
        <w:rFonts w:cs="Guttman Mantova-Decor" w:hint="cs"/>
        <w:sz w:val="28"/>
        <w:szCs w:val="28"/>
        <w:rtl/>
      </w:rPr>
      <w:t xml:space="preserve">שבועי </w:t>
    </w:r>
    <w:r>
      <w:rPr>
        <w:rFonts w:cs="Guttman Mantova-Decor" w:hint="cs"/>
        <w:sz w:val="28"/>
        <w:szCs w:val="28"/>
        <w:rtl/>
      </w:rPr>
      <w:t>לעיסוק בסוגיות ארץ ישראליות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85F87"/>
    <w:multiLevelType w:val="hybridMultilevel"/>
    <w:tmpl w:val="F7701B8C"/>
    <w:lvl w:ilvl="0" w:tplc="0EA2BB88">
      <w:start w:val="1"/>
      <w:numFmt w:val="bullet"/>
      <w:lvlText w:val=""/>
      <w:lvlJc w:val="left"/>
      <w:pPr>
        <w:tabs>
          <w:tab w:val="num" w:pos="720"/>
        </w:tabs>
        <w:ind w:left="720" w:hanging="360"/>
      </w:pPr>
      <w:rPr>
        <w:rFonts w:ascii="Times New Roman" w:hAnsi="Times New Roman" w:hint="default"/>
      </w:rPr>
    </w:lvl>
    <w:lvl w:ilvl="1" w:tplc="C26671AA" w:tentative="1">
      <w:start w:val="1"/>
      <w:numFmt w:val="bullet"/>
      <w:lvlText w:val=""/>
      <w:lvlJc w:val="left"/>
      <w:pPr>
        <w:tabs>
          <w:tab w:val="num" w:pos="1440"/>
        </w:tabs>
        <w:ind w:left="1440" w:hanging="360"/>
      </w:pPr>
      <w:rPr>
        <w:rFonts w:ascii="Times New Roman" w:hAnsi="Times New Roman" w:hint="default"/>
      </w:rPr>
    </w:lvl>
    <w:lvl w:ilvl="2" w:tplc="F064F068" w:tentative="1">
      <w:start w:val="1"/>
      <w:numFmt w:val="bullet"/>
      <w:lvlText w:val=""/>
      <w:lvlJc w:val="left"/>
      <w:pPr>
        <w:tabs>
          <w:tab w:val="num" w:pos="2160"/>
        </w:tabs>
        <w:ind w:left="2160" w:hanging="360"/>
      </w:pPr>
      <w:rPr>
        <w:rFonts w:ascii="Times New Roman" w:hAnsi="Times New Roman" w:hint="default"/>
      </w:rPr>
    </w:lvl>
    <w:lvl w:ilvl="3" w:tplc="826E21AC" w:tentative="1">
      <w:start w:val="1"/>
      <w:numFmt w:val="bullet"/>
      <w:lvlText w:val=""/>
      <w:lvlJc w:val="left"/>
      <w:pPr>
        <w:tabs>
          <w:tab w:val="num" w:pos="2880"/>
        </w:tabs>
        <w:ind w:left="2880" w:hanging="360"/>
      </w:pPr>
      <w:rPr>
        <w:rFonts w:ascii="Times New Roman" w:hAnsi="Times New Roman" w:hint="default"/>
      </w:rPr>
    </w:lvl>
    <w:lvl w:ilvl="4" w:tplc="382C46B2" w:tentative="1">
      <w:start w:val="1"/>
      <w:numFmt w:val="bullet"/>
      <w:lvlText w:val=""/>
      <w:lvlJc w:val="left"/>
      <w:pPr>
        <w:tabs>
          <w:tab w:val="num" w:pos="3600"/>
        </w:tabs>
        <w:ind w:left="3600" w:hanging="360"/>
      </w:pPr>
      <w:rPr>
        <w:rFonts w:ascii="Times New Roman" w:hAnsi="Times New Roman" w:hint="default"/>
      </w:rPr>
    </w:lvl>
    <w:lvl w:ilvl="5" w:tplc="7B66827C" w:tentative="1">
      <w:start w:val="1"/>
      <w:numFmt w:val="bullet"/>
      <w:lvlText w:val=""/>
      <w:lvlJc w:val="left"/>
      <w:pPr>
        <w:tabs>
          <w:tab w:val="num" w:pos="4320"/>
        </w:tabs>
        <w:ind w:left="4320" w:hanging="360"/>
      </w:pPr>
      <w:rPr>
        <w:rFonts w:ascii="Times New Roman" w:hAnsi="Times New Roman" w:hint="default"/>
      </w:rPr>
    </w:lvl>
    <w:lvl w:ilvl="6" w:tplc="6B82FD02" w:tentative="1">
      <w:start w:val="1"/>
      <w:numFmt w:val="bullet"/>
      <w:lvlText w:val=""/>
      <w:lvlJc w:val="left"/>
      <w:pPr>
        <w:tabs>
          <w:tab w:val="num" w:pos="5040"/>
        </w:tabs>
        <w:ind w:left="5040" w:hanging="360"/>
      </w:pPr>
      <w:rPr>
        <w:rFonts w:ascii="Times New Roman" w:hAnsi="Times New Roman" w:hint="default"/>
      </w:rPr>
    </w:lvl>
    <w:lvl w:ilvl="7" w:tplc="CFBCF8B4" w:tentative="1">
      <w:start w:val="1"/>
      <w:numFmt w:val="bullet"/>
      <w:lvlText w:val=""/>
      <w:lvlJc w:val="left"/>
      <w:pPr>
        <w:tabs>
          <w:tab w:val="num" w:pos="5760"/>
        </w:tabs>
        <w:ind w:left="5760" w:hanging="360"/>
      </w:pPr>
      <w:rPr>
        <w:rFonts w:ascii="Times New Roman" w:hAnsi="Times New Roman" w:hint="default"/>
      </w:rPr>
    </w:lvl>
    <w:lvl w:ilvl="8" w:tplc="A586A4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E7F"/>
    <w:rsid w:val="00007EA6"/>
    <w:rsid w:val="0001065E"/>
    <w:rsid w:val="000140DB"/>
    <w:rsid w:val="00016A19"/>
    <w:rsid w:val="0003065D"/>
    <w:rsid w:val="00041057"/>
    <w:rsid w:val="00061416"/>
    <w:rsid w:val="000A47BB"/>
    <w:rsid w:val="000C7D5E"/>
    <w:rsid w:val="00114D21"/>
    <w:rsid w:val="001219BD"/>
    <w:rsid w:val="0015067E"/>
    <w:rsid w:val="00151A20"/>
    <w:rsid w:val="00160434"/>
    <w:rsid w:val="001844BB"/>
    <w:rsid w:val="0019574F"/>
    <w:rsid w:val="001B1C1A"/>
    <w:rsid w:val="001C4B85"/>
    <w:rsid w:val="001C72DC"/>
    <w:rsid w:val="0021330B"/>
    <w:rsid w:val="00237E55"/>
    <w:rsid w:val="00262CD3"/>
    <w:rsid w:val="002771BC"/>
    <w:rsid w:val="002848EF"/>
    <w:rsid w:val="00296A91"/>
    <w:rsid w:val="002B4BE6"/>
    <w:rsid w:val="002C5F4F"/>
    <w:rsid w:val="002F16DF"/>
    <w:rsid w:val="002F2253"/>
    <w:rsid w:val="00302F1A"/>
    <w:rsid w:val="003112D6"/>
    <w:rsid w:val="00322169"/>
    <w:rsid w:val="003252A2"/>
    <w:rsid w:val="00344C60"/>
    <w:rsid w:val="0034782B"/>
    <w:rsid w:val="00351B1F"/>
    <w:rsid w:val="00365376"/>
    <w:rsid w:val="00382783"/>
    <w:rsid w:val="00390E6B"/>
    <w:rsid w:val="00394ADB"/>
    <w:rsid w:val="003C7F2E"/>
    <w:rsid w:val="003D13B9"/>
    <w:rsid w:val="003D1926"/>
    <w:rsid w:val="003D1B78"/>
    <w:rsid w:val="004167C0"/>
    <w:rsid w:val="0047606A"/>
    <w:rsid w:val="004A6031"/>
    <w:rsid w:val="004D6190"/>
    <w:rsid w:val="004E12F6"/>
    <w:rsid w:val="005474A8"/>
    <w:rsid w:val="005A50E3"/>
    <w:rsid w:val="005D1ECA"/>
    <w:rsid w:val="0061011F"/>
    <w:rsid w:val="0061085D"/>
    <w:rsid w:val="00620872"/>
    <w:rsid w:val="00625C1C"/>
    <w:rsid w:val="00695AAC"/>
    <w:rsid w:val="00697CB7"/>
    <w:rsid w:val="006A1B5C"/>
    <w:rsid w:val="006B352B"/>
    <w:rsid w:val="006C1729"/>
    <w:rsid w:val="006C42D7"/>
    <w:rsid w:val="006F279C"/>
    <w:rsid w:val="006F287A"/>
    <w:rsid w:val="00760DD6"/>
    <w:rsid w:val="007628BA"/>
    <w:rsid w:val="0076359E"/>
    <w:rsid w:val="00774D57"/>
    <w:rsid w:val="00790E98"/>
    <w:rsid w:val="007933F0"/>
    <w:rsid w:val="007B7E06"/>
    <w:rsid w:val="007E401E"/>
    <w:rsid w:val="00817490"/>
    <w:rsid w:val="00832D12"/>
    <w:rsid w:val="00834101"/>
    <w:rsid w:val="008453E7"/>
    <w:rsid w:val="00853BA9"/>
    <w:rsid w:val="008603E3"/>
    <w:rsid w:val="008A741C"/>
    <w:rsid w:val="008B134E"/>
    <w:rsid w:val="0090189E"/>
    <w:rsid w:val="009114A6"/>
    <w:rsid w:val="00911804"/>
    <w:rsid w:val="00942E6E"/>
    <w:rsid w:val="00953192"/>
    <w:rsid w:val="009703AF"/>
    <w:rsid w:val="009858EE"/>
    <w:rsid w:val="009A6B18"/>
    <w:rsid w:val="009D7F6C"/>
    <w:rsid w:val="009E073A"/>
    <w:rsid w:val="00A16569"/>
    <w:rsid w:val="00A25389"/>
    <w:rsid w:val="00A513C7"/>
    <w:rsid w:val="00A552B6"/>
    <w:rsid w:val="00A8764B"/>
    <w:rsid w:val="00A91B49"/>
    <w:rsid w:val="00A963D4"/>
    <w:rsid w:val="00AA7860"/>
    <w:rsid w:val="00AC4919"/>
    <w:rsid w:val="00AC707E"/>
    <w:rsid w:val="00AD0256"/>
    <w:rsid w:val="00AD4AD2"/>
    <w:rsid w:val="00AF5ED1"/>
    <w:rsid w:val="00B051CA"/>
    <w:rsid w:val="00B5702E"/>
    <w:rsid w:val="00B65117"/>
    <w:rsid w:val="00B75A9B"/>
    <w:rsid w:val="00BA2146"/>
    <w:rsid w:val="00BA68B3"/>
    <w:rsid w:val="00BB5415"/>
    <w:rsid w:val="00BD4AFB"/>
    <w:rsid w:val="00C50412"/>
    <w:rsid w:val="00C534DF"/>
    <w:rsid w:val="00C83B8D"/>
    <w:rsid w:val="00CB74FC"/>
    <w:rsid w:val="00CC18F3"/>
    <w:rsid w:val="00CC440B"/>
    <w:rsid w:val="00CD69AF"/>
    <w:rsid w:val="00D04E7F"/>
    <w:rsid w:val="00D151A4"/>
    <w:rsid w:val="00D1554D"/>
    <w:rsid w:val="00D50CBB"/>
    <w:rsid w:val="00D72716"/>
    <w:rsid w:val="00D76D7B"/>
    <w:rsid w:val="00DB12FD"/>
    <w:rsid w:val="00DD6A08"/>
    <w:rsid w:val="00DF079C"/>
    <w:rsid w:val="00E02B1F"/>
    <w:rsid w:val="00E152A7"/>
    <w:rsid w:val="00E70C06"/>
    <w:rsid w:val="00EA5631"/>
    <w:rsid w:val="00EA5C97"/>
    <w:rsid w:val="00EC1C49"/>
    <w:rsid w:val="00EC1DCC"/>
    <w:rsid w:val="00ED17BA"/>
    <w:rsid w:val="00EF2F7F"/>
    <w:rsid w:val="00F25345"/>
    <w:rsid w:val="00F65ECF"/>
    <w:rsid w:val="00F728E3"/>
    <w:rsid w:val="00F82526"/>
    <w:rsid w:val="00F83831"/>
    <w:rsid w:val="00F93CA5"/>
    <w:rsid w:val="00F94D8E"/>
    <w:rsid w:val="00FB02CD"/>
    <w:rsid w:val="00FB761E"/>
    <w:rsid w:val="00FD3F9D"/>
    <w:rsid w:val="00FE3767"/>
    <w:rsid w:val="00FF61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7DF2A"/>
  <w15:chartTrackingRefBased/>
  <w15:docId w15:val="{AC283B78-806D-4321-9C06-237E9AEB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96A91"/>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4E7F"/>
    <w:pPr>
      <w:tabs>
        <w:tab w:val="center" w:pos="4153"/>
        <w:tab w:val="right" w:pos="8306"/>
      </w:tabs>
    </w:pPr>
  </w:style>
  <w:style w:type="paragraph" w:styleId="a4">
    <w:name w:val="footer"/>
    <w:basedOn w:val="a"/>
    <w:rsid w:val="00D04E7F"/>
    <w:pPr>
      <w:tabs>
        <w:tab w:val="center" w:pos="4153"/>
        <w:tab w:val="right" w:pos="8306"/>
      </w:tabs>
    </w:pPr>
  </w:style>
  <w:style w:type="character" w:styleId="Hyperlink">
    <w:name w:val="Hyperlink"/>
    <w:rsid w:val="00953192"/>
    <w:rPr>
      <w:color w:val="0000FF"/>
      <w:u w:val="single"/>
    </w:rPr>
  </w:style>
  <w:style w:type="character" w:styleId="FollowedHyperlink">
    <w:name w:val="FollowedHyperlink"/>
    <w:rsid w:val="00953192"/>
    <w:rPr>
      <w:color w:val="800080"/>
      <w:u w:val="single"/>
    </w:rPr>
  </w:style>
  <w:style w:type="paragraph" w:styleId="NormalWeb">
    <w:name w:val="Normal (Web)"/>
    <w:basedOn w:val="a"/>
    <w:uiPriority w:val="99"/>
    <w:unhideWhenUsed/>
    <w:rsid w:val="00ED17BA"/>
    <w:pPr>
      <w:bidi w:val="0"/>
      <w:spacing w:before="100" w:beforeAutospacing="1" w:after="100" w:afterAutospacing="1"/>
    </w:pPr>
  </w:style>
  <w:style w:type="paragraph" w:styleId="a5">
    <w:name w:val="Balloon Text"/>
    <w:basedOn w:val="a"/>
    <w:link w:val="a6"/>
    <w:rsid w:val="00D1554D"/>
    <w:rPr>
      <w:rFonts w:ascii="Tahoma" w:hAnsi="Tahoma" w:cs="Tahoma"/>
      <w:sz w:val="18"/>
      <w:szCs w:val="18"/>
    </w:rPr>
  </w:style>
  <w:style w:type="character" w:customStyle="1" w:styleId="a6">
    <w:name w:val="טקסט בלונים תו"/>
    <w:link w:val="a5"/>
    <w:rsid w:val="00D1554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053">
      <w:bodyDiv w:val="1"/>
      <w:marLeft w:val="0"/>
      <w:marRight w:val="0"/>
      <w:marTop w:val="0"/>
      <w:marBottom w:val="0"/>
      <w:divBdr>
        <w:top w:val="none" w:sz="0" w:space="0" w:color="auto"/>
        <w:left w:val="none" w:sz="0" w:space="0" w:color="auto"/>
        <w:bottom w:val="none" w:sz="0" w:space="0" w:color="auto"/>
        <w:right w:val="none" w:sz="0" w:space="0" w:color="auto"/>
      </w:divBdr>
    </w:div>
    <w:div w:id="469057377">
      <w:bodyDiv w:val="1"/>
      <w:marLeft w:val="0"/>
      <w:marRight w:val="0"/>
      <w:marTop w:val="0"/>
      <w:marBottom w:val="0"/>
      <w:divBdr>
        <w:top w:val="none" w:sz="0" w:space="0" w:color="auto"/>
        <w:left w:val="none" w:sz="0" w:space="0" w:color="auto"/>
        <w:bottom w:val="none" w:sz="0" w:space="0" w:color="auto"/>
        <w:right w:val="none" w:sz="0" w:space="0" w:color="auto"/>
      </w:divBdr>
    </w:div>
    <w:div w:id="704447181">
      <w:bodyDiv w:val="1"/>
      <w:marLeft w:val="0"/>
      <w:marRight w:val="0"/>
      <w:marTop w:val="0"/>
      <w:marBottom w:val="0"/>
      <w:divBdr>
        <w:top w:val="none" w:sz="0" w:space="0" w:color="auto"/>
        <w:left w:val="none" w:sz="0" w:space="0" w:color="auto"/>
        <w:bottom w:val="none" w:sz="0" w:space="0" w:color="auto"/>
        <w:right w:val="none" w:sz="0" w:space="0" w:color="auto"/>
      </w:divBdr>
    </w:div>
    <w:div w:id="724991658">
      <w:bodyDiv w:val="1"/>
      <w:marLeft w:val="0"/>
      <w:marRight w:val="0"/>
      <w:marTop w:val="0"/>
      <w:marBottom w:val="0"/>
      <w:divBdr>
        <w:top w:val="none" w:sz="0" w:space="0" w:color="auto"/>
        <w:left w:val="none" w:sz="0" w:space="0" w:color="auto"/>
        <w:bottom w:val="none" w:sz="0" w:space="0" w:color="auto"/>
        <w:right w:val="none" w:sz="0" w:space="0" w:color="auto"/>
      </w:divBdr>
    </w:div>
    <w:div w:id="916282869">
      <w:bodyDiv w:val="1"/>
      <w:marLeft w:val="0"/>
      <w:marRight w:val="0"/>
      <w:marTop w:val="0"/>
      <w:marBottom w:val="0"/>
      <w:divBdr>
        <w:top w:val="none" w:sz="0" w:space="0" w:color="auto"/>
        <w:left w:val="none" w:sz="0" w:space="0" w:color="auto"/>
        <w:bottom w:val="none" w:sz="0" w:space="0" w:color="auto"/>
        <w:right w:val="none" w:sz="0" w:space="0" w:color="auto"/>
      </w:divBdr>
    </w:div>
    <w:div w:id="968125068">
      <w:bodyDiv w:val="1"/>
      <w:marLeft w:val="0"/>
      <w:marRight w:val="0"/>
      <w:marTop w:val="0"/>
      <w:marBottom w:val="0"/>
      <w:divBdr>
        <w:top w:val="none" w:sz="0" w:space="0" w:color="auto"/>
        <w:left w:val="none" w:sz="0" w:space="0" w:color="auto"/>
        <w:bottom w:val="none" w:sz="0" w:space="0" w:color="auto"/>
        <w:right w:val="none" w:sz="0" w:space="0" w:color="auto"/>
      </w:divBdr>
      <w:divsChild>
        <w:div w:id="894004303">
          <w:marLeft w:val="0"/>
          <w:marRight w:val="432"/>
          <w:marTop w:val="116"/>
          <w:marBottom w:val="0"/>
          <w:divBdr>
            <w:top w:val="none" w:sz="0" w:space="0" w:color="auto"/>
            <w:left w:val="none" w:sz="0" w:space="0" w:color="auto"/>
            <w:bottom w:val="none" w:sz="0" w:space="0" w:color="auto"/>
            <w:right w:val="none" w:sz="0" w:space="0" w:color="auto"/>
          </w:divBdr>
        </w:div>
      </w:divsChild>
    </w:div>
    <w:div w:id="1343817837">
      <w:bodyDiv w:val="1"/>
      <w:marLeft w:val="0"/>
      <w:marRight w:val="0"/>
      <w:marTop w:val="0"/>
      <w:marBottom w:val="0"/>
      <w:divBdr>
        <w:top w:val="none" w:sz="0" w:space="0" w:color="auto"/>
        <w:left w:val="none" w:sz="0" w:space="0" w:color="auto"/>
        <w:bottom w:val="none" w:sz="0" w:space="0" w:color="auto"/>
        <w:right w:val="none" w:sz="0" w:space="0" w:color="auto"/>
      </w:divBdr>
    </w:div>
    <w:div w:id="1393581669">
      <w:bodyDiv w:val="1"/>
      <w:marLeft w:val="0"/>
      <w:marRight w:val="0"/>
      <w:marTop w:val="0"/>
      <w:marBottom w:val="0"/>
      <w:divBdr>
        <w:top w:val="none" w:sz="0" w:space="0" w:color="auto"/>
        <w:left w:val="none" w:sz="0" w:space="0" w:color="auto"/>
        <w:bottom w:val="none" w:sz="0" w:space="0" w:color="auto"/>
        <w:right w:val="none" w:sz="0" w:space="0" w:color="auto"/>
      </w:divBdr>
    </w:div>
    <w:div w:id="1430658118">
      <w:bodyDiv w:val="1"/>
      <w:marLeft w:val="0"/>
      <w:marRight w:val="0"/>
      <w:marTop w:val="0"/>
      <w:marBottom w:val="0"/>
      <w:divBdr>
        <w:top w:val="none" w:sz="0" w:space="0" w:color="auto"/>
        <w:left w:val="none" w:sz="0" w:space="0" w:color="auto"/>
        <w:bottom w:val="none" w:sz="0" w:space="0" w:color="auto"/>
        <w:right w:val="none" w:sz="0" w:space="0" w:color="auto"/>
      </w:divBdr>
    </w:div>
    <w:div w:id="1556239737">
      <w:bodyDiv w:val="1"/>
      <w:marLeft w:val="0"/>
      <w:marRight w:val="0"/>
      <w:marTop w:val="0"/>
      <w:marBottom w:val="0"/>
      <w:divBdr>
        <w:top w:val="none" w:sz="0" w:space="0" w:color="auto"/>
        <w:left w:val="none" w:sz="0" w:space="0" w:color="auto"/>
        <w:bottom w:val="none" w:sz="0" w:space="0" w:color="auto"/>
        <w:right w:val="none" w:sz="0" w:space="0" w:color="auto"/>
      </w:divBdr>
    </w:div>
    <w:div w:id="1628975686">
      <w:bodyDiv w:val="1"/>
      <w:marLeft w:val="0"/>
      <w:marRight w:val="0"/>
      <w:marTop w:val="0"/>
      <w:marBottom w:val="0"/>
      <w:divBdr>
        <w:top w:val="none" w:sz="0" w:space="0" w:color="auto"/>
        <w:left w:val="none" w:sz="0" w:space="0" w:color="auto"/>
        <w:bottom w:val="none" w:sz="0" w:space="0" w:color="auto"/>
        <w:right w:val="none" w:sz="0" w:space="0" w:color="auto"/>
      </w:divBdr>
    </w:div>
    <w:div w:id="17508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F848-C39D-4036-9087-656CD09A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1043</Words>
  <Characters>5219</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וְיִשְׂרָאֵל אָהַב אֶת יוֹסֵף מִכָּל בָּנָיו כִּי בֶן זְקֻנִים הוּא לוֹ וְעָשָׂה לוֹ כְּתוֹנֶת פַּסִּים:</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וְיִשְׂרָאֵל אָהַב אֶת יוֹסֵף מִכָּל בָּנָיו כִּי בֶן זְקֻנִים הוּא לוֹ וְעָשָׂה לוֹ כְּתוֹנֶת פַּסִּים:</dc:title>
  <dc:subject/>
  <dc:creator>xxx</dc:creator>
  <cp:keywords/>
  <dc:description/>
  <cp:lastModifiedBy>נועם הארץ</cp:lastModifiedBy>
  <cp:revision>12</cp:revision>
  <cp:lastPrinted>2017-05-30T11:10:00Z</cp:lastPrinted>
  <dcterms:created xsi:type="dcterms:W3CDTF">2017-05-30T07:05:00Z</dcterms:created>
  <dcterms:modified xsi:type="dcterms:W3CDTF">2017-05-31T19:47:00Z</dcterms:modified>
</cp:coreProperties>
</file>