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508E" w14:textId="77777777" w:rsidR="00824BDC" w:rsidRPr="001A7C65" w:rsidRDefault="00824BDC" w:rsidP="00824BDC">
      <w:pPr>
        <w:pStyle w:val="BodyA"/>
        <w:pBdr>
          <w:bottom w:val="single" w:sz="12" w:space="0" w:color="000000"/>
        </w:pBdr>
        <w:jc w:val="center"/>
        <w:rPr>
          <w:rFonts w:ascii="Apple Chancery" w:eastAsia="Apple Chancery" w:hAnsi="Apple Chancery" w:cs="Apple Chancery"/>
          <w:color w:val="2F5496"/>
          <w:u w:color="2F5496"/>
        </w:rPr>
      </w:pPr>
      <w:r>
        <w:rPr>
          <w:rFonts w:ascii="Apple Chancery" w:eastAsia="Apple Chancery" w:hAnsi="Apple Chancery" w:cs="Apple Chancery"/>
          <w:noProof/>
          <w:color w:val="2F5496"/>
          <w:u w:color="2F5496"/>
        </w:rPr>
        <w:drawing>
          <wp:inline distT="0" distB="0" distL="0" distR="0" wp14:anchorId="214A26ED" wp14:editId="34C4172F">
            <wp:extent cx="4886325" cy="848320"/>
            <wp:effectExtent l="152400" t="152400" r="346075" b="358775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512" cy="85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2837CA" w14:textId="35C213BE" w:rsidR="00824BDC" w:rsidRPr="00AF68AD" w:rsidRDefault="00824BDC" w:rsidP="00824BDC">
      <w:pPr>
        <w:pStyle w:val="Heading1"/>
        <w:rPr>
          <w:u w:color="2F5496"/>
          <w:lang w:val="de-DE"/>
        </w:rPr>
      </w:pPr>
      <w:r>
        <w:rPr>
          <w:u w:color="2F5496"/>
          <w:lang w:val="de-DE"/>
        </w:rPr>
        <w:t xml:space="preserve">Membership </w:t>
      </w:r>
      <w:r w:rsidRPr="00FC29FD">
        <w:rPr>
          <w:u w:color="2F5496"/>
          <w:lang w:val="de-DE"/>
        </w:rPr>
        <w:t xml:space="preserve">Meeting </w:t>
      </w:r>
      <w:r w:rsidR="006A2B0F">
        <w:rPr>
          <w:u w:color="2F5496"/>
          <w:lang w:val="de-DE"/>
        </w:rPr>
        <w:t>February</w:t>
      </w:r>
      <w:r>
        <w:rPr>
          <w:u w:color="2F5496"/>
          <w:lang w:val="de-DE"/>
        </w:rPr>
        <w:t xml:space="preserve"> </w:t>
      </w:r>
      <w:r w:rsidR="00C2081C">
        <w:rPr>
          <w:u w:color="2F5496"/>
          <w:lang w:val="de-DE"/>
        </w:rPr>
        <w:t>2</w:t>
      </w:r>
      <w:r>
        <w:rPr>
          <w:u w:color="2F5496"/>
          <w:lang w:val="de-DE"/>
        </w:rPr>
        <w:t>, 202</w:t>
      </w:r>
      <w:r w:rsidR="00C2081C">
        <w:rPr>
          <w:u w:color="2F5496"/>
          <w:lang w:val="de-DE"/>
        </w:rPr>
        <w:t>4</w:t>
      </w:r>
      <w:r w:rsidRPr="00FC29FD">
        <w:rPr>
          <w:u w:color="2F5496"/>
          <w:lang w:val="de-DE"/>
        </w:rPr>
        <w:tab/>
      </w:r>
      <w:r w:rsidRPr="00FC29FD">
        <w:rPr>
          <w:u w:color="2F5496"/>
          <w:lang w:val="de-DE"/>
        </w:rPr>
        <w:tab/>
      </w:r>
      <w:r w:rsidRPr="00FC29FD">
        <w:rPr>
          <w:u w:color="2F5496"/>
          <w:lang w:val="de-DE"/>
        </w:rPr>
        <w:tab/>
        <w:t xml:space="preserve"> </w:t>
      </w:r>
      <w:r>
        <w:rPr>
          <w:u w:color="2F5496"/>
          <w:lang w:val="de-DE"/>
        </w:rPr>
        <w:t xml:space="preserve">         </w:t>
      </w:r>
      <w:r w:rsidRPr="00FC29FD">
        <w:rPr>
          <w:u w:color="2F5496"/>
          <w:lang w:val="de-DE"/>
        </w:rPr>
        <w:t xml:space="preserve"> </w:t>
      </w:r>
    </w:p>
    <w:p w14:paraId="39F14947" w14:textId="77777777" w:rsidR="00824BDC" w:rsidRDefault="00824BDC" w:rsidP="00824BDC">
      <w:pPr>
        <w:pStyle w:val="Body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894FD3C" w14:textId="77777777" w:rsidR="00824BDC" w:rsidRDefault="00824BDC" w:rsidP="00824BDC">
      <w:pPr>
        <w:pStyle w:val="Heading3"/>
      </w:pPr>
      <w:r>
        <w:t>Thank You….</w:t>
      </w:r>
    </w:p>
    <w:p w14:paraId="673884E0" w14:textId="39DE6E16" w:rsidR="009F58AE" w:rsidRDefault="00000000" w:rsidP="00824BDC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  <w:hyperlink r:id="rId8" w:history="1">
        <w:r w:rsidR="006A474A" w:rsidRPr="00144C17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>Alwa</w:t>
        </w:r>
        <w:r w:rsidR="00AC443A" w:rsidRPr="00144C17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 xml:space="preserve">ys Best </w:t>
        </w:r>
        <w:r w:rsidR="000E5494" w:rsidRPr="00144C17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>Care Senior Services</w:t>
        </w:r>
      </w:hyperlink>
      <w:r w:rsidR="000E5494" w:rsidRPr="000E5494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5E719D">
        <w:rPr>
          <w:rFonts w:asciiTheme="minorHAnsi" w:hAnsiTheme="minorHAnsi"/>
          <w:sz w:val="20"/>
          <w:szCs w:val="20"/>
          <w:shd w:val="clear" w:color="auto" w:fill="FFFFFF"/>
        </w:rPr>
        <w:t>for</w:t>
      </w:r>
      <w:r w:rsidR="00433D5F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D91622">
        <w:rPr>
          <w:rFonts w:asciiTheme="minorHAnsi" w:hAnsiTheme="minorHAnsi"/>
          <w:sz w:val="20"/>
          <w:szCs w:val="20"/>
          <w:shd w:val="clear" w:color="auto" w:fill="FFFFFF"/>
        </w:rPr>
        <w:t xml:space="preserve">providing </w:t>
      </w:r>
      <w:r w:rsidR="00587B5F">
        <w:rPr>
          <w:rFonts w:asciiTheme="minorHAnsi" w:hAnsiTheme="minorHAnsi"/>
          <w:sz w:val="20"/>
          <w:szCs w:val="20"/>
          <w:shd w:val="clear" w:color="auto" w:fill="FFFFFF"/>
        </w:rPr>
        <w:t>breakfast.</w:t>
      </w:r>
    </w:p>
    <w:p w14:paraId="24421DA1" w14:textId="521F8851" w:rsidR="009F58AE" w:rsidRPr="00542503" w:rsidRDefault="00000000" w:rsidP="000D203C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  <w:hyperlink r:id="rId9" w:history="1">
        <w:r w:rsidR="00A30DE5" w:rsidRPr="00340A3D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>Chesapeake Human Services</w:t>
        </w:r>
      </w:hyperlink>
      <w:r w:rsidR="00A30DE5">
        <w:t xml:space="preserve"> </w:t>
      </w:r>
      <w:r w:rsidR="00B52284" w:rsidRPr="00340A3D">
        <w:rPr>
          <w:rFonts w:asciiTheme="minorHAnsi" w:hAnsiTheme="minorHAnsi"/>
          <w:sz w:val="20"/>
          <w:szCs w:val="20"/>
          <w:shd w:val="clear" w:color="auto" w:fill="FFFFFF"/>
        </w:rPr>
        <w:t xml:space="preserve">and </w:t>
      </w:r>
      <w:hyperlink r:id="rId10" w:history="1">
        <w:r w:rsidR="00B52284" w:rsidRPr="003B74BA">
          <w:rPr>
            <w:rFonts w:asciiTheme="minorHAnsi" w:hAnsiTheme="minorHAnsi"/>
            <w:sz w:val="20"/>
            <w:szCs w:val="20"/>
            <w:u w:val="single"/>
            <w:shd w:val="clear" w:color="auto" w:fill="FFFFFF"/>
          </w:rPr>
          <w:t>Chesapeake Thrives</w:t>
        </w:r>
      </w:hyperlink>
      <w:r w:rsidR="00B52284">
        <w:t xml:space="preserve"> </w:t>
      </w:r>
      <w:r w:rsidR="00542503" w:rsidRPr="00542503">
        <w:rPr>
          <w:rFonts w:asciiTheme="minorHAnsi" w:hAnsiTheme="minorHAnsi"/>
          <w:sz w:val="20"/>
          <w:szCs w:val="20"/>
          <w:shd w:val="clear" w:color="auto" w:fill="FFFFFF"/>
        </w:rPr>
        <w:t>for hosting</w:t>
      </w:r>
      <w:r w:rsidR="00C6290F">
        <w:rPr>
          <w:rFonts w:asciiTheme="minorHAnsi" w:hAnsiTheme="minorHAnsi"/>
          <w:sz w:val="20"/>
          <w:szCs w:val="20"/>
          <w:shd w:val="clear" w:color="auto" w:fill="FFFFFF"/>
        </w:rPr>
        <w:t xml:space="preserve"> us</w:t>
      </w:r>
      <w:r w:rsidR="006B25BC">
        <w:rPr>
          <w:rFonts w:asciiTheme="minorHAnsi" w:hAnsiTheme="minorHAnsi"/>
          <w:sz w:val="20"/>
          <w:szCs w:val="20"/>
          <w:shd w:val="clear" w:color="auto" w:fill="FFFFFF"/>
        </w:rPr>
        <w:t>.</w:t>
      </w:r>
      <w:r w:rsidR="00AA62F6">
        <w:rPr>
          <w:rFonts w:asciiTheme="minorHAnsi" w:hAnsiTheme="minorHAnsi"/>
          <w:sz w:val="20"/>
          <w:szCs w:val="20"/>
          <w:shd w:val="clear" w:color="auto" w:fill="FFFFFF"/>
        </w:rPr>
        <w:br/>
      </w:r>
    </w:p>
    <w:p w14:paraId="25E0D406" w14:textId="77777777" w:rsidR="00812EF7" w:rsidRDefault="00824BDC" w:rsidP="00824BDC">
      <w:pPr>
        <w:rPr>
          <w:rFonts w:ascii="Arial" w:hAnsi="Arial" w:cs="Arial"/>
          <w:sz w:val="21"/>
          <w:szCs w:val="21"/>
        </w:rPr>
      </w:pPr>
      <w:r w:rsidRPr="00A14836">
        <w:rPr>
          <w:rStyle w:val="Heading3Char"/>
        </w:rPr>
        <w:t>Guest Speaker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DE0034B" w14:textId="77777777" w:rsidR="006C7C55" w:rsidRDefault="00000000" w:rsidP="000A7F45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  <w:hyperlink r:id="rId11" w:history="1">
        <w:r w:rsidR="000B6678" w:rsidRPr="00077F1C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 xml:space="preserve">Jeffrey </w:t>
        </w:r>
        <w:proofErr w:type="spellStart"/>
        <w:r w:rsidR="000B6678" w:rsidRPr="00077F1C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>Sodoma</w:t>
        </w:r>
        <w:proofErr w:type="spellEnd"/>
      </w:hyperlink>
      <w:r w:rsidR="000B6678" w:rsidRPr="000B6678">
        <w:rPr>
          <w:rFonts w:asciiTheme="minorHAnsi" w:hAnsiTheme="minorHAnsi"/>
          <w:sz w:val="20"/>
          <w:szCs w:val="20"/>
          <w:shd w:val="clear" w:color="auto" w:fill="FFFFFF"/>
        </w:rPr>
        <w:t xml:space="preserve"> from </w:t>
      </w:r>
      <w:hyperlink r:id="rId12" w:history="1">
        <w:r w:rsidR="000B6678" w:rsidRPr="002D55E3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>Cooper</w:t>
        </w:r>
        <w:r w:rsidR="00077F1C" w:rsidRPr="002D55E3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>,</w:t>
        </w:r>
        <w:r w:rsidR="000B6678" w:rsidRPr="002D55E3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 xml:space="preserve"> </w:t>
        </w:r>
        <w:proofErr w:type="spellStart"/>
        <w:r w:rsidR="000B6678" w:rsidRPr="002D55E3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>Spong</w:t>
        </w:r>
        <w:proofErr w:type="spellEnd"/>
        <w:r w:rsidR="000B6678" w:rsidRPr="002D55E3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 xml:space="preserve"> &amp; Davis, P.C.</w:t>
        </w:r>
      </w:hyperlink>
    </w:p>
    <w:p w14:paraId="79D09D4A" w14:textId="153A6DBD" w:rsidR="006C7C55" w:rsidRPr="002005BE" w:rsidRDefault="006C7C55" w:rsidP="000A7F45">
      <w:pPr>
        <w:ind w:firstLine="720"/>
        <w:rPr>
          <w:rFonts w:asciiTheme="minorHAnsi" w:hAnsiTheme="minorHAnsi"/>
          <w:sz w:val="18"/>
          <w:szCs w:val="18"/>
          <w:shd w:val="clear" w:color="auto" w:fill="FFFFFF"/>
        </w:rPr>
      </w:pPr>
      <w:r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The three things to ensure </w:t>
      </w:r>
      <w:r w:rsidR="003B5869" w:rsidRPr="002005BE">
        <w:rPr>
          <w:rFonts w:asciiTheme="minorHAnsi" w:hAnsiTheme="minorHAnsi"/>
          <w:sz w:val="18"/>
          <w:szCs w:val="18"/>
          <w:shd w:val="clear" w:color="auto" w:fill="FFFFFF"/>
        </w:rPr>
        <w:t>a</w:t>
      </w:r>
      <w:r w:rsidR="006A2B0F">
        <w:rPr>
          <w:rFonts w:asciiTheme="minorHAnsi" w:hAnsiTheme="minorHAnsi"/>
          <w:sz w:val="18"/>
          <w:szCs w:val="18"/>
          <w:shd w:val="clear" w:color="auto" w:fill="FFFFFF"/>
        </w:rPr>
        <w:t xml:space="preserve"> person’s wishes</w:t>
      </w:r>
      <w:r w:rsidR="003B5869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are in place before </w:t>
      </w:r>
      <w:r w:rsidR="003B5869" w:rsidRPr="002005BE">
        <w:rPr>
          <w:rFonts w:asciiTheme="minorHAnsi" w:hAnsiTheme="minorHAnsi"/>
          <w:sz w:val="18"/>
          <w:szCs w:val="18"/>
          <w:shd w:val="clear" w:color="auto" w:fill="FFFFFF"/>
        </w:rPr>
        <w:t>it’s</w:t>
      </w:r>
      <w:r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 too late include: </w:t>
      </w:r>
    </w:p>
    <w:p w14:paraId="487AFB41" w14:textId="35643262" w:rsidR="006C7C55" w:rsidRPr="002005BE" w:rsidRDefault="006C7C55" w:rsidP="006C7C55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  <w:shd w:val="clear" w:color="auto" w:fill="FFFFFF"/>
        </w:rPr>
      </w:pPr>
      <w:r w:rsidRPr="002005BE">
        <w:rPr>
          <w:rFonts w:asciiTheme="minorHAnsi" w:hAnsiTheme="minorHAnsi"/>
          <w:sz w:val="18"/>
          <w:szCs w:val="18"/>
          <w:shd w:val="clear" w:color="auto" w:fill="FFFFFF"/>
        </w:rPr>
        <w:t>A will (</w:t>
      </w:r>
      <w:r w:rsidR="003B5869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who gets </w:t>
      </w:r>
      <w:r w:rsidRPr="002005BE">
        <w:rPr>
          <w:rFonts w:asciiTheme="minorHAnsi" w:hAnsiTheme="minorHAnsi"/>
          <w:sz w:val="18"/>
          <w:szCs w:val="18"/>
          <w:shd w:val="clear" w:color="auto" w:fill="FFFFFF"/>
        </w:rPr>
        <w:t>your things</w:t>
      </w:r>
      <w:r w:rsidR="003B5869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 when you have passed</w:t>
      </w:r>
      <w:r w:rsidRPr="002005BE">
        <w:rPr>
          <w:rFonts w:asciiTheme="minorHAnsi" w:hAnsiTheme="minorHAnsi"/>
          <w:sz w:val="18"/>
          <w:szCs w:val="18"/>
          <w:shd w:val="clear" w:color="auto" w:fill="FFFFFF"/>
        </w:rPr>
        <w:t>)</w:t>
      </w:r>
    </w:p>
    <w:p w14:paraId="5FF9A004" w14:textId="1F7E1D9C" w:rsidR="006C7C55" w:rsidRPr="002005BE" w:rsidRDefault="006C7C55" w:rsidP="006C7C55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  <w:shd w:val="clear" w:color="auto" w:fill="FFFFFF"/>
        </w:rPr>
      </w:pPr>
      <w:r w:rsidRPr="002005BE">
        <w:rPr>
          <w:rFonts w:asciiTheme="minorHAnsi" w:hAnsiTheme="minorHAnsi"/>
          <w:sz w:val="18"/>
          <w:szCs w:val="18"/>
          <w:shd w:val="clear" w:color="auto" w:fill="FFFFFF"/>
        </w:rPr>
        <w:t>Advanced Directive (</w:t>
      </w:r>
      <w:r w:rsidR="003B5869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who makes decisions regarding </w:t>
      </w:r>
      <w:r w:rsidRPr="002005BE">
        <w:rPr>
          <w:rFonts w:asciiTheme="minorHAnsi" w:hAnsiTheme="minorHAnsi"/>
          <w:sz w:val="18"/>
          <w:szCs w:val="18"/>
          <w:shd w:val="clear" w:color="auto" w:fill="FFFFFF"/>
        </w:rPr>
        <w:t>your health</w:t>
      </w:r>
      <w:r w:rsidR="003B5869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 if you can’t</w:t>
      </w:r>
      <w:r w:rsidRPr="002005BE">
        <w:rPr>
          <w:rFonts w:asciiTheme="minorHAnsi" w:hAnsiTheme="minorHAnsi"/>
          <w:sz w:val="18"/>
          <w:szCs w:val="18"/>
          <w:shd w:val="clear" w:color="auto" w:fill="FFFFFF"/>
        </w:rPr>
        <w:t>)</w:t>
      </w:r>
    </w:p>
    <w:p w14:paraId="46086F44" w14:textId="77777777" w:rsidR="0041326F" w:rsidRPr="0041326F" w:rsidRDefault="006C7C55" w:rsidP="006C7C55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  <w:shd w:val="clear" w:color="auto" w:fill="FFFFFF"/>
        </w:rPr>
      </w:pPr>
      <w:r w:rsidRPr="002005BE">
        <w:rPr>
          <w:rFonts w:asciiTheme="minorHAnsi" w:hAnsiTheme="minorHAnsi"/>
          <w:sz w:val="18"/>
          <w:szCs w:val="18"/>
          <w:shd w:val="clear" w:color="auto" w:fill="FFFFFF"/>
        </w:rPr>
        <w:t>POA (</w:t>
      </w:r>
      <w:r w:rsidR="003B5869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who controls </w:t>
      </w:r>
      <w:r w:rsidRPr="002005BE">
        <w:rPr>
          <w:rFonts w:asciiTheme="minorHAnsi" w:hAnsiTheme="minorHAnsi"/>
          <w:sz w:val="18"/>
          <w:szCs w:val="18"/>
          <w:shd w:val="clear" w:color="auto" w:fill="FFFFFF"/>
        </w:rPr>
        <w:t>your money</w:t>
      </w:r>
      <w:r w:rsidR="003B5869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 when you can’t</w:t>
      </w:r>
      <w:r w:rsidRPr="002005BE">
        <w:rPr>
          <w:rFonts w:asciiTheme="minorHAnsi" w:hAnsiTheme="minorHAnsi"/>
          <w:sz w:val="18"/>
          <w:szCs w:val="18"/>
          <w:shd w:val="clear" w:color="auto" w:fill="FFFFFF"/>
        </w:rPr>
        <w:t>)</w:t>
      </w:r>
    </w:p>
    <w:p w14:paraId="428343C0" w14:textId="208001CA" w:rsidR="00362581" w:rsidRPr="006C7C55" w:rsidRDefault="0041326F" w:rsidP="006C7C55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18"/>
          <w:szCs w:val="18"/>
          <w:shd w:val="clear" w:color="auto" w:fill="FFFFFF"/>
        </w:rPr>
        <w:t>Additional resources will be in the Blog on our website</w:t>
      </w:r>
      <w:r w:rsidR="00624387" w:rsidRPr="006C7C55">
        <w:rPr>
          <w:rFonts w:asciiTheme="minorHAnsi" w:hAnsiTheme="minorHAnsi"/>
          <w:sz w:val="20"/>
          <w:szCs w:val="20"/>
          <w:shd w:val="clear" w:color="auto" w:fill="FFFFFF"/>
        </w:rPr>
        <w:br/>
      </w:r>
    </w:p>
    <w:p w14:paraId="4EDA0A11" w14:textId="77777777" w:rsidR="00824BDC" w:rsidRDefault="00824BDC" w:rsidP="00824BDC">
      <w:pPr>
        <w:pStyle w:val="Heading3"/>
      </w:pPr>
      <w:r>
        <w:t>Reports, Discussions &amp; Announcements:</w:t>
      </w:r>
    </w:p>
    <w:p w14:paraId="1DC114D4" w14:textId="77777777" w:rsidR="00824BDC" w:rsidRDefault="00824BDC" w:rsidP="00824BDC">
      <w:pPr>
        <w:rPr>
          <w:rFonts w:asciiTheme="minorHAnsi" w:hAnsiTheme="minorHAnsi"/>
          <w:sz w:val="20"/>
          <w:szCs w:val="20"/>
          <w:shd w:val="clear" w:color="auto" w:fill="FFFFFF"/>
        </w:rPr>
      </w:pPr>
    </w:p>
    <w:p w14:paraId="0FDABB6A" w14:textId="47206110" w:rsidR="00D011CA" w:rsidRPr="0003513D" w:rsidRDefault="00AE2E50" w:rsidP="00C71129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shd w:val="clear" w:color="auto" w:fill="FFFFFF"/>
        </w:rPr>
      </w:pPr>
      <w:r w:rsidRPr="0044665A">
        <w:rPr>
          <w:rFonts w:asciiTheme="minorHAnsi" w:hAnsiTheme="minorHAnsi"/>
          <w:sz w:val="20"/>
          <w:szCs w:val="20"/>
          <w:shd w:val="clear" w:color="auto" w:fill="FFFFFF"/>
        </w:rPr>
        <w:t xml:space="preserve">This Quarters </w:t>
      </w:r>
      <w:r w:rsidR="0044665A" w:rsidRPr="0044665A">
        <w:rPr>
          <w:rFonts w:asciiTheme="minorHAnsi" w:hAnsiTheme="minorHAnsi"/>
          <w:sz w:val="20"/>
          <w:szCs w:val="20"/>
          <w:shd w:val="clear" w:color="auto" w:fill="FFFFFF"/>
        </w:rPr>
        <w:t xml:space="preserve">charitable gift of </w:t>
      </w:r>
      <w:r w:rsidRPr="0044665A">
        <w:rPr>
          <w:rFonts w:asciiTheme="minorHAnsi" w:hAnsiTheme="minorHAnsi"/>
          <w:sz w:val="20"/>
          <w:szCs w:val="20"/>
          <w:shd w:val="clear" w:color="auto" w:fill="FFFFFF"/>
        </w:rPr>
        <w:t>$250</w:t>
      </w:r>
      <w:r w:rsidR="0044665A" w:rsidRPr="0044665A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797132">
        <w:rPr>
          <w:rFonts w:asciiTheme="minorHAnsi" w:hAnsiTheme="minorHAnsi"/>
          <w:sz w:val="20"/>
          <w:szCs w:val="20"/>
          <w:shd w:val="clear" w:color="auto" w:fill="FFFFFF"/>
        </w:rPr>
        <w:t xml:space="preserve">was requested by and </w:t>
      </w:r>
      <w:r w:rsidR="0044665A" w:rsidRPr="0044665A">
        <w:rPr>
          <w:rFonts w:asciiTheme="minorHAnsi" w:hAnsiTheme="minorHAnsi"/>
          <w:sz w:val="20"/>
          <w:szCs w:val="20"/>
          <w:shd w:val="clear" w:color="auto" w:fill="FFFFFF"/>
        </w:rPr>
        <w:t xml:space="preserve">will go to the </w:t>
      </w:r>
      <w:hyperlink r:id="rId13" w:history="1">
        <w:r w:rsidR="0044665A" w:rsidRPr="00067957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>Chesapeake Humane Society</w:t>
        </w:r>
      </w:hyperlink>
      <w:r w:rsidR="0044665A" w:rsidRPr="0044665A">
        <w:rPr>
          <w:rFonts w:asciiTheme="minorHAnsi" w:hAnsiTheme="minorHAnsi"/>
          <w:sz w:val="20"/>
          <w:szCs w:val="20"/>
          <w:shd w:val="clear" w:color="auto" w:fill="FFFFFF"/>
        </w:rPr>
        <w:t xml:space="preserve">. They have a program that houses pets </w:t>
      </w:r>
      <w:r w:rsidR="00067957">
        <w:rPr>
          <w:rFonts w:asciiTheme="minorHAnsi" w:hAnsiTheme="minorHAnsi"/>
          <w:sz w:val="20"/>
          <w:szCs w:val="20"/>
          <w:shd w:val="clear" w:color="auto" w:fill="FFFFFF"/>
        </w:rPr>
        <w:t xml:space="preserve">for those with housing crisis, which includes </w:t>
      </w:r>
      <w:r w:rsidR="0044665A" w:rsidRPr="0044665A">
        <w:rPr>
          <w:rFonts w:asciiTheme="minorHAnsi" w:hAnsiTheme="minorHAnsi"/>
          <w:sz w:val="20"/>
          <w:szCs w:val="20"/>
          <w:shd w:val="clear" w:color="auto" w:fill="FFFFFF"/>
        </w:rPr>
        <w:t xml:space="preserve">seniors </w:t>
      </w:r>
      <w:r w:rsidR="00067957">
        <w:rPr>
          <w:rFonts w:asciiTheme="minorHAnsi" w:hAnsiTheme="minorHAnsi"/>
          <w:sz w:val="20"/>
          <w:szCs w:val="20"/>
          <w:shd w:val="clear" w:color="auto" w:fill="FFFFFF"/>
        </w:rPr>
        <w:t>that are</w:t>
      </w:r>
      <w:r w:rsidR="0044665A" w:rsidRPr="0044665A">
        <w:rPr>
          <w:rFonts w:asciiTheme="minorHAnsi" w:hAnsiTheme="minorHAnsi"/>
          <w:sz w:val="20"/>
          <w:szCs w:val="20"/>
          <w:shd w:val="clear" w:color="auto" w:fill="FFFFFF"/>
        </w:rPr>
        <w:t xml:space="preserve"> going through </w:t>
      </w:r>
      <w:r w:rsidR="00495945">
        <w:rPr>
          <w:rFonts w:asciiTheme="minorHAnsi" w:hAnsiTheme="minorHAnsi"/>
          <w:sz w:val="20"/>
          <w:szCs w:val="20"/>
          <w:shd w:val="clear" w:color="auto" w:fill="FFFFFF"/>
        </w:rPr>
        <w:t>pet care challenges, such as being in the hospital</w:t>
      </w:r>
      <w:r w:rsidR="0044665A" w:rsidRPr="0044665A">
        <w:rPr>
          <w:rFonts w:asciiTheme="minorHAnsi" w:hAnsiTheme="minorHAnsi"/>
          <w:sz w:val="20"/>
          <w:szCs w:val="20"/>
          <w:shd w:val="clear" w:color="auto" w:fill="FFFFFF"/>
        </w:rPr>
        <w:t xml:space="preserve">. </w:t>
      </w:r>
      <w:r w:rsidR="00067957">
        <w:rPr>
          <w:rFonts w:asciiTheme="minorHAnsi" w:hAnsiTheme="minorHAnsi"/>
          <w:sz w:val="20"/>
          <w:szCs w:val="20"/>
          <w:shd w:val="clear" w:color="auto" w:fill="FFFFFF"/>
        </w:rPr>
        <w:t xml:space="preserve">They also have a pet food pantry. </w:t>
      </w:r>
      <w:r w:rsidR="0044665A">
        <w:rPr>
          <w:rFonts w:asciiTheme="minorHAnsi" w:hAnsiTheme="minorHAnsi"/>
          <w:sz w:val="20"/>
          <w:szCs w:val="20"/>
          <w:shd w:val="clear" w:color="auto" w:fill="FFFFFF"/>
        </w:rPr>
        <w:br/>
      </w:r>
    </w:p>
    <w:p w14:paraId="5B2F6CF2" w14:textId="77C9C488" w:rsidR="00717410" w:rsidRPr="0005479B" w:rsidRDefault="00580D88" w:rsidP="0005479B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We are looking for a volunteer to handle social media. If interested, please see Julie. </w:t>
      </w:r>
      <w:r w:rsidRPr="0005479B">
        <w:rPr>
          <w:rFonts w:asciiTheme="minorHAnsi" w:hAnsiTheme="minorHAnsi"/>
          <w:sz w:val="20"/>
          <w:szCs w:val="20"/>
          <w:shd w:val="clear" w:color="auto" w:fill="FFFFFF"/>
        </w:rPr>
        <w:br/>
      </w:r>
    </w:p>
    <w:p w14:paraId="747EBCB2" w14:textId="77777777" w:rsidR="009B7B72" w:rsidRDefault="00FF1C2B" w:rsidP="00824BDC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All committees need </w:t>
      </w:r>
      <w:r w:rsidR="0005744C">
        <w:rPr>
          <w:rFonts w:asciiTheme="minorHAnsi" w:hAnsiTheme="minorHAnsi"/>
          <w:sz w:val="20"/>
          <w:szCs w:val="20"/>
          <w:shd w:val="clear" w:color="auto" w:fill="FFFFFF"/>
        </w:rPr>
        <w:t xml:space="preserve">members so please consider signing up. </w:t>
      </w:r>
    </w:p>
    <w:p w14:paraId="33FF5B2D" w14:textId="77777777" w:rsidR="009B7B72" w:rsidRPr="002005BE" w:rsidRDefault="009B7B72" w:rsidP="009B7B72">
      <w:pPr>
        <w:pStyle w:val="ListParagraph"/>
        <w:numPr>
          <w:ilvl w:val="1"/>
          <w:numId w:val="1"/>
        </w:numPr>
        <w:rPr>
          <w:rFonts w:asciiTheme="minorHAnsi" w:hAnsiTheme="minorHAnsi"/>
          <w:sz w:val="18"/>
          <w:szCs w:val="18"/>
          <w:shd w:val="clear" w:color="auto" w:fill="FFFFFF"/>
        </w:rPr>
      </w:pPr>
      <w:r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Legislative Update: The bill allowing cameras in private rooms is being carried through by one of our Legislators. </w:t>
      </w:r>
    </w:p>
    <w:p w14:paraId="3CD84526" w14:textId="77777777" w:rsidR="00153548" w:rsidRPr="002005BE" w:rsidRDefault="009B7B72" w:rsidP="009B7B72">
      <w:pPr>
        <w:pStyle w:val="ListParagraph"/>
        <w:numPr>
          <w:ilvl w:val="1"/>
          <w:numId w:val="1"/>
        </w:numPr>
        <w:rPr>
          <w:rFonts w:asciiTheme="minorHAnsi" w:hAnsiTheme="minorHAnsi"/>
          <w:sz w:val="18"/>
          <w:szCs w:val="18"/>
          <w:shd w:val="clear" w:color="auto" w:fill="FFFFFF"/>
        </w:rPr>
      </w:pPr>
      <w:r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Community Update: Our Q1 St. </w:t>
      </w:r>
      <w:proofErr w:type="spellStart"/>
      <w:r w:rsidRPr="002005BE">
        <w:rPr>
          <w:rFonts w:asciiTheme="minorHAnsi" w:hAnsiTheme="minorHAnsi"/>
          <w:sz w:val="18"/>
          <w:szCs w:val="18"/>
          <w:shd w:val="clear" w:color="auto" w:fill="FFFFFF"/>
        </w:rPr>
        <w:t>Patricks</w:t>
      </w:r>
      <w:proofErr w:type="spellEnd"/>
      <w:r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 party is coming up in March. Our committee’s next meeting is Wed 2/7 at 9:30 in the Greenbrier Panera</w:t>
      </w:r>
      <w:r w:rsidR="00153548" w:rsidRPr="002005BE">
        <w:rPr>
          <w:rFonts w:asciiTheme="minorHAnsi" w:hAnsiTheme="minorHAnsi"/>
          <w:sz w:val="18"/>
          <w:szCs w:val="18"/>
          <w:shd w:val="clear" w:color="auto" w:fill="FFFFFF"/>
        </w:rPr>
        <w:t>.</w:t>
      </w:r>
    </w:p>
    <w:p w14:paraId="51C5BC81" w14:textId="13AE15BB" w:rsidR="00186114" w:rsidRPr="002005BE" w:rsidRDefault="00153548" w:rsidP="009B7B72">
      <w:pPr>
        <w:pStyle w:val="ListParagraph"/>
        <w:numPr>
          <w:ilvl w:val="1"/>
          <w:numId w:val="1"/>
        </w:numPr>
        <w:rPr>
          <w:rFonts w:asciiTheme="minorHAnsi" w:hAnsiTheme="minorHAnsi"/>
          <w:sz w:val="18"/>
          <w:szCs w:val="18"/>
          <w:shd w:val="clear" w:color="auto" w:fill="FFFFFF"/>
        </w:rPr>
      </w:pPr>
      <w:r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Membership Update: </w:t>
      </w:r>
      <w:r w:rsidR="00186114" w:rsidRPr="002005BE">
        <w:rPr>
          <w:rFonts w:asciiTheme="minorHAnsi" w:hAnsiTheme="minorHAnsi"/>
          <w:sz w:val="18"/>
          <w:szCs w:val="18"/>
          <w:shd w:val="clear" w:color="auto" w:fill="FFFFFF"/>
        </w:rPr>
        <w:t>Dona, o</w:t>
      </w:r>
      <w:r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ur new committee lead could not be here today but as a reminder, dues are due on your anniversary date. If you are not sure when that is, see Donna, </w:t>
      </w:r>
      <w:proofErr w:type="spellStart"/>
      <w:r w:rsidRPr="002005BE">
        <w:rPr>
          <w:rFonts w:asciiTheme="minorHAnsi" w:hAnsiTheme="minorHAnsi"/>
          <w:sz w:val="18"/>
          <w:szCs w:val="18"/>
          <w:shd w:val="clear" w:color="auto" w:fill="FFFFFF"/>
        </w:rPr>
        <w:t>Zeib</w:t>
      </w:r>
      <w:proofErr w:type="spellEnd"/>
      <w:r w:rsidRPr="002005BE">
        <w:rPr>
          <w:rFonts w:asciiTheme="minorHAnsi" w:hAnsiTheme="minorHAnsi"/>
          <w:sz w:val="18"/>
          <w:szCs w:val="18"/>
          <w:shd w:val="clear" w:color="auto" w:fill="FFFFFF"/>
        </w:rPr>
        <w:t>, or Julie.</w:t>
      </w:r>
      <w:r w:rsidR="00186114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</w:p>
    <w:p w14:paraId="71D4663C" w14:textId="18846C52" w:rsidR="00E14C35" w:rsidRPr="009B7B72" w:rsidRDefault="00186114" w:rsidP="009B7B72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  <w:shd w:val="clear" w:color="auto" w:fill="FFFFFF"/>
        </w:rPr>
      </w:pPr>
      <w:r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Safety: This is the new committee for taking on the “Aging in in the Community” Workgroup from Chesapeake Thrives. Malisa </w:t>
      </w:r>
      <w:r w:rsidR="001D27D1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is the committee lead and the plan to </w:t>
      </w:r>
      <w:r w:rsidR="00C85F6C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host </w:t>
      </w:r>
      <w:r w:rsidR="00411969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senior safety education </w:t>
      </w:r>
      <w:r w:rsidR="00C85F6C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workshops </w:t>
      </w:r>
      <w:r w:rsidR="00411969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throughout the community. </w:t>
      </w:r>
      <w:r w:rsidR="001D27D1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="00411969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A meeting is scheduled with Deputy Johnson to maintain city </w:t>
      </w:r>
      <w:r w:rsidR="007D01C8" w:rsidRPr="002005BE">
        <w:rPr>
          <w:rFonts w:asciiTheme="minorHAnsi" w:hAnsiTheme="minorHAnsi"/>
          <w:sz w:val="18"/>
          <w:szCs w:val="18"/>
          <w:shd w:val="clear" w:color="auto" w:fill="FFFFFF"/>
        </w:rPr>
        <w:t>safety resources</w:t>
      </w:r>
      <w:r w:rsidR="001D27D1" w:rsidRPr="002005BE">
        <w:rPr>
          <w:rFonts w:asciiTheme="minorHAnsi" w:hAnsiTheme="minorHAnsi"/>
          <w:sz w:val="18"/>
          <w:szCs w:val="18"/>
          <w:shd w:val="clear" w:color="auto" w:fill="FFFFFF"/>
        </w:rPr>
        <w:t xml:space="preserve">. </w:t>
      </w:r>
      <w:r w:rsidR="00253819" w:rsidRPr="002005BE">
        <w:rPr>
          <w:rFonts w:asciiTheme="minorHAnsi" w:hAnsiTheme="minorHAnsi"/>
          <w:sz w:val="18"/>
          <w:szCs w:val="18"/>
          <w:shd w:val="clear" w:color="auto" w:fill="FFFFFF"/>
        </w:rPr>
        <w:br/>
      </w:r>
    </w:p>
    <w:p w14:paraId="6D538751" w14:textId="315240B1" w:rsidR="00824BDC" w:rsidRDefault="00E44EAA" w:rsidP="00984CF3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eastAsia="Arial Unicode MS"/>
          <w:sz w:val="20"/>
          <w:szCs w:val="20"/>
          <w:shd w:val="clear" w:color="auto" w:fill="FFFFFF"/>
        </w:rPr>
        <w:t xml:space="preserve">The </w:t>
      </w:r>
      <w:hyperlink r:id="rId14" w:tgtFrame="_blank" w:history="1">
        <w:r w:rsidR="00A3320E" w:rsidRPr="00E4500C">
          <w:rPr>
            <w:rFonts w:eastAsia="Arial Unicode MS"/>
            <w:color w:val="1155CC"/>
            <w:sz w:val="20"/>
            <w:szCs w:val="20"/>
            <w:u w:val="single"/>
            <w:shd w:val="clear" w:color="auto" w:fill="FFFFFF"/>
          </w:rPr>
          <w:t>Chesapeake Thrives</w:t>
        </w:r>
      </w:hyperlink>
      <w:r w:rsidR="00A3320E" w:rsidRPr="00E4500C">
        <w:rPr>
          <w:rFonts w:eastAsia="Arial Unicode MS"/>
          <w:sz w:val="20"/>
          <w:szCs w:val="20"/>
          <w:shd w:val="clear" w:color="auto" w:fill="FFFFFF"/>
        </w:rPr>
        <w:t>, “</w:t>
      </w:r>
      <w:hyperlink r:id="rId15" w:history="1">
        <w:r w:rsidR="00A3320E" w:rsidRPr="005C3503">
          <w:rPr>
            <w:rStyle w:val="Hyperlink"/>
            <w:rFonts w:eastAsia="Arial Unicode MS"/>
            <w:sz w:val="20"/>
            <w:szCs w:val="20"/>
            <w:shd w:val="clear" w:color="auto" w:fill="FFFFFF"/>
          </w:rPr>
          <w:t>Aging in the Community</w:t>
        </w:r>
      </w:hyperlink>
      <w:r w:rsidR="00A3320E" w:rsidRPr="00E4500C">
        <w:rPr>
          <w:rFonts w:eastAsia="Arial Unicode MS"/>
          <w:color w:val="222222"/>
          <w:sz w:val="20"/>
          <w:szCs w:val="20"/>
          <w:shd w:val="clear" w:color="auto" w:fill="FFFFFF"/>
        </w:rPr>
        <w:t xml:space="preserve">” workgroup </w:t>
      </w:r>
      <w:r>
        <w:rPr>
          <w:rFonts w:eastAsia="Arial Unicode MS"/>
          <w:color w:val="222222"/>
          <w:sz w:val="20"/>
          <w:szCs w:val="20"/>
          <w:shd w:val="clear" w:color="auto" w:fill="FFFFFF"/>
        </w:rPr>
        <w:t xml:space="preserve">will be moving </w:t>
      </w:r>
      <w:r w:rsidR="00C8473C">
        <w:rPr>
          <w:rFonts w:eastAsia="Arial Unicode MS"/>
          <w:color w:val="222222"/>
          <w:sz w:val="20"/>
          <w:szCs w:val="20"/>
          <w:shd w:val="clear" w:color="auto" w:fill="FFFFFF"/>
        </w:rPr>
        <w:t xml:space="preserve">to CTFOA as a means to increase the </w:t>
      </w:r>
      <w:r w:rsidR="00A3320E" w:rsidRPr="00E4500C">
        <w:rPr>
          <w:rFonts w:eastAsia="Arial Unicode MS"/>
          <w:color w:val="222222"/>
          <w:sz w:val="20"/>
          <w:szCs w:val="20"/>
          <w:shd w:val="clear" w:color="auto" w:fill="FFFFFF"/>
        </w:rPr>
        <w:t xml:space="preserve">opportunities for collaboration </w:t>
      </w:r>
      <w:r w:rsidR="00B21A94">
        <w:rPr>
          <w:rFonts w:eastAsia="Arial Unicode MS"/>
          <w:color w:val="222222"/>
          <w:sz w:val="20"/>
          <w:szCs w:val="20"/>
          <w:shd w:val="clear" w:color="auto" w:fill="FFFFFF"/>
        </w:rPr>
        <w:t>&amp;</w:t>
      </w:r>
      <w:r w:rsidR="00A3320E" w:rsidRPr="00E4500C">
        <w:rPr>
          <w:rFonts w:eastAsia="Arial Unicode MS"/>
          <w:color w:val="222222"/>
          <w:sz w:val="20"/>
          <w:szCs w:val="20"/>
          <w:shd w:val="clear" w:color="auto" w:fill="FFFFFF"/>
        </w:rPr>
        <w:t xml:space="preserve"> partnerships to better serve older adults in Chesapeake</w:t>
      </w:r>
      <w:r w:rsidR="00A3320E" w:rsidRPr="00E4500C">
        <w:rPr>
          <w:rFonts w:eastAsia="Arial Unicode MS"/>
          <w:sz w:val="20"/>
          <w:szCs w:val="20"/>
          <w:shd w:val="clear" w:color="auto" w:fill="FFFFFF"/>
        </w:rPr>
        <w:t xml:space="preserve">. </w:t>
      </w:r>
      <w:r w:rsidR="009D155F">
        <w:rPr>
          <w:rFonts w:eastAsia="Arial Unicode MS"/>
          <w:sz w:val="20"/>
          <w:szCs w:val="20"/>
          <w:shd w:val="clear" w:color="auto" w:fill="FFFFFF"/>
        </w:rPr>
        <w:t xml:space="preserve">More to come but checkout these links and the </w:t>
      </w:r>
      <w:r w:rsidR="00E85163">
        <w:rPr>
          <w:rFonts w:eastAsia="Arial Unicode MS"/>
          <w:sz w:val="20"/>
          <w:szCs w:val="20"/>
          <w:shd w:val="clear" w:color="auto" w:fill="FFFFFF"/>
        </w:rPr>
        <w:t xml:space="preserve">current </w:t>
      </w:r>
      <w:hyperlink r:id="rId16" w:history="1">
        <w:r w:rsidR="00E85163" w:rsidRPr="00E85163">
          <w:rPr>
            <w:rStyle w:val="Hyperlink"/>
            <w:rFonts w:eastAsia="Arial Unicode MS"/>
            <w:sz w:val="20"/>
            <w:szCs w:val="20"/>
            <w:shd w:val="clear" w:color="auto" w:fill="FFFFFF"/>
          </w:rPr>
          <w:t>Resources Guide.</w:t>
        </w:r>
      </w:hyperlink>
      <w:r w:rsidR="00984CF3">
        <w:rPr>
          <w:rFonts w:eastAsia="Arial Unicode MS"/>
          <w:sz w:val="20"/>
          <w:szCs w:val="20"/>
          <w:shd w:val="clear" w:color="auto" w:fill="FFFFFF"/>
        </w:rPr>
        <w:br/>
      </w:r>
    </w:p>
    <w:p w14:paraId="4A275500" w14:textId="10857FE3" w:rsidR="000A2D15" w:rsidRPr="002005BE" w:rsidRDefault="000A2D15" w:rsidP="00984CF3">
      <w:pPr>
        <w:pStyle w:val="ListParagraph"/>
        <w:numPr>
          <w:ilvl w:val="0"/>
          <w:numId w:val="1"/>
        </w:numPr>
        <w:rPr>
          <w:rFonts w:asciiTheme="minorHAnsi" w:hAnsiTheme="minorHAnsi"/>
          <w:sz w:val="18"/>
          <w:szCs w:val="18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>Community Partner Notes:</w:t>
      </w:r>
      <w:r w:rsidR="00EE2834">
        <w:rPr>
          <w:rFonts w:asciiTheme="minorHAnsi" w:hAnsiTheme="minorHAnsi"/>
          <w:sz w:val="20"/>
          <w:szCs w:val="20"/>
          <w:shd w:val="clear" w:color="auto" w:fill="FFFFFF"/>
        </w:rPr>
        <w:t xml:space="preserve"> We will implement an online form for you to provide details on announcements that can be available to members at each meeting. </w:t>
      </w:r>
    </w:p>
    <w:p w14:paraId="01D9493F" w14:textId="65971BF7" w:rsidR="00984CF3" w:rsidRPr="002005BE" w:rsidRDefault="00984CF3" w:rsidP="000A2D15">
      <w:pPr>
        <w:pStyle w:val="ListParagraph"/>
        <w:numPr>
          <w:ilvl w:val="1"/>
          <w:numId w:val="1"/>
        </w:numPr>
        <w:rPr>
          <w:rFonts w:asciiTheme="minorHAnsi" w:hAnsiTheme="minorHAnsi"/>
          <w:sz w:val="18"/>
          <w:szCs w:val="18"/>
          <w:shd w:val="clear" w:color="auto" w:fill="FFFFFF"/>
        </w:rPr>
      </w:pPr>
      <w:hyperlink r:id="rId17" w:history="1">
        <w:r w:rsidRPr="002005BE">
          <w:rPr>
            <w:rStyle w:val="Hyperlink"/>
            <w:rFonts w:eastAsia="Arial Unicode MS"/>
            <w:sz w:val="18"/>
            <w:szCs w:val="18"/>
            <w:shd w:val="clear" w:color="auto" w:fill="FFFFFF"/>
          </w:rPr>
          <w:t>The Chesapeake public libraries</w:t>
        </w:r>
      </w:hyperlink>
      <w:r w:rsidRPr="002005BE">
        <w:rPr>
          <w:rFonts w:eastAsia="Arial Unicode MS"/>
          <w:sz w:val="18"/>
          <w:szCs w:val="18"/>
          <w:shd w:val="clear" w:color="auto" w:fill="FFFFFF"/>
        </w:rPr>
        <w:t xml:space="preserve"> are continually hosting events. See their </w:t>
      </w:r>
      <w:hyperlink r:id="rId18" w:anchor="body" w:history="1">
        <w:r w:rsidRPr="002005BE">
          <w:rPr>
            <w:rStyle w:val="Hyperlink"/>
            <w:rFonts w:eastAsia="Arial Unicode MS"/>
            <w:sz w:val="18"/>
            <w:szCs w:val="18"/>
            <w:shd w:val="clear" w:color="auto" w:fill="FFFFFF"/>
          </w:rPr>
          <w:t xml:space="preserve">Calendar </w:t>
        </w:r>
        <w:r w:rsidR="00D04109" w:rsidRPr="002005BE">
          <w:rPr>
            <w:rStyle w:val="Hyperlink"/>
            <w:rFonts w:eastAsia="Arial Unicode MS"/>
            <w:sz w:val="18"/>
            <w:szCs w:val="18"/>
            <w:shd w:val="clear" w:color="auto" w:fill="FFFFFF"/>
          </w:rPr>
          <w:t>of events</w:t>
        </w:r>
      </w:hyperlink>
      <w:r w:rsidR="00D04109" w:rsidRPr="002005BE">
        <w:rPr>
          <w:rFonts w:eastAsia="Arial Unicode MS"/>
          <w:sz w:val="18"/>
          <w:szCs w:val="18"/>
          <w:shd w:val="clear" w:color="auto" w:fill="FFFFFF"/>
        </w:rPr>
        <w:t xml:space="preserve"> for more information. </w:t>
      </w:r>
    </w:p>
    <w:p w14:paraId="20BB51E6" w14:textId="6D667807" w:rsidR="00870C5F" w:rsidRPr="002005BE" w:rsidRDefault="00000000" w:rsidP="000A2D15">
      <w:pPr>
        <w:pStyle w:val="ListParagraph"/>
        <w:numPr>
          <w:ilvl w:val="1"/>
          <w:numId w:val="1"/>
        </w:numPr>
        <w:rPr>
          <w:rFonts w:asciiTheme="minorHAnsi" w:hAnsiTheme="minorHAnsi"/>
          <w:sz w:val="18"/>
          <w:szCs w:val="18"/>
          <w:shd w:val="clear" w:color="auto" w:fill="FFFFFF"/>
        </w:rPr>
      </w:pPr>
      <w:hyperlink r:id="rId19" w:history="1">
        <w:r w:rsidR="00870C5F" w:rsidRPr="002005BE">
          <w:rPr>
            <w:rStyle w:val="Hyperlink"/>
            <w:rFonts w:eastAsia="Arial Unicode MS"/>
            <w:sz w:val="18"/>
            <w:szCs w:val="18"/>
            <w:shd w:val="clear" w:color="auto" w:fill="FFFFFF"/>
          </w:rPr>
          <w:t>Chesapeake Thrives</w:t>
        </w:r>
      </w:hyperlink>
      <w:r w:rsidR="00870C5F" w:rsidRPr="002005BE">
        <w:rPr>
          <w:rFonts w:eastAsia="Arial Unicode MS"/>
          <w:sz w:val="18"/>
          <w:szCs w:val="18"/>
          <w:shd w:val="clear" w:color="auto" w:fill="FFFFFF"/>
        </w:rPr>
        <w:t xml:space="preserve"> in in the process of creating a show that will be shown on channel 48. </w:t>
      </w:r>
    </w:p>
    <w:p w14:paraId="217C32DA" w14:textId="4E35EC1D" w:rsidR="00FE12A3" w:rsidRPr="00535835" w:rsidRDefault="00000000" w:rsidP="000A2D15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  <w:shd w:val="clear" w:color="auto" w:fill="FFFFFF"/>
        </w:rPr>
      </w:pPr>
      <w:hyperlink r:id="rId20" w:history="1">
        <w:r w:rsidR="00FE12A3" w:rsidRPr="002005BE">
          <w:rPr>
            <w:rStyle w:val="Hyperlink"/>
            <w:rFonts w:eastAsia="Arial Unicode MS"/>
            <w:sz w:val="18"/>
            <w:szCs w:val="18"/>
            <w:shd w:val="clear" w:color="auto" w:fill="FFFFFF"/>
          </w:rPr>
          <w:t>Tidewater Arts Outreach</w:t>
        </w:r>
      </w:hyperlink>
      <w:r w:rsidR="00FE12A3" w:rsidRPr="002005BE">
        <w:rPr>
          <w:rFonts w:eastAsia="Arial Unicode MS"/>
          <w:sz w:val="18"/>
          <w:szCs w:val="18"/>
          <w:shd w:val="clear" w:color="auto" w:fill="FFFFFF"/>
        </w:rPr>
        <w:t xml:space="preserve"> has their annual </w:t>
      </w:r>
      <w:r w:rsidR="00470448" w:rsidRPr="002005BE">
        <w:rPr>
          <w:rFonts w:eastAsia="Arial Unicode MS"/>
          <w:sz w:val="18"/>
          <w:szCs w:val="18"/>
          <w:shd w:val="clear" w:color="auto" w:fill="FFFFFF"/>
        </w:rPr>
        <w:t>Party of the Ages</w:t>
      </w:r>
      <w:r w:rsidR="00FE12A3" w:rsidRPr="002005BE">
        <w:rPr>
          <w:rFonts w:eastAsia="Arial Unicode MS"/>
          <w:sz w:val="18"/>
          <w:szCs w:val="18"/>
          <w:shd w:val="clear" w:color="auto" w:fill="FFFFFF"/>
        </w:rPr>
        <w:t xml:space="preserve"> event </w:t>
      </w:r>
      <w:r w:rsidR="00470448" w:rsidRPr="002005BE">
        <w:rPr>
          <w:rFonts w:eastAsia="Arial Unicode MS"/>
          <w:sz w:val="18"/>
          <w:szCs w:val="18"/>
          <w:shd w:val="clear" w:color="auto" w:fill="FFFFFF"/>
        </w:rPr>
        <w:t xml:space="preserve">on </w:t>
      </w:r>
      <w:r w:rsidR="00FE12A3" w:rsidRPr="002005BE">
        <w:rPr>
          <w:rFonts w:eastAsia="Arial Unicode MS"/>
          <w:sz w:val="18"/>
          <w:szCs w:val="18"/>
          <w:shd w:val="clear" w:color="auto" w:fill="FFFFFF"/>
        </w:rPr>
        <w:t>March</w:t>
      </w:r>
      <w:r w:rsidR="00BD74BD" w:rsidRPr="002005BE">
        <w:rPr>
          <w:rFonts w:eastAsia="Arial Unicode MS"/>
          <w:sz w:val="18"/>
          <w:szCs w:val="18"/>
          <w:shd w:val="clear" w:color="auto" w:fill="FFFFFF"/>
        </w:rPr>
        <w:t xml:space="preserve"> 26</w:t>
      </w:r>
      <w:r w:rsidR="00BD74BD" w:rsidRPr="002005BE">
        <w:rPr>
          <w:rFonts w:eastAsia="Arial Unicode MS"/>
          <w:sz w:val="18"/>
          <w:szCs w:val="18"/>
          <w:shd w:val="clear" w:color="auto" w:fill="FFFFFF"/>
          <w:vertAlign w:val="superscript"/>
        </w:rPr>
        <w:t>th</w:t>
      </w:r>
      <w:r w:rsidR="00BD74BD" w:rsidRPr="002005BE">
        <w:rPr>
          <w:rFonts w:eastAsia="Arial Unicode MS"/>
          <w:sz w:val="18"/>
          <w:szCs w:val="18"/>
          <w:shd w:val="clear" w:color="auto" w:fill="FFFFFF"/>
        </w:rPr>
        <w:t>. T</w:t>
      </w:r>
      <w:r w:rsidR="00FE12A3" w:rsidRPr="002005BE">
        <w:rPr>
          <w:rFonts w:eastAsia="Arial Unicode MS"/>
          <w:sz w:val="18"/>
          <w:szCs w:val="18"/>
          <w:shd w:val="clear" w:color="auto" w:fill="FFFFFF"/>
        </w:rPr>
        <w:t xml:space="preserve">ickets go on sale 2/15. </w:t>
      </w:r>
    </w:p>
    <w:p w14:paraId="37330FF6" w14:textId="57AD1FF4" w:rsidR="00824BDC" w:rsidRPr="00BD3D23" w:rsidRDefault="00824BDC" w:rsidP="00BD3D23">
      <w:pPr>
        <w:pStyle w:val="ListParagraph"/>
        <w:ind w:left="1080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  </w:t>
      </w:r>
    </w:p>
    <w:p w14:paraId="3CF82483" w14:textId="77777777" w:rsidR="00824BDC" w:rsidRPr="008956D7" w:rsidRDefault="00824BDC" w:rsidP="00BD3D23">
      <w:pPr>
        <w:pStyle w:val="Heading3"/>
      </w:pPr>
      <w:r w:rsidRPr="008956D7">
        <w:t>NEXT MEETING</w:t>
      </w:r>
    </w:p>
    <w:p w14:paraId="49CB6614" w14:textId="77777777" w:rsidR="007B5D07" w:rsidRDefault="00824BDC" w:rsidP="00BD3D23">
      <w:pPr>
        <w:rPr>
          <w:rFonts w:asciiTheme="minorHAnsi" w:hAnsiTheme="minorHAnsi" w:cs="Arial"/>
          <w:sz w:val="20"/>
          <w:szCs w:val="20"/>
        </w:rPr>
      </w:pPr>
      <w:r w:rsidRPr="008956D7">
        <w:rPr>
          <w:rFonts w:asciiTheme="minorHAnsi" w:hAnsiTheme="minorHAnsi" w:cs="Arial"/>
          <w:sz w:val="20"/>
          <w:szCs w:val="20"/>
        </w:rPr>
        <w:t xml:space="preserve">Friday, </w:t>
      </w:r>
      <w:r w:rsidR="00EE2834">
        <w:rPr>
          <w:rFonts w:asciiTheme="minorHAnsi" w:hAnsiTheme="minorHAnsi" w:cs="Arial"/>
          <w:sz w:val="20"/>
          <w:szCs w:val="20"/>
        </w:rPr>
        <w:t>March</w:t>
      </w:r>
      <w:r w:rsidRPr="008956D7">
        <w:rPr>
          <w:rFonts w:asciiTheme="minorHAnsi" w:hAnsiTheme="minorHAnsi" w:cs="Arial"/>
          <w:sz w:val="20"/>
          <w:szCs w:val="20"/>
        </w:rPr>
        <w:t xml:space="preserve"> </w:t>
      </w:r>
      <w:r w:rsidR="005A6BA3">
        <w:rPr>
          <w:rFonts w:asciiTheme="minorHAnsi" w:hAnsiTheme="minorHAnsi" w:cs="Arial"/>
          <w:sz w:val="20"/>
          <w:szCs w:val="20"/>
        </w:rPr>
        <w:t>1</w:t>
      </w:r>
      <w:r w:rsidRPr="008956D7">
        <w:rPr>
          <w:rFonts w:asciiTheme="minorHAnsi" w:hAnsiTheme="minorHAnsi" w:cs="Arial"/>
          <w:sz w:val="20"/>
          <w:szCs w:val="20"/>
        </w:rPr>
        <w:t>, 202</w:t>
      </w:r>
      <w:r w:rsidR="00DA14D0">
        <w:rPr>
          <w:rFonts w:asciiTheme="minorHAnsi" w:hAnsiTheme="minorHAnsi" w:cs="Arial"/>
          <w:sz w:val="20"/>
          <w:szCs w:val="20"/>
        </w:rPr>
        <w:t>4</w:t>
      </w:r>
    </w:p>
    <w:p w14:paraId="059ED316" w14:textId="03646BD5" w:rsidR="00192FCD" w:rsidRPr="00420305" w:rsidRDefault="007B5D07" w:rsidP="00BD3D23">
      <w:pPr>
        <w:rPr>
          <w:rFonts w:asciiTheme="minorHAnsi" w:eastAsia="Calibri" w:hAnsiTheme="minorHAnsi" w:cs="Calibri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Theme="minorHAnsi" w:hAnsiTheme="minorHAnsi" w:cs="Arial"/>
          <w:sz w:val="20"/>
          <w:szCs w:val="20"/>
        </w:rPr>
        <w:t>Chesapeake</w:t>
      </w:r>
      <w:r w:rsidR="005A6BA3">
        <w:rPr>
          <w:rFonts w:asciiTheme="minorHAnsi" w:hAnsiTheme="minorHAnsi" w:cs="Arial"/>
          <w:sz w:val="20"/>
          <w:szCs w:val="20"/>
        </w:rPr>
        <w:t xml:space="preserve"> Public Safety Operations Center</w:t>
      </w:r>
    </w:p>
    <w:sectPr w:rsidR="00192FCD" w:rsidRPr="00420305" w:rsidSect="00AC7E26">
      <w:footerReference w:type="default" r:id="rId2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AE7D" w14:textId="77777777" w:rsidR="00AC7E26" w:rsidRDefault="00AC7E26">
      <w:r>
        <w:separator/>
      </w:r>
    </w:p>
  </w:endnote>
  <w:endnote w:type="continuationSeparator" w:id="0">
    <w:p w14:paraId="400CD605" w14:textId="77777777" w:rsidR="00AC7E26" w:rsidRDefault="00AC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2BAE" w14:textId="77777777" w:rsidR="00824BDC" w:rsidRDefault="00824BDC">
    <w:pPr>
      <w:pStyle w:val="BodyA"/>
      <w:tabs>
        <w:tab w:val="right" w:pos="9020"/>
      </w:tabs>
      <w:jc w:val="center"/>
      <w:rPr>
        <w:rFonts w:ascii="Helvetica Neue" w:eastAsia="Helvetica Neue" w:hAnsi="Helvetica Neue" w:cs="Helvetica Neue"/>
      </w:rPr>
    </w:pPr>
    <w:r>
      <w:rPr>
        <w:rFonts w:ascii="Helvetica Neue" w:hAnsi="Helvetica Neue"/>
      </w:rPr>
      <w:t xml:space="preserve">Chesapeake Task Force on Aging </w:t>
    </w:r>
    <w:r>
      <w:rPr>
        <w:rFonts w:ascii="Courier" w:hAnsi="Courier"/>
        <w:color w:val="073E6D"/>
        <w:u w:color="073E6D"/>
      </w:rPr>
      <w:t>|</w:t>
    </w:r>
    <w:r>
      <w:rPr>
        <w:rFonts w:ascii="Helvetica Neue" w:hAnsi="Helvetica Neue"/>
        <w:lang w:val="pt-PT"/>
      </w:rPr>
      <w:t xml:space="preserve"> PO Box 2893 </w:t>
    </w:r>
    <w:proofErr w:type="spellStart"/>
    <w:r>
      <w:rPr>
        <w:rFonts w:ascii="Helvetica Neue" w:hAnsi="Helvetica Neue"/>
        <w:lang w:val="pt-PT"/>
      </w:rPr>
      <w:t>Chesapeake</w:t>
    </w:r>
    <w:proofErr w:type="spellEnd"/>
    <w:r>
      <w:rPr>
        <w:rFonts w:ascii="Helvetica Neue" w:hAnsi="Helvetica Neue"/>
        <w:lang w:val="pt-PT"/>
      </w:rPr>
      <w:t>, VA 23327</w:t>
    </w:r>
  </w:p>
  <w:p w14:paraId="3E2AA899" w14:textId="77777777" w:rsidR="00824BDC" w:rsidRDefault="00824BDC">
    <w:pPr>
      <w:pStyle w:val="Footer"/>
      <w:tabs>
        <w:tab w:val="clear" w:pos="9360"/>
        <w:tab w:val="right" w:pos="9340"/>
      </w:tabs>
      <w:jc w:val="center"/>
    </w:pPr>
    <w:r>
      <w:rPr>
        <w:rFonts w:ascii="Helvetica Neue" w:hAnsi="Helvetica Neue"/>
      </w:rPr>
      <w:t xml:space="preserve">info@ctfoa.org </w:t>
    </w:r>
    <w:r>
      <w:rPr>
        <w:rFonts w:ascii="Courier" w:hAnsi="Courier"/>
        <w:color w:val="073E6D"/>
        <w:u w:color="073E6D"/>
      </w:rPr>
      <w:t>|</w:t>
    </w:r>
    <w:r>
      <w:rPr>
        <w:rFonts w:ascii="Helvetica Neue" w:hAnsi="Helvetica Neue"/>
      </w:rPr>
      <w:t xml:space="preserve"> www.ctfoa.org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9CD4" w14:textId="77777777" w:rsidR="00AC7E26" w:rsidRDefault="00AC7E26">
      <w:r>
        <w:separator/>
      </w:r>
    </w:p>
  </w:footnote>
  <w:footnote w:type="continuationSeparator" w:id="0">
    <w:p w14:paraId="70FE1984" w14:textId="77777777" w:rsidR="00AC7E26" w:rsidRDefault="00AC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1D77"/>
    <w:multiLevelType w:val="hybridMultilevel"/>
    <w:tmpl w:val="0FA4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0646AC"/>
    <w:multiLevelType w:val="hybridMultilevel"/>
    <w:tmpl w:val="0B562D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42459F"/>
    <w:multiLevelType w:val="hybridMultilevel"/>
    <w:tmpl w:val="6C5C6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97263"/>
    <w:multiLevelType w:val="hybridMultilevel"/>
    <w:tmpl w:val="A8B221F2"/>
    <w:lvl w:ilvl="0" w:tplc="52AE4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A5917"/>
    <w:multiLevelType w:val="hybridMultilevel"/>
    <w:tmpl w:val="20525E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508643">
    <w:abstractNumId w:val="2"/>
  </w:num>
  <w:num w:numId="2" w16cid:durableId="1691837994">
    <w:abstractNumId w:val="0"/>
  </w:num>
  <w:num w:numId="3" w16cid:durableId="375202431">
    <w:abstractNumId w:val="4"/>
  </w:num>
  <w:num w:numId="4" w16cid:durableId="1736929827">
    <w:abstractNumId w:val="1"/>
  </w:num>
  <w:num w:numId="5" w16cid:durableId="869874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C"/>
    <w:rsid w:val="000236DA"/>
    <w:rsid w:val="000321EF"/>
    <w:rsid w:val="0003513D"/>
    <w:rsid w:val="0005479B"/>
    <w:rsid w:val="0005744C"/>
    <w:rsid w:val="000651B6"/>
    <w:rsid w:val="00067957"/>
    <w:rsid w:val="00077F1C"/>
    <w:rsid w:val="0009225D"/>
    <w:rsid w:val="00095D99"/>
    <w:rsid w:val="000A2D15"/>
    <w:rsid w:val="000A7F45"/>
    <w:rsid w:val="000B6678"/>
    <w:rsid w:val="000D203C"/>
    <w:rsid w:val="000E5494"/>
    <w:rsid w:val="00114A48"/>
    <w:rsid w:val="00136F53"/>
    <w:rsid w:val="00144C17"/>
    <w:rsid w:val="00153548"/>
    <w:rsid w:val="00186114"/>
    <w:rsid w:val="00192FCD"/>
    <w:rsid w:val="00193222"/>
    <w:rsid w:val="001A211B"/>
    <w:rsid w:val="001D27D1"/>
    <w:rsid w:val="001E428D"/>
    <w:rsid w:val="002005BE"/>
    <w:rsid w:val="00205590"/>
    <w:rsid w:val="00206555"/>
    <w:rsid w:val="00227381"/>
    <w:rsid w:val="00246680"/>
    <w:rsid w:val="00247952"/>
    <w:rsid w:val="00253819"/>
    <w:rsid w:val="00254758"/>
    <w:rsid w:val="00285A10"/>
    <w:rsid w:val="002D55E3"/>
    <w:rsid w:val="00305F4F"/>
    <w:rsid w:val="00340A3D"/>
    <w:rsid w:val="003573F5"/>
    <w:rsid w:val="00362581"/>
    <w:rsid w:val="003908B5"/>
    <w:rsid w:val="00391100"/>
    <w:rsid w:val="00397DE1"/>
    <w:rsid w:val="003B5869"/>
    <w:rsid w:val="003B74BA"/>
    <w:rsid w:val="003C4508"/>
    <w:rsid w:val="00405CE5"/>
    <w:rsid w:val="00411969"/>
    <w:rsid w:val="0041326F"/>
    <w:rsid w:val="00420305"/>
    <w:rsid w:val="00422F63"/>
    <w:rsid w:val="00433D5F"/>
    <w:rsid w:val="00444706"/>
    <w:rsid w:val="0044665A"/>
    <w:rsid w:val="00447DAF"/>
    <w:rsid w:val="00470076"/>
    <w:rsid w:val="00470448"/>
    <w:rsid w:val="0049108F"/>
    <w:rsid w:val="00495945"/>
    <w:rsid w:val="004D2631"/>
    <w:rsid w:val="00535835"/>
    <w:rsid w:val="00542503"/>
    <w:rsid w:val="00580D88"/>
    <w:rsid w:val="00587B5F"/>
    <w:rsid w:val="00592957"/>
    <w:rsid w:val="005A5B57"/>
    <w:rsid w:val="005A6BA3"/>
    <w:rsid w:val="005C3503"/>
    <w:rsid w:val="005C6490"/>
    <w:rsid w:val="005E719D"/>
    <w:rsid w:val="00624387"/>
    <w:rsid w:val="00624D7C"/>
    <w:rsid w:val="00655EDE"/>
    <w:rsid w:val="00677ACD"/>
    <w:rsid w:val="00682A49"/>
    <w:rsid w:val="00684014"/>
    <w:rsid w:val="0068444E"/>
    <w:rsid w:val="00697D59"/>
    <w:rsid w:val="006A2B0F"/>
    <w:rsid w:val="006A474A"/>
    <w:rsid w:val="006B25BC"/>
    <w:rsid w:val="006C1767"/>
    <w:rsid w:val="006C7C55"/>
    <w:rsid w:val="006D6ECF"/>
    <w:rsid w:val="006E2AFA"/>
    <w:rsid w:val="00700652"/>
    <w:rsid w:val="007109E2"/>
    <w:rsid w:val="00717410"/>
    <w:rsid w:val="007757BC"/>
    <w:rsid w:val="00775F8C"/>
    <w:rsid w:val="00786038"/>
    <w:rsid w:val="00797132"/>
    <w:rsid w:val="007A4821"/>
    <w:rsid w:val="007B5D07"/>
    <w:rsid w:val="007D01C8"/>
    <w:rsid w:val="007D0F54"/>
    <w:rsid w:val="007D1595"/>
    <w:rsid w:val="007E2D9D"/>
    <w:rsid w:val="00812EF7"/>
    <w:rsid w:val="00824BDC"/>
    <w:rsid w:val="00826A4C"/>
    <w:rsid w:val="00826B73"/>
    <w:rsid w:val="008515F0"/>
    <w:rsid w:val="008577DA"/>
    <w:rsid w:val="00870C5F"/>
    <w:rsid w:val="00881712"/>
    <w:rsid w:val="00883EEE"/>
    <w:rsid w:val="00892F4A"/>
    <w:rsid w:val="008B252C"/>
    <w:rsid w:val="008D75E8"/>
    <w:rsid w:val="00914131"/>
    <w:rsid w:val="009468A1"/>
    <w:rsid w:val="00957C3F"/>
    <w:rsid w:val="00973A2C"/>
    <w:rsid w:val="00984A54"/>
    <w:rsid w:val="00984CF3"/>
    <w:rsid w:val="009A5C79"/>
    <w:rsid w:val="009B7B39"/>
    <w:rsid w:val="009B7B72"/>
    <w:rsid w:val="009C7192"/>
    <w:rsid w:val="009D155F"/>
    <w:rsid w:val="009E5E03"/>
    <w:rsid w:val="009F58AE"/>
    <w:rsid w:val="00A04828"/>
    <w:rsid w:val="00A30DE5"/>
    <w:rsid w:val="00A3320E"/>
    <w:rsid w:val="00A362F5"/>
    <w:rsid w:val="00A6158A"/>
    <w:rsid w:val="00A64396"/>
    <w:rsid w:val="00A86A6F"/>
    <w:rsid w:val="00AA4F63"/>
    <w:rsid w:val="00AA62F6"/>
    <w:rsid w:val="00AB20BC"/>
    <w:rsid w:val="00AB361C"/>
    <w:rsid w:val="00AC443A"/>
    <w:rsid w:val="00AC7E26"/>
    <w:rsid w:val="00AE2E50"/>
    <w:rsid w:val="00B049FB"/>
    <w:rsid w:val="00B21A94"/>
    <w:rsid w:val="00B310CC"/>
    <w:rsid w:val="00B414F5"/>
    <w:rsid w:val="00B43801"/>
    <w:rsid w:val="00B50F0B"/>
    <w:rsid w:val="00B52284"/>
    <w:rsid w:val="00B53B93"/>
    <w:rsid w:val="00B571B2"/>
    <w:rsid w:val="00B6185B"/>
    <w:rsid w:val="00B87E3A"/>
    <w:rsid w:val="00BC01B9"/>
    <w:rsid w:val="00BD3D23"/>
    <w:rsid w:val="00BD74BD"/>
    <w:rsid w:val="00C2081C"/>
    <w:rsid w:val="00C21623"/>
    <w:rsid w:val="00C433FF"/>
    <w:rsid w:val="00C43C71"/>
    <w:rsid w:val="00C60CAD"/>
    <w:rsid w:val="00C6290F"/>
    <w:rsid w:val="00C644ED"/>
    <w:rsid w:val="00C7551C"/>
    <w:rsid w:val="00C8473C"/>
    <w:rsid w:val="00C85F6C"/>
    <w:rsid w:val="00CB2461"/>
    <w:rsid w:val="00D011CA"/>
    <w:rsid w:val="00D04109"/>
    <w:rsid w:val="00D05CF5"/>
    <w:rsid w:val="00D11E81"/>
    <w:rsid w:val="00D17E48"/>
    <w:rsid w:val="00D31894"/>
    <w:rsid w:val="00D56C2A"/>
    <w:rsid w:val="00D81346"/>
    <w:rsid w:val="00D83D66"/>
    <w:rsid w:val="00D91622"/>
    <w:rsid w:val="00D97669"/>
    <w:rsid w:val="00DA14D0"/>
    <w:rsid w:val="00DA59F7"/>
    <w:rsid w:val="00DB4482"/>
    <w:rsid w:val="00DD5C5A"/>
    <w:rsid w:val="00E05D0F"/>
    <w:rsid w:val="00E14C35"/>
    <w:rsid w:val="00E15CBD"/>
    <w:rsid w:val="00E44EAA"/>
    <w:rsid w:val="00E4500C"/>
    <w:rsid w:val="00E531F1"/>
    <w:rsid w:val="00E667DB"/>
    <w:rsid w:val="00E75D66"/>
    <w:rsid w:val="00E76F8F"/>
    <w:rsid w:val="00E85163"/>
    <w:rsid w:val="00EC6B16"/>
    <w:rsid w:val="00EE2834"/>
    <w:rsid w:val="00EE7FC2"/>
    <w:rsid w:val="00EF6E62"/>
    <w:rsid w:val="00EF7707"/>
    <w:rsid w:val="00F11D24"/>
    <w:rsid w:val="00F65AAB"/>
    <w:rsid w:val="00F95527"/>
    <w:rsid w:val="00FA1429"/>
    <w:rsid w:val="00FE12A3"/>
    <w:rsid w:val="00FE7232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0E96E"/>
  <w15:chartTrackingRefBased/>
  <w15:docId w15:val="{98489CA3-B5D7-BD4E-913F-BB5AEFE3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B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BD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bdr w:val="nil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24BDC"/>
    <w:rPr>
      <w:rFonts w:asciiTheme="majorHAnsi" w:eastAsiaTheme="majorEastAsia" w:hAnsiTheme="majorHAnsi" w:cstheme="majorBidi"/>
      <w:color w:val="1F3763" w:themeColor="accent1" w:themeShade="7F"/>
      <w:kern w:val="0"/>
      <w:bdr w:val="nil"/>
      <w14:ligatures w14:val="none"/>
    </w:rPr>
  </w:style>
  <w:style w:type="character" w:styleId="Hyperlink">
    <w:name w:val="Hyperlink"/>
    <w:uiPriority w:val="99"/>
    <w:rsid w:val="00824BDC"/>
    <w:rPr>
      <w:u w:val="single"/>
    </w:rPr>
  </w:style>
  <w:style w:type="paragraph" w:customStyle="1" w:styleId="BodyA">
    <w:name w:val="Body A"/>
    <w:rsid w:val="00824B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styleId="Footer">
    <w:name w:val="footer"/>
    <w:link w:val="FooterChar"/>
    <w:rsid w:val="00824BD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character" w:customStyle="1" w:styleId="FooterChar">
    <w:name w:val="Footer Char"/>
    <w:basedOn w:val="DefaultParagraphFont"/>
    <w:link w:val="Footer"/>
    <w:rsid w:val="00824BDC"/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styleId="ListParagraph">
    <w:name w:val="List Paragraph"/>
    <w:rsid w:val="00824BD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F6E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waysbestcare.com/" TargetMode="External"/><Relationship Id="rId13" Type="http://schemas.openxmlformats.org/officeDocument/2006/relationships/hyperlink" Target="https://chesapeakehumane.org/" TargetMode="External"/><Relationship Id="rId18" Type="http://schemas.openxmlformats.org/officeDocument/2006/relationships/hyperlink" Target="https://events.chesapeakelibrary.org/event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cooperspong.com/" TargetMode="External"/><Relationship Id="rId17" Type="http://schemas.openxmlformats.org/officeDocument/2006/relationships/hyperlink" Target="https://chesapeakelibrar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yofchesapeake.net/DocumentCenter/View/12037/Chesapeake-Senior-Resource-Guide-PDF?bidId=" TargetMode="External"/><Relationship Id="rId20" Type="http://schemas.openxmlformats.org/officeDocument/2006/relationships/hyperlink" Target="https://tidewaterartsoutreach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odoma@portsla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ityofchesapeake.net/3147/Aging-in-the-Communi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ityofchesapeake.net/311/Chesapeake-Thrives" TargetMode="External"/><Relationship Id="rId19" Type="http://schemas.openxmlformats.org/officeDocument/2006/relationships/hyperlink" Target="https://www.cityofchesapeake.net/311/Chesapeake-Thriv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ofchesapeake.net/306/Human-Services-Department" TargetMode="External"/><Relationship Id="rId14" Type="http://schemas.openxmlformats.org/officeDocument/2006/relationships/hyperlink" Target="https://www.cityofchesapeake.net/311/Chesapeake-Thriv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Searle</dc:creator>
  <cp:keywords/>
  <dc:description/>
  <cp:lastModifiedBy>A. Searle</cp:lastModifiedBy>
  <cp:revision>54</cp:revision>
  <dcterms:created xsi:type="dcterms:W3CDTF">2024-02-03T15:36:00Z</dcterms:created>
  <dcterms:modified xsi:type="dcterms:W3CDTF">2024-02-09T15:53:00Z</dcterms:modified>
</cp:coreProperties>
</file>