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93D7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bookmarkStart w:id="0" w:name="_GoBack"/>
      <w:bookmarkEnd w:id="0"/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B726C8">
        <w:t xml:space="preserve"> =&gt; RET (LATE)</w:t>
      </w:r>
    </w:p>
    <w:p w14:paraId="60F579FE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395"/>
      </w:tblGrid>
      <w:tr w:rsidR="003966CF" w14:paraId="64413C2E" w14:textId="77777777" w:rsidTr="00745765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455EBC7" w14:textId="77777777" w:rsidR="003966CF" w:rsidRDefault="00090751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064EA4">
              <w:rPr>
                <w:rFonts w:ascii="Calibri" w:eastAsia="Calibri" w:hAnsi="Calibri" w:cs="Calibri"/>
                <w:b/>
                <w:bCs/>
              </w:rPr>
              <w:t>R</w:t>
            </w:r>
            <w:r w:rsidR="00386A79">
              <w:rPr>
                <w:rFonts w:ascii="Calibri" w:eastAsia="Calibri" w:hAnsi="Calibri" w:cs="Calibri"/>
                <w:b/>
                <w:bCs/>
              </w:rPr>
              <w:t>THUR SIMMONS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906F3">
              <w:rPr>
                <w:rFonts w:ascii="Calibri" w:eastAsia="Calibri" w:hAnsi="Calibri" w:cs="Calibri"/>
                <w:b/>
                <w:bCs/>
              </w:rPr>
              <w:t>B</w:t>
            </w:r>
          </w:p>
          <w:p w14:paraId="2F42F75A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7180B2B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071316F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1824DBD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7EECFA0A" w14:textId="77777777" w:rsidR="003966CF" w:rsidRDefault="00320573" w:rsidP="0024101F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B726C8">
              <w:rPr>
                <w:rFonts w:ascii="Calibri"/>
              </w:rPr>
              <w:t>3</w:t>
            </w:r>
            <w:r w:rsidR="00E906F3">
              <w:rPr>
                <w:rFonts w:ascii="Calibri"/>
              </w:rPr>
              <w:t>/</w:t>
            </w:r>
            <w:r>
              <w:rPr>
                <w:rFonts w:ascii="Calibri"/>
              </w:rPr>
              <w:t>0</w:t>
            </w:r>
            <w:r w:rsidR="00B726C8">
              <w:rPr>
                <w:rFonts w:ascii="Calibri"/>
              </w:rPr>
              <w:t>3</w:t>
            </w:r>
            <w:r w:rsidR="00E906F3">
              <w:rPr>
                <w:rFonts w:ascii="Calibri"/>
              </w:rPr>
              <w:t>/19</w:t>
            </w:r>
            <w:r w:rsidR="00B726C8">
              <w:rPr>
                <w:rFonts w:ascii="Calibri"/>
              </w:rPr>
              <w:t>5</w:t>
            </w:r>
            <w:r w:rsidR="0024101F">
              <w:rPr>
                <w:rFonts w:ascii="Calibri"/>
              </w:rPr>
              <w:t>4</w:t>
            </w:r>
          </w:p>
        </w:tc>
      </w:tr>
      <w:tr w:rsidR="003966CF" w14:paraId="6BFA2D57" w14:textId="77777777" w:rsidTr="00745765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5AEA154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76FED95" w14:textId="77777777" w:rsidR="003966CF" w:rsidRDefault="00E906F3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06/11/1997</w:t>
            </w:r>
          </w:p>
        </w:tc>
      </w:tr>
      <w:tr w:rsidR="003966CF" w14:paraId="2FF7392D" w14:textId="77777777" w:rsidTr="00745765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7AA55FE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B1E6FC" w14:textId="77777777" w:rsidR="003966CF" w:rsidRDefault="00E906F3" w:rsidP="0024101F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B726C8">
              <w:rPr>
                <w:rFonts w:ascii="Calibri"/>
              </w:rPr>
              <w:t>6</w:t>
            </w:r>
            <w:r>
              <w:rPr>
                <w:rFonts w:ascii="Calibri"/>
              </w:rPr>
              <w:t>/</w:t>
            </w:r>
            <w:r w:rsidR="00B726C8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24101F">
              <w:rPr>
                <w:rFonts w:ascii="Calibri"/>
              </w:rPr>
              <w:t>20</w:t>
            </w:r>
          </w:p>
        </w:tc>
      </w:tr>
      <w:tr w:rsidR="003966CF" w14:paraId="255911D8" w14:textId="77777777" w:rsidTr="00745765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A592ED7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A66D07D" w14:textId="77777777" w:rsidR="003966CF" w:rsidRDefault="00090751" w:rsidP="00B726C8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</w:t>
            </w:r>
            <w:r w:rsidR="00E906F3">
              <w:rPr>
                <w:rFonts w:ascii="Calibri"/>
              </w:rPr>
              <w:t xml:space="preserve"> years</w:t>
            </w:r>
            <w:r w:rsidR="00320573">
              <w:rPr>
                <w:rFonts w:ascii="Calibri"/>
              </w:rPr>
              <w:t xml:space="preserve"> &amp; </w:t>
            </w:r>
            <w:r w:rsidR="00B726C8">
              <w:rPr>
                <w:rFonts w:ascii="Calibri"/>
              </w:rPr>
              <w:t>5</w:t>
            </w:r>
            <w:r w:rsidR="00320573">
              <w:rPr>
                <w:rFonts w:ascii="Calibri"/>
              </w:rPr>
              <w:t xml:space="preserve"> months</w:t>
            </w:r>
          </w:p>
        </w:tc>
      </w:tr>
      <w:tr w:rsidR="003966CF" w14:paraId="138FD156" w14:textId="77777777" w:rsidTr="00745765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50E5B6A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D5EA70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0253AD63" w14:textId="77777777" w:rsidTr="00745765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F5E9375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A4BA05C" w14:textId="77777777" w:rsidR="003966CF" w:rsidRDefault="00090751" w:rsidP="00090751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Late</w:t>
            </w:r>
            <w:r w:rsidR="00E906F3">
              <w:rPr>
                <w:rFonts w:ascii="Calibri"/>
                <w:spacing w:val="-2"/>
              </w:rPr>
              <w:t xml:space="preserve">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8C2AE7" w14:paraId="00237DF4" w14:textId="77777777" w:rsidTr="00745765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F2F58C6" w14:textId="77777777" w:rsidR="008C2AE7" w:rsidRDefault="008C2AE7" w:rsidP="00B726C8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Pensionable service</w:t>
            </w:r>
            <w:r w:rsidR="00B726C8">
              <w:rPr>
                <w:rFonts w:ascii="Calibri"/>
              </w:rPr>
              <w:t xml:space="preserve"> (part-time: 4 days)</w:t>
            </w:r>
            <w:r>
              <w:rPr>
                <w:rFonts w:ascii="Calibr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66D8B69" w14:textId="77777777" w:rsidR="008C2AE7" w:rsidRDefault="00B726C8" w:rsidP="00090751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  <w:r w:rsidR="008C2AE7">
              <w:rPr>
                <w:rFonts w:ascii="Calibri"/>
              </w:rPr>
              <w:t xml:space="preserve">years &amp; </w:t>
            </w:r>
            <w:r>
              <w:rPr>
                <w:rFonts w:ascii="Calibri"/>
              </w:rPr>
              <w:t>240</w:t>
            </w:r>
            <w:r w:rsidR="008C2AE7">
              <w:rPr>
                <w:rFonts w:ascii="Calibri"/>
              </w:rPr>
              <w:t xml:space="preserve"> days [</w:t>
            </w:r>
            <w:r w:rsidR="00745765">
              <w:rPr>
                <w:rFonts w:ascii="Calibri"/>
              </w:rPr>
              <w:t>0</w:t>
            </w:r>
            <w:r w:rsidR="008C2AE7">
              <w:rPr>
                <w:rFonts w:ascii="Calibri"/>
              </w:rPr>
              <w:t>6/11/97-</w:t>
            </w:r>
            <w:r>
              <w:rPr>
                <w:rFonts w:ascii="Calibri"/>
              </w:rPr>
              <w:t>03</w:t>
            </w:r>
            <w:r w:rsidR="008C2AE7">
              <w:rPr>
                <w:rFonts w:ascii="Calibri"/>
              </w:rPr>
              <w:t>/</w:t>
            </w:r>
            <w:r w:rsidR="00745765">
              <w:rPr>
                <w:rFonts w:ascii="Calibri"/>
              </w:rPr>
              <w:t>0</w:t>
            </w:r>
            <w:r>
              <w:rPr>
                <w:rFonts w:ascii="Calibri"/>
              </w:rPr>
              <w:t>7</w:t>
            </w:r>
            <w:r w:rsidR="008C2AE7">
              <w:rPr>
                <w:rFonts w:ascii="Calibri"/>
              </w:rPr>
              <w:t>/</w:t>
            </w:r>
            <w:r>
              <w:rPr>
                <w:rFonts w:ascii="Calibri"/>
              </w:rPr>
              <w:t>11</w:t>
            </w:r>
            <w:r w:rsidR="008C2AE7">
              <w:rPr>
                <w:rFonts w:ascii="Calibri"/>
              </w:rPr>
              <w:t>]</w:t>
            </w:r>
          </w:p>
          <w:p w14:paraId="2389FFB5" w14:textId="77777777" w:rsidR="008C2AE7" w:rsidRDefault="008C2AE7" w:rsidP="00090751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</w:p>
        </w:tc>
      </w:tr>
      <w:tr w:rsidR="00485FCF" w14:paraId="1591F607" w14:textId="77777777" w:rsidTr="00745765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CA399C8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B4F8AF0" w14:textId="77777777" w:rsidR="00485FCF" w:rsidRDefault="00485FCF" w:rsidP="00B726C8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8C2AE7">
              <w:rPr>
                <w:rFonts w:ascii="Calibri"/>
              </w:rPr>
              <w:t>3</w:t>
            </w:r>
            <w:r>
              <w:rPr>
                <w:rFonts w:ascii="Calibri"/>
              </w:rPr>
              <w:t>.</w:t>
            </w:r>
            <w:r w:rsidR="008C2AE7">
              <w:rPr>
                <w:rFonts w:ascii="Calibri"/>
              </w:rPr>
              <w:t>4</w:t>
            </w:r>
            <w:r w:rsidR="00B726C8">
              <w:rPr>
                <w:rFonts w:ascii="Calibri"/>
              </w:rPr>
              <w:t>6</w:t>
            </w:r>
            <w:r>
              <w:rPr>
                <w:rFonts w:ascii="Calibri"/>
              </w:rPr>
              <w:t xml:space="preserve"> (age </w:t>
            </w:r>
            <w:r w:rsidR="008C2AE7">
              <w:rPr>
                <w:rFonts w:ascii="Calibri"/>
              </w:rPr>
              <w:t>66</w:t>
            </w:r>
            <w:r>
              <w:rPr>
                <w:rFonts w:ascii="Calibri"/>
              </w:rPr>
              <w:t>yrs</w:t>
            </w:r>
            <w:r w:rsidR="0054191C">
              <w:rPr>
                <w:rFonts w:ascii="Calibri"/>
              </w:rPr>
              <w:t xml:space="preserve"> &amp; </w:t>
            </w:r>
            <w:r w:rsidR="00B726C8">
              <w:rPr>
                <w:rFonts w:ascii="Calibri"/>
              </w:rPr>
              <w:t>5</w:t>
            </w:r>
            <w:r w:rsidR="0054191C">
              <w:rPr>
                <w:rFonts w:ascii="Calibri"/>
              </w:rPr>
              <w:t>mths</w:t>
            </w:r>
            <w:r>
              <w:rPr>
                <w:rFonts w:ascii="Calibri"/>
              </w:rPr>
              <w:t>)</w:t>
            </w:r>
          </w:p>
        </w:tc>
      </w:tr>
      <w:tr w:rsidR="0054191C" w14:paraId="6E95FAD8" w14:textId="77777777" w:rsidTr="00745765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B98200B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61213FF" w14:textId="77777777" w:rsidR="0054191C" w:rsidRPr="007C0AE0" w:rsidRDefault="0054191C" w:rsidP="00B726C8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7C0AE0">
              <w:rPr>
                <w:rFonts w:ascii="Calibri"/>
                <w:i/>
              </w:rPr>
              <w:t>1</w:t>
            </w:r>
            <w:r w:rsidR="008C2AE7" w:rsidRPr="007C0AE0">
              <w:rPr>
                <w:rFonts w:ascii="Calibri"/>
                <w:i/>
              </w:rPr>
              <w:t>3</w:t>
            </w:r>
            <w:r w:rsidRPr="007C0AE0">
              <w:rPr>
                <w:rFonts w:ascii="Calibri"/>
                <w:i/>
              </w:rPr>
              <w:t>.</w:t>
            </w:r>
            <w:r w:rsidR="008C2AE7" w:rsidRPr="007C0AE0">
              <w:rPr>
                <w:rFonts w:ascii="Calibri"/>
                <w:i/>
              </w:rPr>
              <w:t>56</w:t>
            </w:r>
            <w:r w:rsidRPr="007C0AE0">
              <w:rPr>
                <w:rFonts w:ascii="Calibri"/>
                <w:i/>
              </w:rPr>
              <w:t xml:space="preserve"> – [</w:t>
            </w:r>
            <w:r w:rsidR="00B726C8" w:rsidRPr="007C0AE0">
              <w:rPr>
                <w:rFonts w:ascii="Calibri"/>
                <w:i/>
              </w:rPr>
              <w:t>5</w:t>
            </w:r>
            <w:r w:rsidRPr="007C0AE0">
              <w:rPr>
                <w:rFonts w:ascii="Calibri"/>
                <w:i/>
              </w:rPr>
              <w:t>/12 x 0.24 = 0.1</w:t>
            </w:r>
            <w:r w:rsidR="00B726C8" w:rsidRPr="007C0AE0">
              <w:rPr>
                <w:rFonts w:ascii="Calibri"/>
                <w:i/>
              </w:rPr>
              <w:t>0</w:t>
            </w:r>
            <w:r w:rsidRPr="007C0AE0">
              <w:rPr>
                <w:rFonts w:ascii="Calibri"/>
                <w:i/>
              </w:rPr>
              <w:t>]</w:t>
            </w:r>
          </w:p>
        </w:tc>
      </w:tr>
      <w:tr w:rsidR="0054191C" w14:paraId="6E6D59FA" w14:textId="77777777" w:rsidTr="00745765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AC52F2D" w14:textId="77777777" w:rsidR="0054191C" w:rsidRDefault="008C2AE7" w:rsidP="008C2AE7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Late</w:t>
            </w:r>
            <w:r w:rsidR="0054191C">
              <w:rPr>
                <w:rFonts w:ascii="Calibri"/>
              </w:rPr>
              <w:t xml:space="preserve"> retirement factor: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9AF8AD1" w14:textId="77777777" w:rsidR="0054191C" w:rsidRDefault="003479A1" w:rsidP="00B726C8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8C2AE7">
              <w:rPr>
                <w:rFonts w:ascii="Calibri"/>
              </w:rPr>
              <w:t>1</w:t>
            </w:r>
            <w:r w:rsidR="00B726C8">
              <w:rPr>
                <w:rFonts w:ascii="Calibri"/>
              </w:rPr>
              <w:t>1</w:t>
            </w:r>
            <w:r w:rsidR="0054191C">
              <w:rPr>
                <w:rFonts w:ascii="Calibri"/>
              </w:rPr>
              <w:t>% (rounded to nearest integer)</w:t>
            </w:r>
          </w:p>
        </w:tc>
      </w:tr>
      <w:tr w:rsidR="0054191C" w14:paraId="4536D16D" w14:textId="77777777" w:rsidTr="00745765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421B4CB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21BC04" w14:textId="77777777" w:rsidR="0054191C" w:rsidRPr="007C0AE0" w:rsidRDefault="0070372A" w:rsidP="00B726C8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</w:t>
            </w:r>
            <w:r w:rsidR="008C2AE7" w:rsidRPr="007C0AE0">
              <w:rPr>
                <w:rFonts w:ascii="Calibri"/>
                <w:i/>
              </w:rPr>
              <w:t>8</w:t>
            </w:r>
            <w:r w:rsidR="0054191C" w:rsidRPr="007C0AE0">
              <w:rPr>
                <w:rFonts w:ascii="Calibri"/>
                <w:i/>
              </w:rPr>
              <w:t>% + [</w:t>
            </w:r>
            <w:r w:rsidR="00B726C8" w:rsidRPr="007C0AE0">
              <w:rPr>
                <w:rFonts w:ascii="Calibri"/>
                <w:i/>
              </w:rPr>
              <w:t>5</w:t>
            </w:r>
            <w:r w:rsidR="0054191C" w:rsidRPr="007C0AE0">
              <w:rPr>
                <w:rFonts w:ascii="Calibri"/>
                <w:i/>
              </w:rPr>
              <w:t xml:space="preserve">/12 x </w:t>
            </w:r>
            <w:r w:rsidR="008C2AE7" w:rsidRPr="007C0AE0">
              <w:rPr>
                <w:rFonts w:ascii="Calibri"/>
                <w:i/>
              </w:rPr>
              <w:t>8</w:t>
            </w:r>
            <w:r w:rsidR="0054191C" w:rsidRPr="007C0AE0">
              <w:rPr>
                <w:rFonts w:ascii="Calibri"/>
                <w:i/>
              </w:rPr>
              <w:t xml:space="preserve"> = </w:t>
            </w:r>
            <w:r w:rsidR="00B726C8" w:rsidRPr="007C0AE0">
              <w:rPr>
                <w:rFonts w:ascii="Calibri"/>
                <w:i/>
              </w:rPr>
              <w:t>3</w:t>
            </w:r>
            <w:r w:rsidR="0054191C" w:rsidRPr="007C0AE0">
              <w:rPr>
                <w:rFonts w:ascii="Calibri"/>
                <w:i/>
              </w:rPr>
              <w:t>.</w:t>
            </w:r>
            <w:r w:rsidR="008C2AE7" w:rsidRPr="007C0AE0">
              <w:rPr>
                <w:rFonts w:ascii="Calibri"/>
                <w:i/>
              </w:rPr>
              <w:t>33</w:t>
            </w:r>
            <w:r w:rsidR="0054191C" w:rsidRPr="007C0AE0">
              <w:rPr>
                <w:rFonts w:ascii="Calibri"/>
                <w:i/>
              </w:rPr>
              <w:t>%]</w:t>
            </w:r>
          </w:p>
        </w:tc>
      </w:tr>
    </w:tbl>
    <w:p w14:paraId="630D129F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0790374E" w14:textId="77777777" w:rsidR="003966CF" w:rsidRDefault="00E906F3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Pensionable service to 3 July 2011 (06/11/1997 to</w:t>
      </w:r>
      <w:r>
        <w:rPr>
          <w:spacing w:val="-29"/>
        </w:rPr>
        <w:t xml:space="preserve"> </w:t>
      </w:r>
      <w:r>
        <w:t>03/07/2011):</w:t>
      </w:r>
      <w:r>
        <w:tab/>
        <w:t>13 years 240</w:t>
      </w:r>
      <w:r>
        <w:rPr>
          <w:spacing w:val="-8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42A66122" w14:textId="77777777" w:rsidR="003966CF" w:rsidRDefault="00E906F3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03E93F3B" w14:textId="77777777" w:rsidR="003966CF" w:rsidRDefault="003966CF">
      <w:pPr>
        <w:rPr>
          <w:rFonts w:ascii="Calibri" w:eastAsia="Calibri" w:hAnsi="Calibri" w:cs="Calibri"/>
        </w:rPr>
      </w:pPr>
    </w:p>
    <w:p w14:paraId="262B60CC" w14:textId="1946B9D4" w:rsidR="00B726C8" w:rsidRDefault="00E906F3">
      <w:pPr>
        <w:pStyle w:val="BodyText"/>
        <w:ind w:left="1580" w:right="115"/>
      </w:pPr>
      <w:r>
        <w:t>20</w:t>
      </w:r>
      <w:r w:rsidR="00B726C8">
        <w:t>1</w:t>
      </w:r>
      <w:r w:rsidR="0024101F">
        <w:t>4</w:t>
      </w:r>
      <w:r>
        <w:t xml:space="preserve"> </w:t>
      </w:r>
      <w:r w:rsidR="00B726C8">
        <w:tab/>
        <w:t xml:space="preserve">= </w:t>
      </w:r>
      <w:r w:rsidR="00B726C8">
        <w:tab/>
      </w:r>
      <w:r>
        <w:t>£</w:t>
      </w:r>
      <w:r w:rsidR="009A4FD9">
        <w:t>50,</w:t>
      </w:r>
      <w:r w:rsidR="000E6397">
        <w:t>250.00</w:t>
      </w:r>
    </w:p>
    <w:p w14:paraId="692D4BF2" w14:textId="463264BD" w:rsidR="003966CF" w:rsidRDefault="00E906F3">
      <w:pPr>
        <w:pStyle w:val="BodyText"/>
        <w:ind w:left="1580" w:right="115"/>
      </w:pPr>
      <w:r>
        <w:t>201</w:t>
      </w:r>
      <w:r w:rsidR="0024101F">
        <w:t>5</w:t>
      </w:r>
      <w:r>
        <w:t xml:space="preserve"> </w:t>
      </w:r>
      <w:r w:rsidR="00B726C8">
        <w:tab/>
        <w:t xml:space="preserve">= </w:t>
      </w:r>
      <w:r w:rsidR="00B726C8">
        <w:tab/>
        <w:t>£</w:t>
      </w:r>
      <w:r w:rsidR="000E6397">
        <w:t>52,000.00</w:t>
      </w:r>
    </w:p>
    <w:p w14:paraId="09C77AF4" w14:textId="77777777" w:rsidR="003966CF" w:rsidRDefault="00E906F3">
      <w:pPr>
        <w:pStyle w:val="BodyText"/>
        <w:ind w:left="1580" w:right="115"/>
      </w:pPr>
      <w:r>
        <w:t>201</w:t>
      </w:r>
      <w:r w:rsidR="0024101F">
        <w:t>6</w:t>
      </w:r>
      <w:r>
        <w:t xml:space="preserve"> </w:t>
      </w:r>
      <w:r w:rsidR="00B726C8">
        <w:tab/>
        <w:t xml:space="preserve">= </w:t>
      </w:r>
      <w:r w:rsidR="00B726C8">
        <w:tab/>
        <w:t>£55,700.00</w:t>
      </w:r>
    </w:p>
    <w:p w14:paraId="44C495AB" w14:textId="77777777" w:rsidR="003966CF" w:rsidRDefault="00E906F3">
      <w:pPr>
        <w:pStyle w:val="BodyText"/>
        <w:ind w:left="1580" w:right="115"/>
      </w:pPr>
      <w:r>
        <w:t>201</w:t>
      </w:r>
      <w:r w:rsidR="0024101F">
        <w:t>7</w:t>
      </w:r>
      <w:r>
        <w:t xml:space="preserve"> </w:t>
      </w:r>
      <w:r w:rsidR="00B726C8">
        <w:tab/>
        <w:t>=</w:t>
      </w:r>
      <w:r w:rsidR="00B726C8">
        <w:tab/>
        <w:t>£5</w:t>
      </w:r>
      <w:r w:rsidR="00064EA4">
        <w:t>6</w:t>
      </w:r>
      <w:r w:rsidR="00B726C8">
        <w:t>,200.00</w:t>
      </w:r>
    </w:p>
    <w:p w14:paraId="44AE8F59" w14:textId="77777777" w:rsidR="003966CF" w:rsidRDefault="00E906F3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201</w:t>
      </w:r>
      <w:r w:rsidR="0024101F">
        <w:rPr>
          <w:rFonts w:ascii="Calibri" w:hAnsi="Calibri"/>
        </w:rPr>
        <w:t>8</w:t>
      </w:r>
      <w:r>
        <w:rPr>
          <w:rFonts w:ascii="Calibri" w:hAnsi="Calibri"/>
        </w:rPr>
        <w:t xml:space="preserve"> </w:t>
      </w:r>
      <w:r w:rsidR="00B726C8">
        <w:rPr>
          <w:rFonts w:ascii="Calibri" w:hAnsi="Calibri"/>
        </w:rPr>
        <w:tab/>
        <w:t>=</w:t>
      </w:r>
      <w:r w:rsidR="00B726C8">
        <w:rPr>
          <w:rFonts w:ascii="Calibri" w:hAnsi="Calibri"/>
        </w:rPr>
        <w:tab/>
      </w:r>
      <w:r w:rsidRPr="00B726C8">
        <w:rPr>
          <w:rFonts w:ascii="Calibri" w:hAnsi="Calibri"/>
          <w:b/>
        </w:rPr>
        <w:t>£</w:t>
      </w:r>
      <w:r w:rsidR="00B726C8" w:rsidRPr="00B726C8">
        <w:rPr>
          <w:rFonts w:ascii="Calibri" w:hAnsi="Calibri"/>
          <w:b/>
        </w:rPr>
        <w:t>61</w:t>
      </w:r>
      <w:r w:rsidRPr="00B726C8">
        <w:rPr>
          <w:rFonts w:ascii="Calibri" w:hAnsi="Calibri"/>
          <w:b/>
        </w:rPr>
        <w:t>,</w:t>
      </w:r>
      <w:r w:rsidR="00B726C8" w:rsidRPr="00B726C8">
        <w:rPr>
          <w:rFonts w:ascii="Calibri" w:hAnsi="Calibri"/>
          <w:b/>
        </w:rPr>
        <w:t>00</w:t>
      </w:r>
      <w:r w:rsidR="008C2AE7" w:rsidRPr="00B726C8">
        <w:rPr>
          <w:rFonts w:ascii="Calibri" w:hAnsi="Calibri"/>
          <w:b/>
        </w:rPr>
        <w:t>0</w:t>
      </w:r>
      <w:r w:rsidR="00B726C8">
        <w:rPr>
          <w:rFonts w:ascii="Calibri" w:hAnsi="Calibri"/>
          <w:b/>
        </w:rPr>
        <w:t>.00</w:t>
      </w:r>
    </w:p>
    <w:p w14:paraId="77BE1515" w14:textId="77777777" w:rsidR="003966CF" w:rsidRDefault="003966CF">
      <w:pPr>
        <w:spacing w:before="9"/>
        <w:rPr>
          <w:rFonts w:ascii="Calibri" w:eastAsia="Calibri" w:hAnsi="Calibri" w:cs="Calibri"/>
          <w:b/>
          <w:bCs/>
        </w:rPr>
      </w:pPr>
    </w:p>
    <w:p w14:paraId="523BB8F8" w14:textId="77777777" w:rsidR="003966CF" w:rsidRDefault="00E906F3">
      <w:pPr>
        <w:pStyle w:val="ListParagraph"/>
        <w:numPr>
          <w:ilvl w:val="0"/>
          <w:numId w:val="1"/>
        </w:numPr>
        <w:tabs>
          <w:tab w:val="left" w:pos="1581"/>
        </w:tabs>
        <w:spacing w:line="266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at 3 July 2011 increased by the lower of 5%/RPI from 4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July 2011 to NPD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retirement:</w:t>
      </w:r>
    </w:p>
    <w:p w14:paraId="5833E320" w14:textId="77777777" w:rsidR="003966CF" w:rsidRDefault="003966CF">
      <w:pPr>
        <w:spacing w:before="6"/>
        <w:rPr>
          <w:rFonts w:ascii="Calibri" w:eastAsia="Calibri" w:hAnsi="Calibri" w:cs="Calibri"/>
        </w:rPr>
      </w:pPr>
    </w:p>
    <w:p w14:paraId="599D2514" w14:textId="77777777" w:rsidR="003966CF" w:rsidRDefault="00E906F3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064EA4">
        <w:rPr>
          <w:rFonts w:ascii="Calibri" w:hAnsi="Calibri"/>
          <w:spacing w:val="-1"/>
        </w:rPr>
        <w:t>4</w:t>
      </w:r>
      <w:r w:rsidR="0024101F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,</w:t>
      </w:r>
      <w:r w:rsidR="0024101F">
        <w:rPr>
          <w:rFonts w:ascii="Calibri" w:hAnsi="Calibri"/>
          <w:spacing w:val="-1"/>
        </w:rPr>
        <w:t>000</w:t>
      </w:r>
      <w:r>
        <w:rPr>
          <w:rFonts w:ascii="Calibri" w:hAnsi="Calibri"/>
          <w:spacing w:val="-1"/>
        </w:rPr>
        <w:t>.00</w:t>
      </w:r>
      <w:r>
        <w:rPr>
          <w:rFonts w:ascii="Calibri" w:hAnsi="Calibri"/>
          <w:spacing w:val="-1"/>
        </w:rPr>
        <w:tab/>
      </w:r>
      <w:r w:rsidR="00485FCF">
        <w:rPr>
          <w:rFonts w:ascii="Calibri" w:hAnsi="Calibri"/>
          <w:spacing w:val="-1"/>
        </w:rPr>
        <w:t>@</w:t>
      </w:r>
      <w:r>
        <w:rPr>
          <w:rFonts w:ascii="Calibri" w:hAnsi="Calibri"/>
        </w:rPr>
        <w:tab/>
      </w:r>
      <w:r w:rsidR="0024101F">
        <w:rPr>
          <w:rFonts w:ascii="Calibri" w:hAnsi="Calibri"/>
        </w:rPr>
        <w:t>2</w:t>
      </w:r>
      <w:r w:rsidR="00064EA4">
        <w:rPr>
          <w:rFonts w:ascii="Calibri" w:hAnsi="Calibri"/>
        </w:rPr>
        <w:t>1</w:t>
      </w:r>
      <w:r>
        <w:rPr>
          <w:rFonts w:ascii="Calibri" w:hAnsi="Calibri"/>
          <w:spacing w:val="-1"/>
        </w:rPr>
        <w:t>.</w:t>
      </w:r>
      <w:r w:rsidR="0024101F">
        <w:rPr>
          <w:rFonts w:ascii="Calibri" w:hAnsi="Calibri"/>
          <w:spacing w:val="-1"/>
        </w:rPr>
        <w:t>2</w:t>
      </w:r>
      <w:r>
        <w:rPr>
          <w:rFonts w:ascii="Calibri" w:hAnsi="Calibri"/>
          <w:spacing w:val="-1"/>
        </w:rPr>
        <w:t>%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B726C8">
        <w:rPr>
          <w:rFonts w:ascii="Calibri" w:hAnsi="Calibri"/>
          <w:b/>
          <w:spacing w:val="-1"/>
        </w:rPr>
        <w:t>5</w:t>
      </w:r>
      <w:r w:rsidR="0024101F">
        <w:rPr>
          <w:rFonts w:ascii="Calibri" w:hAnsi="Calibri"/>
          <w:b/>
          <w:spacing w:val="-1"/>
        </w:rPr>
        <w:t>5</w:t>
      </w:r>
      <w:r>
        <w:rPr>
          <w:rFonts w:ascii="Calibri" w:hAnsi="Calibri"/>
          <w:b/>
          <w:spacing w:val="-1"/>
        </w:rPr>
        <w:t>,</w:t>
      </w:r>
      <w:r w:rsidR="0024101F">
        <w:rPr>
          <w:rFonts w:ascii="Calibri" w:hAnsi="Calibri"/>
          <w:b/>
          <w:spacing w:val="-1"/>
        </w:rPr>
        <w:t>752</w:t>
      </w:r>
      <w:r w:rsidR="00485FCF">
        <w:rPr>
          <w:rFonts w:ascii="Calibri" w:hAnsi="Calibri"/>
          <w:b/>
          <w:spacing w:val="-1"/>
        </w:rPr>
        <w:t>.</w:t>
      </w:r>
      <w:r w:rsidR="0024101F">
        <w:rPr>
          <w:rFonts w:ascii="Calibri" w:hAnsi="Calibri"/>
          <w:b/>
          <w:spacing w:val="-1"/>
        </w:rPr>
        <w:t>00</w:t>
      </w:r>
    </w:p>
    <w:p w14:paraId="7CA46407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499E52BC" w14:textId="77777777" w:rsidR="003966CF" w:rsidRDefault="00E906F3" w:rsidP="00B709BE">
      <w:pPr>
        <w:ind w:left="140"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Greater of £</w:t>
      </w:r>
      <w:r w:rsidR="00B726C8">
        <w:rPr>
          <w:rFonts w:ascii="Calibri" w:hAnsi="Calibri"/>
        </w:rPr>
        <w:t>61</w:t>
      </w:r>
      <w:r>
        <w:rPr>
          <w:rFonts w:ascii="Calibri" w:hAnsi="Calibri"/>
        </w:rPr>
        <w:t>,</w:t>
      </w:r>
      <w:r w:rsidR="00B726C8">
        <w:rPr>
          <w:rFonts w:ascii="Calibri" w:hAnsi="Calibri"/>
        </w:rPr>
        <w:t>000</w:t>
      </w:r>
      <w:r>
        <w:rPr>
          <w:rFonts w:ascii="Calibri" w:hAnsi="Calibri"/>
        </w:rPr>
        <w:t>.00 and £</w:t>
      </w:r>
      <w:r w:rsidR="00B726C8">
        <w:rPr>
          <w:rFonts w:ascii="Calibri" w:hAnsi="Calibri"/>
        </w:rPr>
        <w:t>5</w:t>
      </w:r>
      <w:r w:rsidR="0024101F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24101F">
        <w:rPr>
          <w:rFonts w:ascii="Calibri" w:hAnsi="Calibri"/>
        </w:rPr>
        <w:t>752</w:t>
      </w:r>
      <w:r w:rsidR="004B597A">
        <w:rPr>
          <w:rFonts w:ascii="Calibri" w:hAnsi="Calibri"/>
        </w:rPr>
        <w:t>.</w:t>
      </w:r>
      <w:r w:rsidR="0024101F">
        <w:rPr>
          <w:rFonts w:ascii="Calibri" w:hAnsi="Calibri"/>
        </w:rPr>
        <w:t>00</w:t>
      </w:r>
      <w:r>
        <w:rPr>
          <w:rFonts w:ascii="Calibri" w:hAnsi="Calibri"/>
        </w:rPr>
        <w:t xml:space="preserve"> 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b/>
        </w:rPr>
        <w:t>£</w:t>
      </w:r>
      <w:r w:rsidR="00B726C8">
        <w:rPr>
          <w:rFonts w:ascii="Calibri" w:hAnsi="Calibri"/>
          <w:b/>
        </w:rPr>
        <w:t>61</w:t>
      </w:r>
      <w:r>
        <w:rPr>
          <w:rFonts w:ascii="Calibri" w:hAnsi="Calibri"/>
          <w:b/>
        </w:rPr>
        <w:t>,</w:t>
      </w:r>
      <w:r w:rsidR="00B726C8">
        <w:rPr>
          <w:rFonts w:ascii="Calibri" w:hAnsi="Calibri"/>
          <w:b/>
        </w:rPr>
        <w:t>000</w:t>
      </w:r>
      <w:r w:rsidR="004B597A">
        <w:rPr>
          <w:rFonts w:ascii="Calibri" w:hAnsi="Calibri"/>
          <w:b/>
        </w:rPr>
        <w:t>.</w:t>
      </w:r>
      <w:r w:rsidR="008C2AE7">
        <w:rPr>
          <w:rFonts w:ascii="Calibri" w:hAnsi="Calibri"/>
          <w:b/>
        </w:rPr>
        <w:t>00</w:t>
      </w:r>
    </w:p>
    <w:p w14:paraId="59D8C93E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6CAD2C48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4A88C16A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7B70D1B3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B726C8">
        <w:rPr>
          <w:rFonts w:ascii="Calibri" w:hAnsi="Calibri"/>
        </w:rPr>
        <w:t>13</w:t>
      </w:r>
      <w:r w:rsidR="00E906F3">
        <w:rPr>
          <w:rFonts w:ascii="Calibri" w:hAnsi="Calibri"/>
        </w:rPr>
        <w:t xml:space="preserve"> + (</w:t>
      </w:r>
      <w:r w:rsidR="00B726C8">
        <w:rPr>
          <w:rFonts w:ascii="Calibri" w:hAnsi="Calibri"/>
        </w:rPr>
        <w:t>240</w:t>
      </w:r>
      <w:r w:rsidR="00E906F3">
        <w:rPr>
          <w:rFonts w:ascii="Calibri" w:hAnsi="Calibri"/>
        </w:rPr>
        <w:t>/365) / 60 x £</w:t>
      </w:r>
      <w:r w:rsidR="00B726C8">
        <w:rPr>
          <w:rFonts w:ascii="Calibri" w:hAnsi="Calibri"/>
        </w:rPr>
        <w:t>61</w:t>
      </w:r>
      <w:r w:rsidR="00E906F3">
        <w:rPr>
          <w:rFonts w:ascii="Calibri" w:hAnsi="Calibri"/>
        </w:rPr>
        <w:t>,</w:t>
      </w:r>
      <w:r w:rsidR="00B726C8">
        <w:rPr>
          <w:rFonts w:ascii="Calibri" w:hAnsi="Calibri"/>
        </w:rPr>
        <w:t>000</w:t>
      </w:r>
      <w:r w:rsidR="00E906F3">
        <w:rPr>
          <w:rFonts w:ascii="Calibri" w:hAnsi="Calibri"/>
        </w:rPr>
        <w:t>.</w:t>
      </w:r>
      <w:r w:rsidR="008C2AE7">
        <w:rPr>
          <w:rFonts w:ascii="Calibri" w:hAnsi="Calibri"/>
        </w:rPr>
        <w:t>00</w:t>
      </w:r>
      <w:r w:rsidR="00B726C8">
        <w:rPr>
          <w:rFonts w:ascii="Calibri" w:hAnsi="Calibri"/>
        </w:rPr>
        <w:t xml:space="preserve"> x 4/5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4647F0">
        <w:rPr>
          <w:rFonts w:ascii="Calibri" w:hAnsi="Calibri"/>
        </w:rPr>
        <w:t>11</w:t>
      </w:r>
      <w:r w:rsidR="00E906F3" w:rsidRPr="004B597A">
        <w:rPr>
          <w:rFonts w:ascii="Calibri" w:hAnsi="Calibri"/>
        </w:rPr>
        <w:t>,</w:t>
      </w:r>
      <w:r w:rsidR="004647F0">
        <w:rPr>
          <w:rFonts w:ascii="Calibri" w:hAnsi="Calibri"/>
        </w:rPr>
        <w:t>108</w:t>
      </w:r>
      <w:r w:rsidR="00E906F3" w:rsidRPr="004B597A">
        <w:rPr>
          <w:rFonts w:ascii="Calibri" w:hAnsi="Calibri"/>
        </w:rPr>
        <w:t>.</w:t>
      </w:r>
      <w:r w:rsidR="004647F0">
        <w:rPr>
          <w:rFonts w:ascii="Calibri" w:hAnsi="Calibri"/>
        </w:rPr>
        <w:t>13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</w:p>
    <w:p w14:paraId="3229CA32" w14:textId="77777777" w:rsid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</w:r>
    </w:p>
    <w:p w14:paraId="083EB7E9" w14:textId="77777777" w:rsidR="004B597A" w:rsidRP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  <w:t>£</w:t>
      </w:r>
      <w:r w:rsidR="004648A8">
        <w:rPr>
          <w:rFonts w:ascii="Calibri" w:hAnsi="Calibri"/>
        </w:rPr>
        <w:t>11,108.13</w:t>
      </w:r>
      <w:r>
        <w:rPr>
          <w:rFonts w:ascii="Calibri" w:hAnsi="Calibri"/>
        </w:rPr>
        <w:t xml:space="preserve"> x </w:t>
      </w:r>
      <w:r w:rsidR="00A5747D">
        <w:rPr>
          <w:rFonts w:ascii="Calibri" w:hAnsi="Calibri"/>
        </w:rPr>
        <w:t>1.1</w:t>
      </w:r>
      <w:r w:rsidR="004647F0">
        <w:rPr>
          <w:rFonts w:ascii="Calibri" w:hAnsi="Calibri"/>
        </w:rPr>
        <w:t>1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  <w:b/>
          <w:u w:val="single"/>
        </w:rPr>
        <w:t>£</w:t>
      </w:r>
      <w:r w:rsidR="00A5747D">
        <w:rPr>
          <w:rFonts w:ascii="Calibri" w:hAnsi="Calibri"/>
          <w:b/>
          <w:u w:val="single"/>
        </w:rPr>
        <w:t>1</w:t>
      </w:r>
      <w:r w:rsidR="004647F0">
        <w:rPr>
          <w:rFonts w:ascii="Calibri" w:hAnsi="Calibri"/>
          <w:b/>
          <w:u w:val="single"/>
        </w:rPr>
        <w:t>2</w:t>
      </w:r>
      <w:r w:rsidRPr="004B597A">
        <w:rPr>
          <w:rFonts w:ascii="Calibri" w:hAnsi="Calibri"/>
          <w:b/>
          <w:u w:val="single"/>
        </w:rPr>
        <w:t>,</w:t>
      </w:r>
      <w:r w:rsidR="004647F0">
        <w:rPr>
          <w:rFonts w:ascii="Calibri" w:hAnsi="Calibri"/>
          <w:b/>
          <w:u w:val="single"/>
        </w:rPr>
        <w:t>330</w:t>
      </w:r>
      <w:r w:rsidRPr="004B597A">
        <w:rPr>
          <w:rFonts w:ascii="Calibri" w:hAnsi="Calibri"/>
          <w:b/>
          <w:u w:val="single"/>
        </w:rPr>
        <w:t>.</w:t>
      </w:r>
      <w:r w:rsidR="004647F0">
        <w:rPr>
          <w:rFonts w:ascii="Calibri" w:hAnsi="Calibri"/>
          <w:b/>
          <w:u w:val="single"/>
        </w:rPr>
        <w:t>02</w:t>
      </w:r>
      <w:r w:rsidRPr="004B597A">
        <w:rPr>
          <w:rFonts w:ascii="Calibri" w:hAnsi="Calibri"/>
          <w:b/>
          <w:u w:val="single"/>
        </w:rPr>
        <w:t xml:space="preserve"> pa</w:t>
      </w:r>
    </w:p>
    <w:p w14:paraId="69220DA7" w14:textId="77777777" w:rsidR="00F00C79" w:rsidRDefault="00F00C79" w:rsidP="00F00C79">
      <w:pPr>
        <w:tabs>
          <w:tab w:val="left" w:pos="6237"/>
          <w:tab w:val="decimal" w:pos="7513"/>
        </w:tabs>
        <w:ind w:left="140" w:right="115"/>
        <w:rPr>
          <w:rFonts w:ascii="Calibri" w:hAnsi="Calibri"/>
          <w:b/>
        </w:rPr>
      </w:pPr>
    </w:p>
    <w:p w14:paraId="5A72BFB8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A5747D">
        <w:rPr>
          <w:rFonts w:ascii="Calibri" w:hAnsi="Calibri"/>
        </w:rPr>
        <w:t>1</w:t>
      </w:r>
      <w:r w:rsidR="004647F0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4647F0">
        <w:rPr>
          <w:rFonts w:ascii="Calibri" w:hAnsi="Calibri"/>
        </w:rPr>
        <w:t>330.02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4647F0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4647F0">
        <w:rPr>
          <w:rFonts w:ascii="Calibri" w:hAnsi="Calibri"/>
        </w:rPr>
        <w:t>165</w:t>
      </w:r>
      <w:r>
        <w:rPr>
          <w:rFonts w:ascii="Calibri" w:hAnsi="Calibri"/>
        </w:rPr>
        <w:t>.</w:t>
      </w:r>
      <w:r w:rsidR="004647F0">
        <w:rPr>
          <w:rFonts w:ascii="Calibri" w:hAnsi="Calibri"/>
        </w:rPr>
        <w:t>0</w:t>
      </w:r>
      <w:r w:rsidR="00A5747D">
        <w:rPr>
          <w:rFonts w:ascii="Calibri" w:hAnsi="Calibri"/>
        </w:rPr>
        <w:t>1</w:t>
      </w:r>
      <w:r>
        <w:rPr>
          <w:rFonts w:ascii="Calibri" w:hAnsi="Calibri"/>
        </w:rPr>
        <w:t xml:space="preserve"> pa</w:t>
      </w:r>
    </w:p>
    <w:p w14:paraId="7F31DFF0" w14:textId="77777777" w:rsidR="003966CF" w:rsidRDefault="003966CF">
      <w:pPr>
        <w:rPr>
          <w:rFonts w:ascii="Calibri" w:eastAsia="Calibri" w:hAnsi="Calibri" w:cs="Calibri"/>
        </w:rPr>
      </w:pPr>
    </w:p>
    <w:p w14:paraId="3769022F" w14:textId="0EC4FB20" w:rsidR="00F00C79" w:rsidRDefault="00E906F3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A5747D">
        <w:rPr>
          <w:rFonts w:ascii="Calibri" w:eastAsia="Calibri" w:hAnsi="Calibri" w:cs="Calibri"/>
        </w:rPr>
        <w:t>1</w:t>
      </w:r>
      <w:r w:rsidR="004647F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4647F0">
        <w:rPr>
          <w:rFonts w:ascii="Calibri" w:eastAsia="Calibri" w:hAnsi="Calibri" w:cs="Calibri"/>
        </w:rPr>
        <w:t>330</w:t>
      </w:r>
      <w:r w:rsidR="004B597A">
        <w:rPr>
          <w:rFonts w:ascii="Calibri" w:eastAsia="Calibri" w:hAnsi="Calibri" w:cs="Calibri"/>
        </w:rPr>
        <w:t>.</w:t>
      </w:r>
      <w:r w:rsidR="004647F0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 xml:space="preserve"> x 20 x 100 / £1,</w:t>
      </w:r>
      <w:r w:rsidR="004647F0">
        <w:rPr>
          <w:rFonts w:ascii="Calibri" w:eastAsia="Calibri" w:hAnsi="Calibri" w:cs="Calibri"/>
        </w:rPr>
        <w:t>0</w:t>
      </w:r>
      <w:r w:rsidR="0024101F">
        <w:rPr>
          <w:rFonts w:ascii="Calibri" w:eastAsia="Calibri" w:hAnsi="Calibri" w:cs="Calibri"/>
        </w:rPr>
        <w:t>7</w:t>
      </w:r>
      <w:r w:rsidR="00086DC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086DC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4647F0">
        <w:rPr>
          <w:rFonts w:ascii="Calibri" w:eastAsia="Calibri" w:hAnsi="Calibri" w:cs="Calibri"/>
          <w:b/>
          <w:bCs/>
        </w:rPr>
        <w:t>2</w:t>
      </w:r>
      <w:r w:rsidR="0024101F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.</w:t>
      </w:r>
      <w:r w:rsidR="00064EA4">
        <w:rPr>
          <w:rFonts w:ascii="Calibri" w:eastAsia="Calibri" w:hAnsi="Calibri" w:cs="Calibri"/>
          <w:b/>
          <w:bCs/>
        </w:rPr>
        <w:t>9</w:t>
      </w:r>
      <w:r w:rsidR="00086DCB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528592A0" w14:textId="5B6C251C" w:rsidR="003966CF" w:rsidRDefault="004647F0" w:rsidP="00B709BE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24101F">
        <w:rPr>
          <w:rFonts w:ascii="Calibri" w:eastAsia="Calibri" w:hAnsi="Calibri" w:cs="Calibri"/>
          <w:bCs/>
          <w:i/>
        </w:rPr>
        <w:t>2</w:t>
      </w:r>
      <w:r>
        <w:rPr>
          <w:rFonts w:ascii="Calibri" w:eastAsia="Calibri" w:hAnsi="Calibri" w:cs="Calibri"/>
          <w:bCs/>
          <w:i/>
        </w:rPr>
        <w:t>.</w:t>
      </w:r>
      <w:r w:rsidR="00064EA4">
        <w:rPr>
          <w:rFonts w:ascii="Calibri" w:eastAsia="Calibri" w:hAnsi="Calibri" w:cs="Calibri"/>
          <w:bCs/>
          <w:i/>
        </w:rPr>
        <w:t>9</w:t>
      </w:r>
      <w:r w:rsidR="00086DCB">
        <w:rPr>
          <w:rFonts w:ascii="Calibri" w:eastAsia="Calibri" w:hAnsi="Calibri" w:cs="Calibri"/>
          <w:bCs/>
          <w:i/>
        </w:rPr>
        <w:t>8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7C0AE0">
        <w:rPr>
          <w:rFonts w:ascii="Calibri" w:eastAsia="Calibri" w:hAnsi="Calibri" w:cs="Calibri"/>
          <w:bCs/>
          <w:i/>
        </w:rPr>
        <w:t xml:space="preserve"> LTA balance of 100.00%</w:t>
      </w:r>
    </w:p>
    <w:p w14:paraId="6956DDE3" w14:textId="77777777" w:rsidR="007C0AE0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448B3E88" w14:textId="77777777" w:rsidR="007C0AE0" w:rsidRDefault="007C0AE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2CEAC4EB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45913939" w14:textId="77777777" w:rsidR="003966CF" w:rsidRDefault="00E906F3" w:rsidP="00F63100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</w:t>
      </w:r>
      <w:r w:rsidR="00A5747D">
        <w:t>1</w:t>
      </w:r>
      <w:r w:rsidR="004647F0">
        <w:t>2</w:t>
      </w:r>
      <w:r>
        <w:t>,</w:t>
      </w:r>
      <w:r w:rsidR="004647F0">
        <w:t>330.02</w:t>
      </w:r>
      <w:r>
        <w:t xml:space="preserve"> </w:t>
      </w:r>
      <w:r w:rsidR="00F82859">
        <w:t xml:space="preserve">x 20 </w:t>
      </w:r>
      <w:r>
        <w:t>/ [3 + (20 / 1</w:t>
      </w:r>
      <w:r w:rsidR="00A5747D">
        <w:t>3</w:t>
      </w:r>
      <w:r w:rsidR="004B597A">
        <w:t>.</w:t>
      </w:r>
      <w:r w:rsidR="00A5747D">
        <w:t>4</w:t>
      </w:r>
      <w:r w:rsidR="004647F0">
        <w:t>6</w:t>
      </w:r>
      <w:r>
        <w:t xml:space="preserve">)] </w:t>
      </w:r>
      <w:r w:rsidR="00F82859">
        <w:tab/>
      </w:r>
      <w:r>
        <w:t>=</w:t>
      </w:r>
      <w:r>
        <w:tab/>
      </w:r>
      <w:r w:rsidRPr="004647F0">
        <w:rPr>
          <w:b/>
          <w:u w:val="single"/>
        </w:rPr>
        <w:t>£</w:t>
      </w:r>
      <w:r w:rsidR="004647F0" w:rsidRPr="004647F0">
        <w:rPr>
          <w:b/>
          <w:u w:val="single"/>
        </w:rPr>
        <w:t>5</w:t>
      </w:r>
      <w:r w:rsidR="00A5747D" w:rsidRPr="004647F0">
        <w:rPr>
          <w:b/>
          <w:u w:val="single"/>
        </w:rPr>
        <w:t>4</w:t>
      </w:r>
      <w:r w:rsidRPr="004647F0">
        <w:rPr>
          <w:b/>
          <w:u w:val="single"/>
        </w:rPr>
        <w:t>,</w:t>
      </w:r>
      <w:r w:rsidR="004647F0" w:rsidRPr="004647F0">
        <w:rPr>
          <w:b/>
          <w:u w:val="single"/>
        </w:rPr>
        <w:t>972</w:t>
      </w:r>
      <w:r w:rsidRPr="004647F0">
        <w:rPr>
          <w:b/>
          <w:u w:val="single"/>
        </w:rPr>
        <w:t>.</w:t>
      </w:r>
      <w:r w:rsidR="004647F0" w:rsidRPr="004647F0">
        <w:rPr>
          <w:b/>
          <w:u w:val="single"/>
        </w:rPr>
        <w:t>53</w:t>
      </w:r>
    </w:p>
    <w:p w14:paraId="6F4D0EFB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7A4493C3" w14:textId="66038F63" w:rsidR="00F82859" w:rsidRDefault="00E906F3" w:rsidP="00B709BE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4647F0">
        <w:rPr>
          <w:rFonts w:ascii="Calibri" w:hAnsi="Calibri"/>
        </w:rPr>
        <w:t>5</w:t>
      </w:r>
      <w:r w:rsidR="00A5747D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4647F0">
        <w:rPr>
          <w:rFonts w:ascii="Calibri" w:hAnsi="Calibri"/>
        </w:rPr>
        <w:t>972</w:t>
      </w:r>
      <w:r w:rsidR="00A5747D">
        <w:rPr>
          <w:rFonts w:ascii="Calibri" w:hAnsi="Calibri"/>
        </w:rPr>
        <w:t>.</w:t>
      </w:r>
      <w:r w:rsidR="004647F0">
        <w:rPr>
          <w:rFonts w:ascii="Calibri" w:hAnsi="Calibri"/>
        </w:rPr>
        <w:t>53</w:t>
      </w:r>
      <w:r>
        <w:rPr>
          <w:rFonts w:ascii="Calibri" w:hAnsi="Calibri"/>
        </w:rPr>
        <w:t xml:space="preserve"> x 100 / £1,</w:t>
      </w:r>
      <w:r w:rsidR="004647F0">
        <w:rPr>
          <w:rFonts w:ascii="Calibri" w:hAnsi="Calibri"/>
        </w:rPr>
        <w:t>0</w:t>
      </w:r>
      <w:r w:rsidR="0024101F">
        <w:rPr>
          <w:rFonts w:ascii="Calibri" w:hAnsi="Calibri"/>
        </w:rPr>
        <w:t>7</w:t>
      </w:r>
      <w:r w:rsidR="00086DCB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086DCB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7C0AE0">
        <w:rPr>
          <w:rFonts w:ascii="Calibri" w:hAnsi="Calibri"/>
        </w:rPr>
        <w:t xml:space="preserve"> = </w:t>
      </w:r>
      <w:r w:rsidR="007C0AE0" w:rsidRPr="007C0AE0">
        <w:rPr>
          <w:rFonts w:ascii="Calibri" w:hAnsi="Calibri"/>
          <w:b/>
        </w:rPr>
        <w:t>5.</w:t>
      </w:r>
      <w:r w:rsidR="0024101F">
        <w:rPr>
          <w:rFonts w:ascii="Calibri" w:hAnsi="Calibri"/>
          <w:b/>
        </w:rPr>
        <w:t>1</w:t>
      </w:r>
      <w:r w:rsidR="00086DCB">
        <w:rPr>
          <w:rFonts w:ascii="Calibri" w:hAnsi="Calibri"/>
          <w:b/>
        </w:rPr>
        <w:t>2</w:t>
      </w:r>
      <w:r w:rsidR="007C0AE0" w:rsidRPr="007C0AE0">
        <w:rPr>
          <w:rFonts w:ascii="Calibri" w:hAnsi="Calibri"/>
          <w:b/>
        </w:rPr>
        <w:t>%</w:t>
      </w:r>
      <w:r>
        <w:rPr>
          <w:rFonts w:ascii="Calibri" w:hAnsi="Calibri"/>
          <w:b/>
        </w:rPr>
        <w:t xml:space="preserve"> </w:t>
      </w:r>
    </w:p>
    <w:p w14:paraId="33E5A54A" w14:textId="77777777" w:rsidR="00F00C79" w:rsidRDefault="00F00C79">
      <w:pPr>
        <w:rPr>
          <w:b/>
        </w:rPr>
      </w:pPr>
    </w:p>
    <w:p w14:paraId="0C02CEB2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t>Residual Pension:</w:t>
      </w:r>
    </w:p>
    <w:p w14:paraId="62C028BA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00E74BE7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</w:t>
      </w:r>
      <w:r w:rsidR="00A5747D">
        <w:rPr>
          <w:rFonts w:ascii="Calibri" w:eastAsia="Calibri" w:hAnsi="Calibri" w:cs="Calibri"/>
        </w:rPr>
        <w:t>1</w:t>
      </w:r>
      <w:r w:rsidR="004647F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4647F0">
        <w:rPr>
          <w:rFonts w:ascii="Calibri" w:eastAsia="Calibri" w:hAnsi="Calibri" w:cs="Calibri"/>
        </w:rPr>
        <w:t>330</w:t>
      </w:r>
      <w:r>
        <w:rPr>
          <w:rFonts w:ascii="Calibri" w:eastAsia="Calibri" w:hAnsi="Calibri" w:cs="Calibri"/>
        </w:rPr>
        <w:t>.</w:t>
      </w:r>
      <w:r w:rsidR="004647F0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 xml:space="preserve"> – (£</w:t>
      </w:r>
      <w:r w:rsidR="004647F0">
        <w:rPr>
          <w:rFonts w:ascii="Calibri" w:eastAsia="Calibri" w:hAnsi="Calibri" w:cs="Calibri"/>
        </w:rPr>
        <w:t>5</w:t>
      </w:r>
      <w:r w:rsidR="00A5747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4647F0">
        <w:rPr>
          <w:rFonts w:ascii="Calibri" w:eastAsia="Calibri" w:hAnsi="Calibri" w:cs="Calibri"/>
        </w:rPr>
        <w:t>972.53</w:t>
      </w:r>
      <w:r>
        <w:rPr>
          <w:rFonts w:ascii="Calibri" w:eastAsia="Calibri" w:hAnsi="Calibri" w:cs="Calibri"/>
        </w:rPr>
        <w:t xml:space="preserve"> / 1</w:t>
      </w:r>
      <w:r w:rsidR="00A5747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 w:rsidR="00A5747D">
        <w:rPr>
          <w:rFonts w:ascii="Calibri" w:eastAsia="Calibri" w:hAnsi="Calibri" w:cs="Calibri"/>
        </w:rPr>
        <w:t>4</w:t>
      </w:r>
      <w:r w:rsidR="004647F0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= £</w:t>
      </w:r>
      <w:r w:rsidR="004647F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4647F0">
        <w:rPr>
          <w:rFonts w:ascii="Calibri" w:eastAsia="Calibri" w:hAnsi="Calibri" w:cs="Calibri"/>
        </w:rPr>
        <w:t>0</w:t>
      </w:r>
      <w:r w:rsidR="00A5747D">
        <w:rPr>
          <w:rFonts w:ascii="Calibri" w:eastAsia="Calibri" w:hAnsi="Calibri" w:cs="Calibri"/>
        </w:rPr>
        <w:t>8</w:t>
      </w:r>
      <w:r w:rsidR="004647F0">
        <w:rPr>
          <w:rFonts w:ascii="Calibri" w:eastAsia="Calibri" w:hAnsi="Calibri" w:cs="Calibri"/>
        </w:rPr>
        <w:t>4</w:t>
      </w:r>
      <w:r w:rsidR="002B5CBB">
        <w:rPr>
          <w:rFonts w:ascii="Calibri" w:eastAsia="Calibri" w:hAnsi="Calibri" w:cs="Calibri"/>
        </w:rPr>
        <w:t>.</w:t>
      </w:r>
      <w:r w:rsidR="004647F0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4647F0">
        <w:rPr>
          <w:rFonts w:ascii="Calibri" w:eastAsia="Calibri" w:hAnsi="Calibri" w:cs="Calibri"/>
          <w:b/>
          <w:bCs/>
          <w:u w:val="single"/>
        </w:rPr>
        <w:t>£</w:t>
      </w:r>
      <w:r w:rsidR="004647F0" w:rsidRPr="004647F0">
        <w:rPr>
          <w:rFonts w:ascii="Calibri" w:eastAsia="Calibri" w:hAnsi="Calibri" w:cs="Calibri"/>
          <w:b/>
          <w:bCs/>
          <w:u w:val="single"/>
        </w:rPr>
        <w:t>8</w:t>
      </w:r>
      <w:r w:rsidR="00A5747D" w:rsidRPr="004647F0">
        <w:rPr>
          <w:rFonts w:ascii="Calibri" w:eastAsia="Calibri" w:hAnsi="Calibri" w:cs="Calibri"/>
          <w:b/>
          <w:bCs/>
          <w:u w:val="single"/>
        </w:rPr>
        <w:t>,</w:t>
      </w:r>
      <w:r w:rsidR="004647F0" w:rsidRPr="004647F0">
        <w:rPr>
          <w:rFonts w:ascii="Calibri" w:eastAsia="Calibri" w:hAnsi="Calibri" w:cs="Calibri"/>
          <w:b/>
          <w:bCs/>
          <w:u w:val="single"/>
        </w:rPr>
        <w:t>245</w:t>
      </w:r>
      <w:r w:rsidRPr="004647F0">
        <w:rPr>
          <w:rFonts w:ascii="Calibri" w:eastAsia="Calibri" w:hAnsi="Calibri" w:cs="Calibri"/>
          <w:b/>
          <w:bCs/>
          <w:u w:val="single"/>
        </w:rPr>
        <w:t>.</w:t>
      </w:r>
      <w:r w:rsidR="004647F0" w:rsidRPr="004647F0">
        <w:rPr>
          <w:rFonts w:ascii="Calibri" w:eastAsia="Calibri" w:hAnsi="Calibri" w:cs="Calibri"/>
          <w:b/>
          <w:bCs/>
          <w:u w:val="single"/>
        </w:rPr>
        <w:t>88</w:t>
      </w:r>
      <w:r>
        <w:rPr>
          <w:rFonts w:ascii="Calibri" w:eastAsia="Calibri" w:hAnsi="Calibri" w:cs="Calibri"/>
          <w:b/>
          <w:bCs/>
          <w:spacing w:val="-24"/>
        </w:rPr>
        <w:t xml:space="preserve"> </w:t>
      </w:r>
      <w:r>
        <w:rPr>
          <w:rFonts w:ascii="Calibri" w:eastAsia="Calibri" w:hAnsi="Calibri" w:cs="Calibri"/>
          <w:b/>
          <w:bCs/>
        </w:rPr>
        <w:t>pa</w:t>
      </w:r>
    </w:p>
    <w:p w14:paraId="445798B6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6F8A5602" w14:textId="77777777" w:rsidR="00F00C79" w:rsidRDefault="00F00C79" w:rsidP="00F6310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A5747D">
        <w:rPr>
          <w:rFonts w:ascii="Calibri" w:hAnsi="Calibri"/>
        </w:rPr>
        <w:t>1</w:t>
      </w:r>
      <w:r w:rsidR="004647F0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4647F0">
        <w:rPr>
          <w:rFonts w:ascii="Calibri" w:hAnsi="Calibri"/>
        </w:rPr>
        <w:t>33</w:t>
      </w:r>
      <w:r w:rsidR="00A5747D">
        <w:rPr>
          <w:rFonts w:ascii="Calibri" w:hAnsi="Calibri"/>
        </w:rPr>
        <w:t>0</w:t>
      </w:r>
      <w:r w:rsidR="002B5CBB">
        <w:rPr>
          <w:rFonts w:ascii="Calibri" w:hAnsi="Calibri"/>
        </w:rPr>
        <w:t>.</w:t>
      </w:r>
      <w:r w:rsidR="004647F0">
        <w:rPr>
          <w:rFonts w:ascii="Calibri" w:hAnsi="Calibri"/>
        </w:rPr>
        <w:t>02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4647F0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4647F0">
        <w:rPr>
          <w:rFonts w:ascii="Calibri" w:hAnsi="Calibri"/>
        </w:rPr>
        <w:t>165.01</w:t>
      </w:r>
      <w:r>
        <w:rPr>
          <w:rFonts w:ascii="Calibri" w:hAnsi="Calibri"/>
        </w:rPr>
        <w:t xml:space="preserve"> pa</w:t>
      </w:r>
    </w:p>
    <w:p w14:paraId="29127281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43BF885E" w14:textId="39E8645F" w:rsidR="000503FC" w:rsidRPr="000503FC" w:rsidRDefault="000503FC" w:rsidP="00B709BE">
      <w:pPr>
        <w:tabs>
          <w:tab w:val="left" w:pos="3261"/>
        </w:tabs>
        <w:ind w:left="140" w:right="115"/>
        <w:jc w:val="both"/>
        <w:rPr>
          <w:rFonts w:ascii="Calibri" w:eastAsia="Calibri" w:hAnsi="Calibri" w:cs="Calibri"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 Check: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£</w:t>
      </w:r>
      <w:r w:rsidR="004647F0">
        <w:rPr>
          <w:rFonts w:ascii="Calibri" w:eastAsia="Calibri" w:hAnsi="Calibri" w:cs="Calibri"/>
          <w:bCs/>
        </w:rPr>
        <w:t>8</w:t>
      </w:r>
      <w:r>
        <w:rPr>
          <w:rFonts w:ascii="Calibri" w:eastAsia="Calibri" w:hAnsi="Calibri" w:cs="Calibri"/>
          <w:bCs/>
        </w:rPr>
        <w:t>,</w:t>
      </w:r>
      <w:r w:rsidR="004647F0">
        <w:rPr>
          <w:rFonts w:ascii="Calibri" w:eastAsia="Calibri" w:hAnsi="Calibri" w:cs="Calibri"/>
          <w:bCs/>
        </w:rPr>
        <w:t>245</w:t>
      </w:r>
      <w:r w:rsidR="002B5CBB">
        <w:rPr>
          <w:rFonts w:ascii="Calibri" w:eastAsia="Calibri" w:hAnsi="Calibri" w:cs="Calibri"/>
          <w:bCs/>
        </w:rPr>
        <w:t>.</w:t>
      </w:r>
      <w:r w:rsidR="004647F0">
        <w:rPr>
          <w:rFonts w:ascii="Calibri" w:eastAsia="Calibri" w:hAnsi="Calibri" w:cs="Calibri"/>
          <w:bCs/>
        </w:rPr>
        <w:t>88</w:t>
      </w:r>
      <w:r>
        <w:rPr>
          <w:rFonts w:ascii="Calibri" w:eastAsia="Calibri" w:hAnsi="Calibri" w:cs="Calibri"/>
          <w:bCs/>
        </w:rPr>
        <w:t xml:space="preserve"> x 20 x 100 / £1,</w:t>
      </w:r>
      <w:r w:rsidR="004647F0">
        <w:rPr>
          <w:rFonts w:ascii="Calibri" w:eastAsia="Calibri" w:hAnsi="Calibri" w:cs="Calibri"/>
          <w:bCs/>
        </w:rPr>
        <w:t>0</w:t>
      </w:r>
      <w:r w:rsidR="0024101F">
        <w:rPr>
          <w:rFonts w:ascii="Calibri" w:eastAsia="Calibri" w:hAnsi="Calibri" w:cs="Calibri"/>
          <w:bCs/>
        </w:rPr>
        <w:t>7</w:t>
      </w:r>
      <w:r w:rsidR="00086DCB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086DCB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 xml:space="preserve">00 = </w:t>
      </w:r>
      <w:r w:rsidR="004647F0">
        <w:rPr>
          <w:rFonts w:ascii="Calibri" w:eastAsia="Calibri" w:hAnsi="Calibri" w:cs="Calibri"/>
          <w:b/>
          <w:bCs/>
        </w:rPr>
        <w:t>1</w:t>
      </w:r>
      <w:r w:rsidR="0024101F">
        <w:rPr>
          <w:rFonts w:ascii="Calibri" w:eastAsia="Calibri" w:hAnsi="Calibri" w:cs="Calibri"/>
          <w:b/>
          <w:bCs/>
        </w:rPr>
        <w:t>5</w:t>
      </w:r>
      <w:r w:rsidRPr="000503FC">
        <w:rPr>
          <w:rFonts w:ascii="Calibri" w:eastAsia="Calibri" w:hAnsi="Calibri" w:cs="Calibri"/>
          <w:b/>
          <w:bCs/>
        </w:rPr>
        <w:t>.</w:t>
      </w:r>
      <w:r w:rsidR="0024101F">
        <w:rPr>
          <w:rFonts w:ascii="Calibri" w:eastAsia="Calibri" w:hAnsi="Calibri" w:cs="Calibri"/>
          <w:b/>
          <w:bCs/>
        </w:rPr>
        <w:t>3</w:t>
      </w:r>
      <w:r w:rsidR="00086DCB">
        <w:rPr>
          <w:rFonts w:ascii="Calibri" w:eastAsia="Calibri" w:hAnsi="Calibri" w:cs="Calibri"/>
          <w:b/>
          <w:bCs/>
        </w:rPr>
        <w:t>6</w:t>
      </w:r>
      <w:r w:rsidRPr="000503FC">
        <w:rPr>
          <w:rFonts w:ascii="Calibri" w:eastAsia="Calibri" w:hAnsi="Calibri" w:cs="Calibri"/>
          <w:b/>
          <w:bCs/>
        </w:rPr>
        <w:t>%</w:t>
      </w:r>
    </w:p>
    <w:p w14:paraId="25DF5F42" w14:textId="77777777" w:rsidR="00F82859" w:rsidRDefault="00F82859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05562A0B" w14:textId="4DAB9732" w:rsidR="00C72337" w:rsidRDefault="00C72337" w:rsidP="00B709BE">
      <w:pPr>
        <w:spacing w:line="480" w:lineRule="auto"/>
        <w:ind w:left="142" w:right="33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 2 = </w:t>
      </w:r>
      <w:r w:rsidR="004647F0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24101F">
        <w:rPr>
          <w:rFonts w:ascii="Calibri" w:eastAsia="Calibri" w:hAnsi="Calibri" w:cs="Calibri"/>
        </w:rPr>
        <w:t>1</w:t>
      </w:r>
      <w:r w:rsidR="00086DC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+ </w:t>
      </w:r>
      <w:r w:rsidR="004647F0">
        <w:rPr>
          <w:rFonts w:ascii="Calibri" w:eastAsia="Calibri" w:hAnsi="Calibri" w:cs="Calibri"/>
        </w:rPr>
        <w:t>1</w:t>
      </w:r>
      <w:r w:rsidR="0024101F">
        <w:rPr>
          <w:rFonts w:ascii="Calibri" w:eastAsia="Calibri" w:hAnsi="Calibri" w:cs="Calibri"/>
        </w:rPr>
        <w:t>5</w:t>
      </w:r>
      <w:r w:rsidR="004647F0">
        <w:rPr>
          <w:rFonts w:ascii="Calibri" w:eastAsia="Calibri" w:hAnsi="Calibri" w:cs="Calibri"/>
        </w:rPr>
        <w:t>.</w:t>
      </w:r>
      <w:r w:rsidR="0024101F">
        <w:rPr>
          <w:rFonts w:ascii="Calibri" w:eastAsia="Calibri" w:hAnsi="Calibri" w:cs="Calibri"/>
        </w:rPr>
        <w:t>3</w:t>
      </w:r>
      <w:r w:rsidR="00086DCB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= </w:t>
      </w:r>
      <w:r w:rsidR="004647F0">
        <w:rPr>
          <w:rFonts w:ascii="Calibri" w:eastAsia="Calibri" w:hAnsi="Calibri" w:cs="Calibri"/>
          <w:b/>
        </w:rPr>
        <w:t>2</w:t>
      </w:r>
      <w:r w:rsidR="0024101F">
        <w:rPr>
          <w:rFonts w:ascii="Calibri" w:eastAsia="Calibri" w:hAnsi="Calibri" w:cs="Calibri"/>
          <w:b/>
        </w:rPr>
        <w:t>0</w:t>
      </w:r>
      <w:r w:rsidRPr="00C72337">
        <w:rPr>
          <w:rFonts w:ascii="Calibri" w:eastAsia="Calibri" w:hAnsi="Calibri" w:cs="Calibri"/>
          <w:b/>
        </w:rPr>
        <w:t>.</w:t>
      </w:r>
      <w:r w:rsidR="00064EA4">
        <w:rPr>
          <w:rFonts w:ascii="Calibri" w:eastAsia="Calibri" w:hAnsi="Calibri" w:cs="Calibri"/>
          <w:b/>
        </w:rPr>
        <w:t>4</w:t>
      </w:r>
      <w:r w:rsidR="00086DCB">
        <w:rPr>
          <w:rFonts w:ascii="Calibri" w:eastAsia="Calibri" w:hAnsi="Calibri" w:cs="Calibri"/>
          <w:b/>
        </w:rPr>
        <w:t>8</w:t>
      </w:r>
      <w:r w:rsidRPr="00C72337">
        <w:rPr>
          <w:rFonts w:ascii="Calibri" w:eastAsia="Calibri" w:hAnsi="Calibri" w:cs="Calibri"/>
          <w:b/>
        </w:rPr>
        <w:t>%</w:t>
      </w:r>
    </w:p>
    <w:p w14:paraId="55978AE9" w14:textId="48E3A87A" w:rsidR="00F82859" w:rsidRDefault="004647F0" w:rsidP="00B709BE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24101F">
        <w:rPr>
          <w:rFonts w:ascii="Calibri" w:eastAsia="Calibri" w:hAnsi="Calibri" w:cs="Calibri"/>
          <w:bCs/>
          <w:i/>
        </w:rPr>
        <w:t>0</w:t>
      </w:r>
      <w:r w:rsidR="002B5CBB">
        <w:rPr>
          <w:rFonts w:ascii="Calibri" w:eastAsia="Calibri" w:hAnsi="Calibri" w:cs="Calibri"/>
          <w:bCs/>
          <w:i/>
        </w:rPr>
        <w:t>.</w:t>
      </w:r>
      <w:r w:rsidR="00064EA4">
        <w:rPr>
          <w:rFonts w:ascii="Calibri" w:eastAsia="Calibri" w:hAnsi="Calibri" w:cs="Calibri"/>
          <w:bCs/>
          <w:i/>
        </w:rPr>
        <w:t>4</w:t>
      </w:r>
      <w:r w:rsidR="00086DCB">
        <w:rPr>
          <w:rFonts w:ascii="Calibri" w:eastAsia="Calibri" w:hAnsi="Calibri" w:cs="Calibri"/>
          <w:bCs/>
          <w:i/>
        </w:rPr>
        <w:t>8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7C0AE0">
        <w:rPr>
          <w:rFonts w:ascii="Calibri" w:eastAsia="Calibri" w:hAnsi="Calibri" w:cs="Calibri"/>
          <w:bCs/>
          <w:i/>
        </w:rPr>
        <w:t xml:space="preserve"> LTA balance of 100.00%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31B8FF36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21238A0B" w14:textId="77777777" w:rsidR="003966CF" w:rsidRPr="00F82859" w:rsidRDefault="00E906F3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6B739026" w14:textId="77777777" w:rsidR="00F00C79" w:rsidRPr="00896572" w:rsidRDefault="00F00C79" w:rsidP="00F00C79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4B6DFEEF" w14:textId="393B23D2" w:rsidR="00F00C79" w:rsidRDefault="00F00C79" w:rsidP="00F00C79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A5747D">
        <w:rPr>
          <w:b/>
        </w:rPr>
        <w:t>1</w:t>
      </w:r>
      <w:r w:rsidR="004647F0">
        <w:rPr>
          <w:b/>
        </w:rPr>
        <w:t>2</w:t>
      </w:r>
      <w:r w:rsidRPr="004D167C">
        <w:rPr>
          <w:b/>
        </w:rPr>
        <w:t>,</w:t>
      </w:r>
      <w:r w:rsidR="004647F0">
        <w:rPr>
          <w:b/>
        </w:rPr>
        <w:t>330</w:t>
      </w:r>
      <w:r>
        <w:rPr>
          <w:b/>
        </w:rPr>
        <w:t>.</w:t>
      </w:r>
      <w:r w:rsidR="004647F0">
        <w:rPr>
          <w:b/>
        </w:rPr>
        <w:t>02</w:t>
      </w:r>
      <w:r>
        <w:t xml:space="preserve"> per annum, which increases at the lower of RPI and 5.0%.  LTA used is </w:t>
      </w:r>
      <w:r w:rsidR="004647F0">
        <w:rPr>
          <w:b/>
        </w:rPr>
        <w:t>2</w:t>
      </w:r>
      <w:r w:rsidR="0024101F">
        <w:rPr>
          <w:b/>
        </w:rPr>
        <w:t>2</w:t>
      </w:r>
      <w:r w:rsidRPr="004D167C">
        <w:rPr>
          <w:b/>
        </w:rPr>
        <w:t>.</w:t>
      </w:r>
      <w:r w:rsidR="00064EA4">
        <w:rPr>
          <w:b/>
        </w:rPr>
        <w:t>9</w:t>
      </w:r>
      <w:r w:rsidR="00086DCB">
        <w:rPr>
          <w:b/>
        </w:rPr>
        <w:t>8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A5747D">
        <w:rPr>
          <w:spacing w:val="-5"/>
        </w:rPr>
        <w:t>100</w:t>
      </w:r>
      <w:r>
        <w:t>.</w:t>
      </w:r>
      <w:r w:rsidR="00A5747D">
        <w:t>00</w:t>
      </w:r>
      <w:r>
        <w:t xml:space="preserve">%. </w:t>
      </w:r>
    </w:p>
    <w:p w14:paraId="55D9FDDA" w14:textId="77777777" w:rsidR="00F00C79" w:rsidRDefault="00F00C79" w:rsidP="00F00C79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4647F0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4647F0">
        <w:rPr>
          <w:rFonts w:cs="Calibri"/>
          <w:b/>
        </w:rPr>
        <w:t>165</w:t>
      </w:r>
      <w:r w:rsidRPr="004D167C">
        <w:rPr>
          <w:rFonts w:cs="Calibri"/>
          <w:b/>
        </w:rPr>
        <w:t>.</w:t>
      </w:r>
      <w:r w:rsidR="004647F0">
        <w:rPr>
          <w:rFonts w:cs="Calibri"/>
          <w:b/>
        </w:rPr>
        <w:t>0</w:t>
      </w:r>
      <w:r w:rsidR="00A5747D">
        <w:rPr>
          <w:rFonts w:cs="Calibri"/>
          <w:b/>
        </w:rPr>
        <w:t>1</w:t>
      </w:r>
      <w:r>
        <w:rPr>
          <w:rFonts w:cs="Calibri"/>
        </w:rPr>
        <w:t xml:space="preserve"> pe</w:t>
      </w:r>
      <w:r>
        <w:t>r annum</w:t>
      </w:r>
      <w:r w:rsidR="003B47E4">
        <w:t>, which increases at the lower of RPI and 5.0%.</w:t>
      </w:r>
    </w:p>
    <w:p w14:paraId="26EC64AC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55DED11B" w14:textId="77777777" w:rsidR="00F00C79" w:rsidRDefault="00F00C79" w:rsidP="00F00C79">
      <w:pPr>
        <w:pStyle w:val="BodyText"/>
        <w:ind w:left="1582" w:firstLine="578"/>
      </w:pPr>
      <w:r>
        <w:t>OR</w:t>
      </w:r>
    </w:p>
    <w:p w14:paraId="6008E29B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4FEA406E" w14:textId="77777777" w:rsidR="00F00C79" w:rsidRPr="007B4671" w:rsidRDefault="00F00C79" w:rsidP="00F00C79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8B699EB" w14:textId="27218576" w:rsidR="00F00C79" w:rsidRDefault="00F00C79" w:rsidP="00F00C79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4647F0">
        <w:rPr>
          <w:b/>
        </w:rPr>
        <w:t>5</w:t>
      </w:r>
      <w:r w:rsidR="00A5747D">
        <w:rPr>
          <w:b/>
        </w:rPr>
        <w:t>4</w:t>
      </w:r>
      <w:r w:rsidRPr="00EE21C8">
        <w:rPr>
          <w:b/>
        </w:rPr>
        <w:t>,</w:t>
      </w:r>
      <w:r w:rsidR="004647F0">
        <w:rPr>
          <w:b/>
        </w:rPr>
        <w:t>972.53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4647F0">
        <w:rPr>
          <w:b/>
        </w:rPr>
        <w:t>8</w:t>
      </w:r>
      <w:r w:rsidRPr="004D167C">
        <w:rPr>
          <w:b/>
        </w:rPr>
        <w:t>,</w:t>
      </w:r>
      <w:r w:rsidR="004647F0">
        <w:rPr>
          <w:b/>
        </w:rPr>
        <w:t>245</w:t>
      </w:r>
      <w:r>
        <w:rPr>
          <w:b/>
        </w:rPr>
        <w:t>.</w:t>
      </w:r>
      <w:r w:rsidR="004647F0">
        <w:rPr>
          <w:b/>
        </w:rPr>
        <w:t>88</w:t>
      </w:r>
      <w:r>
        <w:t xml:space="preserve"> per annum, </w:t>
      </w:r>
      <w:r w:rsidR="00040472">
        <w:t xml:space="preserve">which </w:t>
      </w:r>
      <w:r>
        <w:t>increases at the lower of RPI and 5.0%</w:t>
      </w:r>
      <w:r w:rsidR="00040472">
        <w:t xml:space="preserve">.  </w:t>
      </w:r>
      <w:r>
        <w:t xml:space="preserve"> </w:t>
      </w:r>
      <w:r w:rsidRPr="00EE21C8">
        <w:t xml:space="preserve">LTA used is </w:t>
      </w:r>
      <w:r w:rsidR="004647F0">
        <w:rPr>
          <w:b/>
        </w:rPr>
        <w:t>5</w:t>
      </w:r>
      <w:r w:rsidR="00F5382D">
        <w:rPr>
          <w:b/>
        </w:rPr>
        <w:t>.</w:t>
      </w:r>
      <w:r w:rsidR="0024101F">
        <w:rPr>
          <w:b/>
        </w:rPr>
        <w:t>1</w:t>
      </w:r>
      <w:r w:rsidR="00086DCB">
        <w:rPr>
          <w:b/>
        </w:rPr>
        <w:t>2</w:t>
      </w:r>
      <w:r w:rsidRPr="00EE21C8">
        <w:rPr>
          <w:b/>
        </w:rPr>
        <w:t xml:space="preserve">% </w:t>
      </w:r>
      <w:r w:rsidRPr="00EE21C8">
        <w:t xml:space="preserve">for the pension commencement lump sum and </w:t>
      </w:r>
      <w:r w:rsidR="00A5747D">
        <w:rPr>
          <w:b/>
        </w:rPr>
        <w:t>1</w:t>
      </w:r>
      <w:r w:rsidR="0024101F">
        <w:rPr>
          <w:b/>
        </w:rPr>
        <w:t>5</w:t>
      </w:r>
      <w:r w:rsidRPr="00EE21C8">
        <w:rPr>
          <w:b/>
        </w:rPr>
        <w:t>.</w:t>
      </w:r>
      <w:r w:rsidR="0024101F">
        <w:rPr>
          <w:b/>
        </w:rPr>
        <w:t>3</w:t>
      </w:r>
      <w:r w:rsidR="00086DCB">
        <w:rPr>
          <w:b/>
        </w:rPr>
        <w:t>6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4647F0">
        <w:rPr>
          <w:b/>
        </w:rPr>
        <w:t>2</w:t>
      </w:r>
      <w:r w:rsidR="0024101F">
        <w:rPr>
          <w:b/>
        </w:rPr>
        <w:t>0</w:t>
      </w:r>
      <w:r w:rsidRPr="00EE21C8">
        <w:rPr>
          <w:b/>
        </w:rPr>
        <w:t>.</w:t>
      </w:r>
      <w:r w:rsidR="0024101F">
        <w:rPr>
          <w:b/>
        </w:rPr>
        <w:t>4</w:t>
      </w:r>
      <w:r w:rsidR="00086DCB">
        <w:rPr>
          <w:b/>
        </w:rPr>
        <w:t>8</w:t>
      </w:r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A5747D">
        <w:rPr>
          <w:spacing w:val="-5"/>
        </w:rPr>
        <w:t>100</w:t>
      </w:r>
      <w:r w:rsidRPr="00EE21C8">
        <w:t>.</w:t>
      </w:r>
      <w:r w:rsidR="00A5747D">
        <w:t>00</w:t>
      </w:r>
      <w:r w:rsidRPr="00EE21C8">
        <w:t>%.</w:t>
      </w:r>
      <w:r>
        <w:t xml:space="preserve"> </w:t>
      </w:r>
    </w:p>
    <w:p w14:paraId="403BC408" w14:textId="77777777" w:rsidR="003B47E4" w:rsidRDefault="003B47E4" w:rsidP="003B47E4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165</w:t>
      </w:r>
      <w:r w:rsidRPr="004D167C">
        <w:rPr>
          <w:rFonts w:cs="Calibri"/>
          <w:b/>
        </w:rPr>
        <w:t>.</w:t>
      </w:r>
      <w:r>
        <w:rPr>
          <w:rFonts w:cs="Calibri"/>
          <w:b/>
        </w:rPr>
        <w:t>01</w:t>
      </w:r>
      <w:r>
        <w:rPr>
          <w:rFonts w:cs="Calibri"/>
        </w:rPr>
        <w:t xml:space="preserve"> pe</w:t>
      </w:r>
      <w:r>
        <w:t>r annum, which increases at the lower of RPI and 5.0%.</w:t>
      </w:r>
    </w:p>
    <w:p w14:paraId="4FDC43D1" w14:textId="77777777" w:rsidR="00F00C79" w:rsidRDefault="00F00C79">
      <w:pPr>
        <w:pStyle w:val="BodyText"/>
        <w:ind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40472"/>
    <w:rsid w:val="000503FC"/>
    <w:rsid w:val="00064EA4"/>
    <w:rsid w:val="00086DCB"/>
    <w:rsid w:val="00090751"/>
    <w:rsid w:val="000E6397"/>
    <w:rsid w:val="001B3461"/>
    <w:rsid w:val="0024101F"/>
    <w:rsid w:val="0026310C"/>
    <w:rsid w:val="002970B5"/>
    <w:rsid w:val="002B5CBB"/>
    <w:rsid w:val="00320573"/>
    <w:rsid w:val="003479A1"/>
    <w:rsid w:val="00386A79"/>
    <w:rsid w:val="003966CF"/>
    <w:rsid w:val="003B47E4"/>
    <w:rsid w:val="004115CA"/>
    <w:rsid w:val="0044675A"/>
    <w:rsid w:val="004647F0"/>
    <w:rsid w:val="004648A8"/>
    <w:rsid w:val="00485FCF"/>
    <w:rsid w:val="0049290C"/>
    <w:rsid w:val="004B597A"/>
    <w:rsid w:val="0054191C"/>
    <w:rsid w:val="0070372A"/>
    <w:rsid w:val="00745765"/>
    <w:rsid w:val="007C0AE0"/>
    <w:rsid w:val="007F3F7F"/>
    <w:rsid w:val="008C2AE7"/>
    <w:rsid w:val="009A4FD9"/>
    <w:rsid w:val="00A5747D"/>
    <w:rsid w:val="00B709BE"/>
    <w:rsid w:val="00B726C8"/>
    <w:rsid w:val="00C03CAD"/>
    <w:rsid w:val="00C72337"/>
    <w:rsid w:val="00E355B1"/>
    <w:rsid w:val="00E906F3"/>
    <w:rsid w:val="00F00C79"/>
    <w:rsid w:val="00F5382D"/>
    <w:rsid w:val="00F63100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5B5B"/>
  <w15:docId w15:val="{F480C0F0-819F-4A55-BF2C-F9A514C6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5</cp:revision>
  <cp:lastPrinted>2016-05-06T10:23:00Z</cp:lastPrinted>
  <dcterms:created xsi:type="dcterms:W3CDTF">2020-03-13T10:49:00Z</dcterms:created>
  <dcterms:modified xsi:type="dcterms:W3CDTF">2020-09-14T22:18:00Z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