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C0CF" w14:textId="19DA6A35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XYZ SCHEME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DEATHS PART 1</w:t>
      </w:r>
    </w:p>
    <w:p w14:paraId="35779B38" w14:textId="6B2933B1" w:rsidR="002165EB" w:rsidRPr="002165EB" w:rsidRDefault="002165EB" w:rsidP="002165EB">
      <w:pPr>
        <w:keepNext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after="0" w:line="240" w:lineRule="auto"/>
        <w:ind w:left="3600" w:hanging="3600"/>
        <w:jc w:val="right"/>
        <w:outlineLvl w:val="0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GB"/>
        </w:rPr>
        <w:tab/>
        <w:t xml:space="preserve">   </w:t>
      </w:r>
    </w:p>
    <w:p w14:paraId="0399B54E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ACD2C74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2160"/>
          <w:tab w:val="left" w:pos="288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6C2F440A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C523508" w14:textId="650B1825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01/12/202</w:t>
      </w:r>
      <w:r w:rsidR="0033150F"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</w:t>
      </w:r>
    </w:p>
    <w:p w14:paraId="28C9686C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</w:pPr>
    </w:p>
    <w:p w14:paraId="51B7BC18" w14:textId="49FBCE89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09/09/2022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Second event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DEATH</w:t>
      </w:r>
    </w:p>
    <w:p w14:paraId="10B7BBCA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ABEA67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54C7033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007914E5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02349CB" w14:textId="64EBCCE9" w:rsidR="002165EB" w:rsidRPr="002165EB" w:rsidRDefault="002165EB" w:rsidP="002165EB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GREEN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SARAH</w:t>
      </w:r>
    </w:p>
    <w:p w14:paraId="24D2B7DB" w14:textId="77777777" w:rsidR="002165EB" w:rsidRPr="002165EB" w:rsidRDefault="002165EB" w:rsidP="002165EB">
      <w:pPr>
        <w:tabs>
          <w:tab w:val="left" w:pos="-720"/>
          <w:tab w:val="left" w:pos="2160"/>
          <w:tab w:val="left" w:pos="43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2E419F6" w14:textId="3355F532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27/12/1961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Gender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FEMALE</w:t>
      </w:r>
    </w:p>
    <w:p w14:paraId="43C4BE32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DC1571B" w14:textId="661E16AE" w:rsidR="002165EB" w:rsidRPr="002165EB" w:rsidRDefault="002165EB" w:rsidP="006470D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Spouse date of birth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</w:t>
      </w:r>
      <w:r w:rsidR="003A63D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A63D2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25/02/1958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D37A9EF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B7F0ADE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 date of birth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63D0C6B4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B63E259" w14:textId="3332F681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27/05/1985</w:t>
      </w:r>
    </w:p>
    <w:p w14:paraId="21EF4CF2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467A6DE" w14:textId="3391614C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scheme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33150F" w:rsidRPr="00145CFC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27/06/1985</w:t>
      </w:r>
    </w:p>
    <w:p w14:paraId="47799360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E17A61D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Category of membership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</w:t>
      </w:r>
    </w:p>
    <w:p w14:paraId="0C4C7104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B986F0E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1E96CAA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Pensionable salary history for the scheme year commencing 6 April </w:t>
      </w:r>
    </w:p>
    <w:p w14:paraId="02FA83E9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89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2165EB" w:rsidRPr="002165EB" w14:paraId="34B44544" w14:textId="77777777" w:rsidTr="001654FA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FA3466D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65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5D1BA11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65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9DBC8F6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65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B95457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65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3E578AE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65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553746B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65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DA5F21A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65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245C95B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65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A4A6FEB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2165E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</w:tr>
      <w:tr w:rsidR="002165EB" w:rsidRPr="002165EB" w14:paraId="2BDE5EBD" w14:textId="77777777" w:rsidTr="001654FA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02D212B4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24446D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61FCEB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07C64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0EAEF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8E1AE2A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344D7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D4E62A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B8EAF0C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165EB" w:rsidRPr="002165EB" w14:paraId="6DD959D4" w14:textId="77777777" w:rsidTr="001654FA">
        <w:trPr>
          <w:trHeight w:val="283"/>
        </w:trPr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CE54A69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3645823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B96272F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A6A0233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E34D59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E1B1B9C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0FF0611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987E36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F2EB4C2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2165EB" w:rsidRPr="002165EB" w14:paraId="1BA7C597" w14:textId="77777777" w:rsidTr="001654FA">
        <w:trPr>
          <w:trHeight w:val="28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14:paraId="465814D3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3B167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599296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959FC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DFC0D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60F4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34F81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DB9B1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8D1F" w14:textId="77777777" w:rsidR="002165EB" w:rsidRPr="002165EB" w:rsidRDefault="002165EB" w:rsidP="002165EB">
            <w:pPr>
              <w:tabs>
                <w:tab w:val="left" w:pos="-72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0E53F7D8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57BF9B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F5E889B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58AB8058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667883C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normal contributions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0CE23E97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E87E3B2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member’s AVCs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14:paraId="1E371063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17C6EF2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Current value of AVCs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</w:t>
      </w:r>
    </w:p>
    <w:p w14:paraId="5DB9109B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FBEEA38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Single life AVC pension (per annum) payable immediately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A2C2CFF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BC73DDB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Joint life AVC pension (per annum) payable immediately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</w:p>
    <w:p w14:paraId="759CC0EA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Contracting-out details at date of first event</w:t>
      </w:r>
    </w:p>
    <w:p w14:paraId="19A1C05B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D5D1389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Pre 06/04/1988</w:t>
      </w:r>
    </w:p>
    <w:p w14:paraId="26C35C9E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FC4D7F7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      </w:t>
      </w:r>
    </w:p>
    <w:p w14:paraId="2D9DEBE8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E700092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Post 05/04/1988</w:t>
      </w:r>
    </w:p>
    <w:p w14:paraId="49D299FC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F6A342F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7938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GMP (per annum)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    </w:t>
      </w:r>
    </w:p>
    <w:p w14:paraId="1860CE89" w14:textId="77777777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1"/>
          <w:tab w:val="right" w:pos="8280"/>
        </w:tabs>
        <w:suppressAutoHyphens/>
        <w:spacing w:after="0" w:line="240" w:lineRule="auto"/>
        <w:ind w:left="6300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4E020FB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55E1467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5417760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6B8D9469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18367C6" w14:textId="139046B6" w:rsidR="002165EB" w:rsidRPr="002165EB" w:rsidRDefault="002165EB" w:rsidP="002165EB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Pension in payment at date of second event is £</w:t>
      </w:r>
      <w:r w:rsidR="004948E9">
        <w:rPr>
          <w:rFonts w:ascii="Times New Roman" w:eastAsia="Times New Roman" w:hAnsi="Times New Roman" w:cs="Times New Roman"/>
          <w:spacing w:val="-3"/>
          <w:sz w:val="24"/>
          <w:szCs w:val="24"/>
        </w:rPr>
        <w:t>12,381.25</w:t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>per annum, which is split as follows:</w:t>
      </w:r>
    </w:p>
    <w:p w14:paraId="1930D280" w14:textId="77777777" w:rsidR="002165EB" w:rsidRPr="002165EB" w:rsidRDefault="002165EB" w:rsidP="002165EB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1083B7D" w14:textId="508689BF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Excess pension (per annum)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£    </w:t>
      </w:r>
      <w:r w:rsidR="004349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10,60</w:t>
      </w:r>
      <w:r w:rsidR="00A070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7</w:t>
      </w:r>
      <w:r w:rsidR="004349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="00A070C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</w:t>
      </w:r>
      <w:r w:rsidR="008965C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</w:p>
    <w:p w14:paraId="33DEECB9" w14:textId="7CEB3F18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521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Pre 6 April 1988 GMP (per annum)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£</w:t>
      </w:r>
      <w:r w:rsidR="00DA6E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   </w:t>
      </w:r>
      <w:r w:rsidR="004948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4</w:t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12.</w:t>
      </w:r>
      <w:r w:rsidR="00B17FE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</w:p>
    <w:p w14:paraId="0A2C4589" w14:textId="2250D78E" w:rsidR="002165EB" w:rsidRPr="002165EB" w:rsidRDefault="002165EB" w:rsidP="002165EB">
      <w:pPr>
        <w:tabs>
          <w:tab w:val="righ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20"/>
          <w:tab w:val="right" w:pos="8280"/>
        </w:tabs>
        <w:spacing w:after="0" w:line="240" w:lineRule="auto"/>
        <w:ind w:left="6521" w:hanging="630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Post 5 April 1988 GMP (per annum)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 xml:space="preserve">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£</w:t>
      </w:r>
      <w:r w:rsidR="00DA6E5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     </w:t>
      </w:r>
      <w:r w:rsidR="004948E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434917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,3</w:t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0436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Pr="002165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.</w:t>
      </w:r>
      <w:r w:rsidR="000436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88</w:t>
      </w:r>
    </w:p>
    <w:p w14:paraId="5F744CF5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BB92D55" w14:textId="073D5A3B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Lower of 5.0% / RPI increases from date of first event to date of second event is </w:t>
      </w:r>
      <w:r w:rsidR="0033150F">
        <w:rPr>
          <w:rFonts w:ascii="Times New Roman" w:eastAsia="Times New Roman" w:hAnsi="Times New Roman" w:cs="Times New Roman"/>
          <w:spacing w:val="-3"/>
          <w:sz w:val="24"/>
          <w:szCs w:val="24"/>
        </w:rPr>
        <w:t>1.3</w:t>
      </w: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</w:p>
    <w:p w14:paraId="5A0CDB43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A447AD2" w14:textId="377B344E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On retirement,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Sarah Green 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commuted </w:t>
      </w: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 w:rsidR="004948E9">
        <w:rPr>
          <w:rFonts w:ascii="Times New Roman" w:eastAsia="Times New Roman" w:hAnsi="Times New Roman" w:cs="Times New Roman"/>
          <w:spacing w:val="-3"/>
          <w:sz w:val="24"/>
          <w:szCs w:val="24"/>
        </w:rPr>
        <w:t>4,126.14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per annum of pension in return for a tax-free cash sum of </w:t>
      </w: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 w:rsidR="00434917">
        <w:rPr>
          <w:rFonts w:ascii="Times New Roman" w:eastAsia="Times New Roman" w:hAnsi="Times New Roman" w:cs="Times New Roman"/>
          <w:spacing w:val="-3"/>
          <w:sz w:val="24"/>
          <w:szCs w:val="24"/>
        </w:rPr>
        <w:t>62, 964.89</w:t>
      </w:r>
      <w:r w:rsidR="00351713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7028B030" w14:textId="77777777" w:rsidR="002165EB" w:rsidRPr="002165EB" w:rsidRDefault="002165EB" w:rsidP="002165E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3FC22D6" w14:textId="011210A8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Sarah Green’s current available Lifetime Allowance is </w:t>
      </w:r>
      <w:r w:rsidR="00434917">
        <w:rPr>
          <w:rFonts w:ascii="Times New Roman" w:eastAsia="Times New Roman" w:hAnsi="Times New Roman" w:cs="Times New Roman"/>
          <w:spacing w:val="-3"/>
          <w:sz w:val="24"/>
          <w:szCs w:val="24"/>
        </w:rPr>
        <w:t>72.16</w:t>
      </w:r>
      <w:r w:rsidRPr="0033150F">
        <w:rPr>
          <w:rFonts w:ascii="Times New Roman" w:eastAsia="Times New Roman" w:hAnsi="Times New Roman" w:cs="Times New Roman"/>
          <w:spacing w:val="-3"/>
          <w:sz w:val="24"/>
          <w:szCs w:val="24"/>
        </w:rPr>
        <w:t>%.</w:t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      </w:t>
      </w:r>
    </w:p>
    <w:p w14:paraId="5AD16041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D6688C3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19970F0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68E87B3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4F88FB5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EADD6A3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E101AC9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AE05653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B5CAF08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B38990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BB15A57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DE38D59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DB2960E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  <w:tab w:val="right" w:pos="8505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7336156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392A20AC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203426B3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BBD6E0F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D33DE6E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9E92FE0" w14:textId="038E2281" w:rsid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ECE4FC1" w14:textId="4BD6955A" w:rsidR="00BC2F37" w:rsidRDefault="00BC2F37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22C6974" w14:textId="77777777" w:rsidR="00BC2F37" w:rsidRPr="002165EB" w:rsidRDefault="00BC2F37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1DE7F6B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CAD396" w14:textId="77777777" w:rsidR="002165EB" w:rsidRPr="002165EB" w:rsidRDefault="002165EB" w:rsidP="002165E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26" w:hanging="5760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C45FDDF" w14:textId="208B8C8C" w:rsidR="00385E2A" w:rsidRDefault="002165EB" w:rsidP="006470D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300"/>
        </w:tabs>
        <w:suppressAutoHyphens/>
        <w:spacing w:after="0" w:line="240" w:lineRule="auto"/>
        <w:ind w:left="5760" w:right="-58" w:hanging="5760"/>
      </w:pP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2165E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           DEATHS 1</w:t>
      </w:r>
    </w:p>
    <w:sectPr w:rsidR="00385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EB"/>
    <w:rsid w:val="000436C3"/>
    <w:rsid w:val="00145CFC"/>
    <w:rsid w:val="002165EB"/>
    <w:rsid w:val="002D3735"/>
    <w:rsid w:val="0033150F"/>
    <w:rsid w:val="00351713"/>
    <w:rsid w:val="00373002"/>
    <w:rsid w:val="00385E2A"/>
    <w:rsid w:val="003A63D2"/>
    <w:rsid w:val="00434917"/>
    <w:rsid w:val="004948E9"/>
    <w:rsid w:val="006073BE"/>
    <w:rsid w:val="006470DA"/>
    <w:rsid w:val="008965CE"/>
    <w:rsid w:val="00A070C7"/>
    <w:rsid w:val="00B17FE7"/>
    <w:rsid w:val="00BC2F37"/>
    <w:rsid w:val="00D369B0"/>
    <w:rsid w:val="00DA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3C85"/>
  <w15:chartTrackingRefBased/>
  <w15:docId w15:val="{05AE33DE-972E-4B7E-8484-1EF624B9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2</cp:revision>
  <dcterms:created xsi:type="dcterms:W3CDTF">2022-04-22T15:02:00Z</dcterms:created>
  <dcterms:modified xsi:type="dcterms:W3CDTF">2022-04-22T15:02:00Z</dcterms:modified>
</cp:coreProperties>
</file>