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0CFA0" w14:textId="77777777" w:rsidR="0052538C" w:rsidRDefault="00171F9E" w:rsidP="0050338D">
      <w:pPr>
        <w:tabs>
          <w:tab w:val="left" w:pos="-720"/>
        </w:tabs>
        <w:suppressAutoHyphens/>
        <w:ind w:right="521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>RST Letter</w:t>
      </w:r>
      <w:r>
        <w:rPr>
          <w:rFonts w:ascii="Arial" w:hAnsi="Arial" w:cs="Arial"/>
          <w:b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</w:p>
    <w:p w14:paraId="1E5E201B" w14:textId="77777777" w:rsidR="0052538C" w:rsidRDefault="0052538C" w:rsidP="0050338D">
      <w:pPr>
        <w:tabs>
          <w:tab w:val="left" w:pos="-720"/>
        </w:tabs>
        <w:suppressAutoHyphens/>
        <w:ind w:right="521"/>
        <w:jc w:val="both"/>
        <w:rPr>
          <w:rFonts w:ascii="Arial" w:hAnsi="Arial" w:cs="Arial"/>
          <w:spacing w:val="-3"/>
          <w:sz w:val="22"/>
          <w:szCs w:val="22"/>
        </w:rPr>
      </w:pPr>
    </w:p>
    <w:p w14:paraId="75FDE45C" w14:textId="0567587C" w:rsidR="00171F9E" w:rsidRDefault="00171F9E" w:rsidP="0050338D">
      <w:pPr>
        <w:tabs>
          <w:tab w:val="left" w:pos="-720"/>
        </w:tabs>
        <w:suppressAutoHyphens/>
        <w:ind w:right="5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Address to the </w:t>
      </w:r>
      <w:r w:rsidR="0052538C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rustees of the RST </w:t>
      </w:r>
      <w:r w:rsidR="00A420F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cheme</w:t>
      </w:r>
    </w:p>
    <w:p w14:paraId="282E929D" w14:textId="77777777" w:rsidR="00171F9E" w:rsidRDefault="00171F9E" w:rsidP="0050338D">
      <w:pPr>
        <w:ind w:right="521"/>
        <w:rPr>
          <w:rFonts w:ascii="Arial" w:hAnsi="Arial" w:cs="Arial"/>
          <w:sz w:val="22"/>
          <w:szCs w:val="22"/>
        </w:rPr>
      </w:pPr>
    </w:p>
    <w:p w14:paraId="1DBB47CF" w14:textId="77777777" w:rsidR="00171F9E" w:rsidRDefault="00171F9E" w:rsidP="0050338D">
      <w:pPr>
        <w:ind w:right="5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 </w:t>
      </w:r>
    </w:p>
    <w:p w14:paraId="34BEA193" w14:textId="77777777" w:rsidR="0038597A" w:rsidRDefault="00171F9E" w:rsidP="0050338D">
      <w:pPr>
        <w:pStyle w:val="NormalWeb"/>
        <w:ind w:right="521"/>
        <w:rPr>
          <w:sz w:val="22"/>
          <w:szCs w:val="22"/>
        </w:rPr>
      </w:pPr>
      <w:r>
        <w:rPr>
          <w:sz w:val="22"/>
          <w:szCs w:val="22"/>
        </w:rPr>
        <w:t>Dear Sir or Madam</w:t>
      </w:r>
    </w:p>
    <w:p w14:paraId="104941EC" w14:textId="2C0AAB46" w:rsidR="00171F9E" w:rsidRDefault="0038597A" w:rsidP="008171E3">
      <w:pPr>
        <w:pStyle w:val="NormalWeb"/>
        <w:ind w:right="237"/>
        <w:rPr>
          <w:color w:val="000000"/>
          <w:sz w:val="22"/>
          <w:szCs w:val="22"/>
        </w:rPr>
      </w:pPr>
      <w:r>
        <w:rPr>
          <w:sz w:val="22"/>
          <w:szCs w:val="22"/>
        </w:rPr>
        <w:t>Re:</w:t>
      </w:r>
      <w:r w:rsidR="00171F9E">
        <w:rPr>
          <w:sz w:val="22"/>
          <w:szCs w:val="22"/>
        </w:rPr>
        <w:t xml:space="preserve"> </w:t>
      </w:r>
      <w:r w:rsidR="00FD7750">
        <w:rPr>
          <w:b/>
          <w:bCs/>
          <w:sz w:val="22"/>
          <w:szCs w:val="22"/>
        </w:rPr>
        <w:t>Adam Young</w:t>
      </w:r>
      <w:r w:rsidR="00171F9E">
        <w:rPr>
          <w:sz w:val="22"/>
          <w:szCs w:val="22"/>
        </w:rPr>
        <w:t xml:space="preserve"> </w:t>
      </w:r>
      <w:r w:rsidR="00A420FD">
        <w:rPr>
          <w:sz w:val="22"/>
          <w:szCs w:val="22"/>
        </w:rPr>
        <w:t>(</w:t>
      </w:r>
      <w:r w:rsidR="00171F9E">
        <w:rPr>
          <w:sz w:val="22"/>
          <w:szCs w:val="22"/>
        </w:rPr>
        <w:t>deceased</w:t>
      </w:r>
      <w:r w:rsidR="00A420FD">
        <w:rPr>
          <w:sz w:val="22"/>
          <w:szCs w:val="22"/>
        </w:rPr>
        <w:t>) – D</w:t>
      </w:r>
      <w:r w:rsidR="00171F9E">
        <w:rPr>
          <w:sz w:val="22"/>
          <w:szCs w:val="22"/>
        </w:rPr>
        <w:t xml:space="preserve">ate of </w:t>
      </w:r>
      <w:r w:rsidR="00A420FD">
        <w:rPr>
          <w:sz w:val="22"/>
          <w:szCs w:val="22"/>
        </w:rPr>
        <w:t>D</w:t>
      </w:r>
      <w:r w:rsidR="00171F9E">
        <w:rPr>
          <w:sz w:val="22"/>
          <w:szCs w:val="22"/>
        </w:rPr>
        <w:t>eath</w:t>
      </w:r>
      <w:r w:rsidR="00A420FD">
        <w:rPr>
          <w:sz w:val="22"/>
          <w:szCs w:val="22"/>
        </w:rPr>
        <w:t>:</w:t>
      </w:r>
      <w:r w:rsidR="00171F9E">
        <w:rPr>
          <w:sz w:val="22"/>
          <w:szCs w:val="22"/>
        </w:rPr>
        <w:t xml:space="preserve"> </w:t>
      </w:r>
      <w:r w:rsidR="002501DA">
        <w:rPr>
          <w:sz w:val="22"/>
          <w:szCs w:val="22"/>
        </w:rPr>
        <w:t>4</w:t>
      </w:r>
      <w:r w:rsidR="002501DA" w:rsidRPr="008171E3">
        <w:rPr>
          <w:sz w:val="22"/>
          <w:szCs w:val="22"/>
          <w:vertAlign w:val="superscript"/>
        </w:rPr>
        <w:t>th</w:t>
      </w:r>
      <w:r w:rsidR="002501DA">
        <w:rPr>
          <w:sz w:val="22"/>
          <w:szCs w:val="22"/>
        </w:rPr>
        <w:t xml:space="preserve"> </w:t>
      </w:r>
      <w:r w:rsidR="00976102">
        <w:rPr>
          <w:sz w:val="22"/>
          <w:szCs w:val="22"/>
        </w:rPr>
        <w:t>September 2022</w:t>
      </w:r>
    </w:p>
    <w:p w14:paraId="6572B314" w14:textId="5B6E7FDB" w:rsidR="00585363" w:rsidRDefault="00171F9E" w:rsidP="008171E3">
      <w:pPr>
        <w:ind w:right="23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Following notification of this member’s death</w:t>
      </w:r>
      <w:r w:rsidR="0058536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details of the benefits payable</w:t>
      </w:r>
      <w:r w:rsidR="00506E9C">
        <w:rPr>
          <w:rFonts w:ascii="Arial" w:hAnsi="Arial" w:cs="Arial"/>
          <w:sz w:val="22"/>
          <w:szCs w:val="22"/>
        </w:rPr>
        <w:t xml:space="preserve"> are set out below</w:t>
      </w:r>
      <w:r w:rsidR="00585363">
        <w:rPr>
          <w:rFonts w:ascii="Arial" w:hAnsi="Arial" w:cs="Arial"/>
          <w:sz w:val="22"/>
          <w:szCs w:val="22"/>
        </w:rPr>
        <w:t>:</w:t>
      </w:r>
    </w:p>
    <w:p w14:paraId="5C1B9C8B" w14:textId="77777777" w:rsidR="00512721" w:rsidRDefault="00512721" w:rsidP="008171E3">
      <w:pPr>
        <w:ind w:right="237"/>
        <w:rPr>
          <w:rFonts w:ascii="Arial" w:hAnsi="Arial" w:cs="Arial"/>
          <w:sz w:val="22"/>
          <w:szCs w:val="22"/>
        </w:rPr>
      </w:pPr>
    </w:p>
    <w:p w14:paraId="2A5171DD" w14:textId="77777777" w:rsidR="00512721" w:rsidRPr="00B1171A" w:rsidRDefault="00512721" w:rsidP="008171E3">
      <w:pPr>
        <w:pStyle w:val="ListParagraph"/>
        <w:numPr>
          <w:ilvl w:val="0"/>
          <w:numId w:val="1"/>
        </w:numPr>
        <w:tabs>
          <w:tab w:val="clear" w:pos="1080"/>
        </w:tabs>
        <w:ind w:left="284" w:right="237" w:hanging="284"/>
        <w:rPr>
          <w:rFonts w:ascii="Arial" w:hAnsi="Arial" w:cs="Arial"/>
          <w:sz w:val="22"/>
          <w:szCs w:val="22"/>
        </w:rPr>
      </w:pPr>
      <w:r w:rsidRPr="00B1171A">
        <w:rPr>
          <w:rFonts w:ascii="Arial" w:hAnsi="Arial" w:cs="Arial"/>
          <w:sz w:val="22"/>
          <w:szCs w:val="22"/>
          <w:u w:val="single"/>
        </w:rPr>
        <w:t xml:space="preserve">Lump sum death benefit </w:t>
      </w:r>
    </w:p>
    <w:p w14:paraId="1189FE4F" w14:textId="6C48DFF0" w:rsidR="00512721" w:rsidRDefault="00512721">
      <w:pPr>
        <w:numPr>
          <w:ilvl w:val="1"/>
          <w:numId w:val="1"/>
        </w:numPr>
        <w:tabs>
          <w:tab w:val="num" w:pos="720"/>
        </w:tabs>
        <w:ind w:left="720" w:right="23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lump sum death benefit </w:t>
      </w:r>
      <w:r w:rsidRPr="00171F9E">
        <w:rPr>
          <w:rFonts w:ascii="Arial" w:hAnsi="Arial" w:cs="Arial"/>
          <w:sz w:val="22"/>
          <w:szCs w:val="22"/>
        </w:rPr>
        <w:t>(LSDB)</w:t>
      </w:r>
      <w:r>
        <w:rPr>
          <w:rFonts w:ascii="Arial" w:hAnsi="Arial" w:cs="Arial"/>
          <w:sz w:val="22"/>
          <w:szCs w:val="22"/>
        </w:rPr>
        <w:t xml:space="preserve"> of £1</w:t>
      </w:r>
      <w:r w:rsidR="00D126AC">
        <w:rPr>
          <w:rFonts w:ascii="Arial" w:hAnsi="Arial" w:cs="Arial"/>
          <w:sz w:val="22"/>
          <w:szCs w:val="22"/>
        </w:rPr>
        <w:t>25</w:t>
      </w:r>
      <w:r>
        <w:rPr>
          <w:rFonts w:ascii="Arial" w:hAnsi="Arial" w:cs="Arial"/>
          <w:sz w:val="22"/>
          <w:szCs w:val="22"/>
        </w:rPr>
        <w:t>,</w:t>
      </w:r>
      <w:r w:rsidR="00D126AC">
        <w:rPr>
          <w:rFonts w:ascii="Arial" w:hAnsi="Arial" w:cs="Arial"/>
          <w:sz w:val="22"/>
          <w:szCs w:val="22"/>
        </w:rPr>
        <w:t>286.87</w:t>
      </w:r>
      <w:r>
        <w:rPr>
          <w:rFonts w:ascii="Arial" w:hAnsi="Arial" w:cs="Arial"/>
          <w:sz w:val="22"/>
          <w:szCs w:val="22"/>
        </w:rPr>
        <w:t xml:space="preserve"> is payable (comprising a life assurance benefit of £</w:t>
      </w:r>
      <w:r w:rsidR="00D126AC">
        <w:rPr>
          <w:rFonts w:ascii="Arial" w:hAnsi="Arial" w:cs="Arial"/>
          <w:sz w:val="22"/>
          <w:szCs w:val="22"/>
        </w:rPr>
        <w:t>92</w:t>
      </w:r>
      <w:r>
        <w:rPr>
          <w:rFonts w:ascii="Arial" w:hAnsi="Arial" w:cs="Arial"/>
          <w:sz w:val="22"/>
          <w:szCs w:val="22"/>
        </w:rPr>
        <w:t>,</w:t>
      </w:r>
      <w:r w:rsidR="00D126AC">
        <w:rPr>
          <w:rFonts w:ascii="Arial" w:hAnsi="Arial" w:cs="Arial"/>
          <w:sz w:val="22"/>
          <w:szCs w:val="22"/>
        </w:rPr>
        <w:t>115.30</w:t>
      </w:r>
      <w:r>
        <w:rPr>
          <w:rFonts w:ascii="Arial" w:hAnsi="Arial" w:cs="Arial"/>
          <w:sz w:val="22"/>
          <w:szCs w:val="22"/>
        </w:rPr>
        <w:t xml:space="preserve"> and a refund of the deceased member’s contributions of £</w:t>
      </w:r>
      <w:r w:rsidR="00774FFE">
        <w:rPr>
          <w:rFonts w:ascii="Arial" w:hAnsi="Arial" w:cs="Arial"/>
          <w:sz w:val="22"/>
          <w:szCs w:val="22"/>
        </w:rPr>
        <w:t>33</w:t>
      </w:r>
      <w:r>
        <w:rPr>
          <w:rFonts w:ascii="Arial" w:hAnsi="Arial" w:cs="Arial"/>
          <w:sz w:val="22"/>
          <w:szCs w:val="22"/>
        </w:rPr>
        <w:t>,</w:t>
      </w:r>
      <w:r w:rsidR="00774FFE">
        <w:rPr>
          <w:rFonts w:ascii="Arial" w:hAnsi="Arial" w:cs="Arial"/>
          <w:sz w:val="22"/>
          <w:szCs w:val="22"/>
        </w:rPr>
        <w:t>171.57</w:t>
      </w:r>
      <w:r w:rsidR="00C355B4">
        <w:rPr>
          <w:rFonts w:ascii="Arial" w:hAnsi="Arial" w:cs="Arial"/>
          <w:sz w:val="22"/>
          <w:szCs w:val="22"/>
        </w:rPr>
        <w:t xml:space="preserve"> [including </w:t>
      </w:r>
      <w:proofErr w:type="spellStart"/>
      <w:r w:rsidR="00C355B4">
        <w:rPr>
          <w:rFonts w:ascii="Arial" w:hAnsi="Arial" w:cs="Arial"/>
          <w:sz w:val="22"/>
          <w:szCs w:val="22"/>
        </w:rPr>
        <w:t>TVin</w:t>
      </w:r>
      <w:proofErr w:type="spellEnd"/>
      <w:r w:rsidR="00C355B4">
        <w:rPr>
          <w:rFonts w:ascii="Arial" w:hAnsi="Arial" w:cs="Arial"/>
          <w:sz w:val="22"/>
          <w:szCs w:val="22"/>
        </w:rPr>
        <w:t xml:space="preserve"> contributions of £1,736.14])</w:t>
      </w:r>
    </w:p>
    <w:p w14:paraId="75EDDA10" w14:textId="77777777" w:rsidR="00512721" w:rsidRPr="00376AF4" w:rsidRDefault="00512721">
      <w:pPr>
        <w:numPr>
          <w:ilvl w:val="1"/>
          <w:numId w:val="1"/>
        </w:numPr>
        <w:tabs>
          <w:tab w:val="num" w:pos="720"/>
        </w:tabs>
        <w:ind w:left="720" w:right="237"/>
        <w:rPr>
          <w:rFonts w:ascii="Arial" w:hAnsi="Arial" w:cs="Arial"/>
          <w:sz w:val="22"/>
          <w:szCs w:val="22"/>
        </w:rPr>
      </w:pPr>
      <w:r w:rsidRPr="00376AF4">
        <w:rPr>
          <w:rFonts w:ascii="Arial" w:hAnsi="Arial" w:cs="Arial"/>
          <w:sz w:val="22"/>
          <w:szCs w:val="22"/>
        </w:rPr>
        <w:t xml:space="preserve">The LSDB is payable </w:t>
      </w:r>
      <w:r>
        <w:rPr>
          <w:rFonts w:ascii="Arial" w:hAnsi="Arial" w:cs="Arial"/>
          <w:sz w:val="22"/>
          <w:szCs w:val="22"/>
        </w:rPr>
        <w:t xml:space="preserve">to persons </w:t>
      </w:r>
      <w:r w:rsidRPr="00376AF4">
        <w:rPr>
          <w:rFonts w:ascii="Arial" w:hAnsi="Arial" w:cs="Arial"/>
          <w:sz w:val="22"/>
          <w:szCs w:val="22"/>
        </w:rPr>
        <w:t xml:space="preserve">at the </w:t>
      </w:r>
      <w:r>
        <w:rPr>
          <w:rFonts w:ascii="Arial" w:hAnsi="Arial" w:cs="Arial"/>
          <w:sz w:val="22"/>
          <w:szCs w:val="22"/>
        </w:rPr>
        <w:t>T</w:t>
      </w:r>
      <w:r w:rsidRPr="00376AF4">
        <w:rPr>
          <w:rFonts w:ascii="Arial" w:hAnsi="Arial" w:cs="Arial"/>
          <w:sz w:val="22"/>
          <w:szCs w:val="22"/>
        </w:rPr>
        <w:t>rustees’ discretion</w:t>
      </w:r>
      <w:r>
        <w:rPr>
          <w:rFonts w:ascii="Arial" w:hAnsi="Arial" w:cs="Arial"/>
          <w:sz w:val="22"/>
          <w:szCs w:val="22"/>
        </w:rPr>
        <w:t xml:space="preserve"> (and so </w:t>
      </w:r>
      <w:r w:rsidRPr="00376AF4">
        <w:rPr>
          <w:rFonts w:ascii="Arial" w:hAnsi="Arial" w:cs="Arial"/>
          <w:sz w:val="22"/>
          <w:szCs w:val="22"/>
        </w:rPr>
        <w:t>confirm</w:t>
      </w:r>
      <w:r>
        <w:rPr>
          <w:rFonts w:ascii="Arial" w:hAnsi="Arial" w:cs="Arial"/>
          <w:sz w:val="22"/>
          <w:szCs w:val="22"/>
        </w:rPr>
        <w:t xml:space="preserve">ation is required of the beneficiaries to be paid </w:t>
      </w:r>
      <w:r w:rsidRPr="00376AF4">
        <w:rPr>
          <w:rFonts w:ascii="Arial" w:hAnsi="Arial" w:cs="Arial"/>
          <w:sz w:val="22"/>
          <w:szCs w:val="22"/>
        </w:rPr>
        <w:t>and</w:t>
      </w:r>
      <w:r>
        <w:rPr>
          <w:rFonts w:ascii="Arial" w:hAnsi="Arial" w:cs="Arial"/>
          <w:sz w:val="22"/>
          <w:szCs w:val="22"/>
        </w:rPr>
        <w:t>,</w:t>
      </w:r>
      <w:r w:rsidRPr="00376AF4">
        <w:rPr>
          <w:rFonts w:ascii="Arial" w:hAnsi="Arial" w:cs="Arial"/>
          <w:sz w:val="22"/>
          <w:szCs w:val="22"/>
        </w:rPr>
        <w:t xml:space="preserve"> if there is more than one beneficiary</w:t>
      </w:r>
      <w:r>
        <w:rPr>
          <w:rFonts w:ascii="Arial" w:hAnsi="Arial" w:cs="Arial"/>
          <w:sz w:val="22"/>
          <w:szCs w:val="22"/>
        </w:rPr>
        <w:t>, confirmation is required of the amount to be paid to each beneficiary)</w:t>
      </w:r>
      <w:r w:rsidRPr="00376AF4">
        <w:rPr>
          <w:rFonts w:ascii="Arial" w:hAnsi="Arial" w:cs="Arial"/>
          <w:sz w:val="22"/>
          <w:szCs w:val="22"/>
        </w:rPr>
        <w:t xml:space="preserve"> </w:t>
      </w:r>
    </w:p>
    <w:p w14:paraId="40D38EF3" w14:textId="39733BF9" w:rsidR="00512721" w:rsidRDefault="00512721">
      <w:pPr>
        <w:numPr>
          <w:ilvl w:val="1"/>
          <w:numId w:val="1"/>
        </w:numPr>
        <w:tabs>
          <w:tab w:val="num" w:pos="720"/>
        </w:tabs>
        <w:ind w:left="720" w:right="237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The LSDB represents 1</w:t>
      </w:r>
      <w:r w:rsidR="00C355B4">
        <w:rPr>
          <w:rFonts w:ascii="Arial" w:hAnsi="Arial" w:cs="Arial"/>
          <w:spacing w:val="-3"/>
          <w:sz w:val="22"/>
          <w:szCs w:val="22"/>
        </w:rPr>
        <w:t>1</w:t>
      </w:r>
      <w:r>
        <w:rPr>
          <w:rFonts w:ascii="Arial" w:hAnsi="Arial" w:cs="Arial"/>
          <w:spacing w:val="-3"/>
          <w:sz w:val="22"/>
          <w:szCs w:val="22"/>
        </w:rPr>
        <w:t>.</w:t>
      </w:r>
      <w:r w:rsidR="00C355B4">
        <w:rPr>
          <w:rFonts w:ascii="Arial" w:hAnsi="Arial" w:cs="Arial"/>
          <w:spacing w:val="-3"/>
          <w:sz w:val="22"/>
          <w:szCs w:val="22"/>
        </w:rPr>
        <w:t>67</w:t>
      </w:r>
      <w:r>
        <w:rPr>
          <w:rFonts w:ascii="Arial" w:hAnsi="Arial" w:cs="Arial"/>
          <w:sz w:val="22"/>
          <w:szCs w:val="22"/>
        </w:rPr>
        <w:t xml:space="preserve">% </w:t>
      </w:r>
      <w:r>
        <w:rPr>
          <w:rFonts w:ascii="Arial" w:hAnsi="Arial" w:cs="Arial"/>
          <w:spacing w:val="-3"/>
          <w:sz w:val="22"/>
          <w:szCs w:val="22"/>
        </w:rPr>
        <w:t>of the deceased member’s Lifetime Allowance</w:t>
      </w:r>
    </w:p>
    <w:p w14:paraId="0F1FD2ED" w14:textId="77777777" w:rsidR="00512721" w:rsidRDefault="00512721" w:rsidP="008171E3">
      <w:pPr>
        <w:tabs>
          <w:tab w:val="left" w:pos="8505"/>
        </w:tabs>
        <w:ind w:right="237"/>
        <w:rPr>
          <w:rFonts w:ascii="Arial" w:hAnsi="Arial" w:cs="Arial"/>
          <w:spacing w:val="-3"/>
          <w:sz w:val="22"/>
          <w:szCs w:val="22"/>
        </w:rPr>
      </w:pPr>
    </w:p>
    <w:p w14:paraId="52EB8EFC" w14:textId="77777777" w:rsidR="00512721" w:rsidRDefault="00512721" w:rsidP="008171E3">
      <w:pPr>
        <w:numPr>
          <w:ilvl w:val="0"/>
          <w:numId w:val="1"/>
        </w:numPr>
        <w:tabs>
          <w:tab w:val="num" w:pos="284"/>
        </w:tabs>
        <w:ind w:right="237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Spouse’s pension</w:t>
      </w:r>
    </w:p>
    <w:p w14:paraId="31D93EED" w14:textId="03FE05E5" w:rsidR="00512721" w:rsidRDefault="00512721">
      <w:pPr>
        <w:numPr>
          <w:ilvl w:val="0"/>
          <w:numId w:val="2"/>
        </w:numPr>
        <w:ind w:right="23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spouse’s pension is payable of </w:t>
      </w:r>
      <w:r>
        <w:rPr>
          <w:rFonts w:ascii="Arial" w:hAnsi="Arial" w:cs="Arial"/>
          <w:bCs/>
          <w:sz w:val="22"/>
          <w:szCs w:val="22"/>
        </w:rPr>
        <w:t>£2,</w:t>
      </w:r>
      <w:r w:rsidR="00DC2C38">
        <w:rPr>
          <w:rFonts w:ascii="Arial" w:hAnsi="Arial" w:cs="Arial"/>
          <w:bCs/>
          <w:sz w:val="22"/>
          <w:szCs w:val="22"/>
        </w:rPr>
        <w:t>859.66</w:t>
      </w:r>
      <w:r>
        <w:rPr>
          <w:rFonts w:ascii="Arial" w:hAnsi="Arial" w:cs="Arial"/>
          <w:bCs/>
          <w:sz w:val="22"/>
          <w:szCs w:val="22"/>
        </w:rPr>
        <w:t xml:space="preserve"> per annum (</w:t>
      </w:r>
      <w:r w:rsidRPr="00B1171A">
        <w:rPr>
          <w:rFonts w:ascii="Arial" w:hAnsi="Arial" w:cs="Arial"/>
          <w:bCs/>
          <w:i/>
          <w:iCs/>
          <w:sz w:val="22"/>
          <w:szCs w:val="22"/>
        </w:rPr>
        <w:t xml:space="preserve">based on the deceased member’s </w:t>
      </w:r>
      <w:r w:rsidR="00DC2C38">
        <w:rPr>
          <w:rFonts w:ascii="Arial" w:hAnsi="Arial" w:cs="Arial"/>
          <w:bCs/>
          <w:i/>
          <w:iCs/>
          <w:sz w:val="22"/>
          <w:szCs w:val="22"/>
        </w:rPr>
        <w:t>CARE</w:t>
      </w:r>
      <w:r w:rsidRPr="00B1171A">
        <w:rPr>
          <w:rFonts w:ascii="Arial" w:hAnsi="Arial" w:cs="Arial"/>
          <w:bCs/>
          <w:i/>
          <w:iCs/>
          <w:sz w:val="22"/>
          <w:szCs w:val="22"/>
        </w:rPr>
        <w:t xml:space="preserve"> pension</w:t>
      </w:r>
      <w:r>
        <w:rPr>
          <w:rFonts w:ascii="Arial" w:hAnsi="Arial" w:cs="Arial"/>
          <w:bCs/>
          <w:sz w:val="22"/>
          <w:szCs w:val="22"/>
        </w:rPr>
        <w:t>)</w:t>
      </w:r>
    </w:p>
    <w:p w14:paraId="7A11D3D5" w14:textId="5F2A7C47" w:rsidR="00512721" w:rsidRPr="008171E3" w:rsidRDefault="000C518A" w:rsidP="008171E3">
      <w:pPr>
        <w:pStyle w:val="ListParagraph"/>
        <w:numPr>
          <w:ilvl w:val="0"/>
          <w:numId w:val="8"/>
        </w:numPr>
        <w:ind w:right="2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£2,859.66 per annum of </w:t>
      </w:r>
      <w:r w:rsidR="00512721" w:rsidRPr="00E610E4">
        <w:rPr>
          <w:rFonts w:ascii="Arial" w:hAnsi="Arial" w:cs="Arial"/>
          <w:sz w:val="22"/>
          <w:szCs w:val="22"/>
        </w:rPr>
        <w:t>this pension is for p</w:t>
      </w:r>
      <w:r>
        <w:rPr>
          <w:rFonts w:ascii="Arial" w:hAnsi="Arial" w:cs="Arial"/>
          <w:sz w:val="22"/>
          <w:szCs w:val="22"/>
        </w:rPr>
        <w:t>ost 5</w:t>
      </w:r>
      <w:r w:rsidR="00512721">
        <w:rPr>
          <w:rFonts w:ascii="Arial" w:hAnsi="Arial" w:cs="Arial"/>
          <w:sz w:val="22"/>
          <w:szCs w:val="22"/>
        </w:rPr>
        <w:t xml:space="preserve"> April 2006 pensionable </w:t>
      </w:r>
      <w:r w:rsidR="00512721" w:rsidRPr="00E610E4">
        <w:rPr>
          <w:rFonts w:ascii="Arial" w:hAnsi="Arial" w:cs="Arial"/>
          <w:sz w:val="22"/>
          <w:szCs w:val="22"/>
        </w:rPr>
        <w:t xml:space="preserve">service and will increase </w:t>
      </w:r>
      <w:r w:rsidR="00512721">
        <w:rPr>
          <w:rFonts w:ascii="Arial" w:hAnsi="Arial" w:cs="Arial"/>
          <w:sz w:val="22"/>
          <w:szCs w:val="22"/>
        </w:rPr>
        <w:t xml:space="preserve">each year </w:t>
      </w:r>
      <w:r w:rsidR="00512721" w:rsidRPr="00E610E4">
        <w:rPr>
          <w:rFonts w:ascii="Arial" w:hAnsi="Arial" w:cs="Arial"/>
          <w:sz w:val="22"/>
          <w:szCs w:val="22"/>
        </w:rPr>
        <w:t xml:space="preserve">by </w:t>
      </w:r>
      <w:r w:rsidR="00512721">
        <w:rPr>
          <w:rFonts w:ascii="Arial" w:hAnsi="Arial" w:cs="Arial"/>
          <w:sz w:val="22"/>
          <w:szCs w:val="22"/>
        </w:rPr>
        <w:t xml:space="preserve">the lower of </w:t>
      </w:r>
      <w:r w:rsidR="00512721" w:rsidRPr="00E610E4">
        <w:rPr>
          <w:rFonts w:ascii="Arial" w:hAnsi="Arial" w:cs="Arial"/>
          <w:sz w:val="22"/>
          <w:szCs w:val="22"/>
        </w:rPr>
        <w:t xml:space="preserve">RPI </w:t>
      </w:r>
      <w:r w:rsidR="00512721">
        <w:rPr>
          <w:rFonts w:ascii="Arial" w:hAnsi="Arial" w:cs="Arial"/>
          <w:sz w:val="22"/>
          <w:szCs w:val="22"/>
        </w:rPr>
        <w:t xml:space="preserve">and </w:t>
      </w:r>
      <w:r w:rsidR="00DA1E58">
        <w:rPr>
          <w:rFonts w:ascii="Arial" w:hAnsi="Arial" w:cs="Arial"/>
          <w:sz w:val="22"/>
          <w:szCs w:val="22"/>
        </w:rPr>
        <w:t>2.5%</w:t>
      </w:r>
      <w:r w:rsidR="00512721" w:rsidRPr="008171E3">
        <w:rPr>
          <w:rFonts w:ascii="Arial" w:hAnsi="Arial" w:cs="Arial"/>
          <w:sz w:val="22"/>
          <w:szCs w:val="22"/>
        </w:rPr>
        <w:t xml:space="preserve"> </w:t>
      </w:r>
    </w:p>
    <w:p w14:paraId="18F8864C" w14:textId="77777777" w:rsidR="00512721" w:rsidRDefault="00512721" w:rsidP="008171E3">
      <w:pPr>
        <w:ind w:left="360" w:right="237"/>
        <w:rPr>
          <w:rFonts w:ascii="Arial" w:hAnsi="Arial" w:cs="Arial"/>
          <w:sz w:val="22"/>
          <w:szCs w:val="22"/>
        </w:rPr>
      </w:pPr>
    </w:p>
    <w:p w14:paraId="1144C517" w14:textId="77777777" w:rsidR="00512721" w:rsidRDefault="00512721" w:rsidP="008171E3">
      <w:pPr>
        <w:numPr>
          <w:ilvl w:val="0"/>
          <w:numId w:val="3"/>
        </w:numPr>
        <w:tabs>
          <w:tab w:val="left" w:pos="0"/>
          <w:tab w:val="left" w:pos="180"/>
        </w:tabs>
        <w:ind w:left="284" w:right="237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Payment of pension</w:t>
      </w:r>
    </w:p>
    <w:p w14:paraId="1649AEAB" w14:textId="77777777" w:rsidR="00512721" w:rsidRPr="00C67BA4" w:rsidRDefault="00512721" w:rsidP="008171E3">
      <w:pPr>
        <w:numPr>
          <w:ilvl w:val="1"/>
          <w:numId w:val="3"/>
        </w:numPr>
        <w:tabs>
          <w:tab w:val="left" w:pos="0"/>
          <w:tab w:val="left" w:pos="180"/>
          <w:tab w:val="num" w:pos="720"/>
        </w:tabs>
        <w:ind w:left="720" w:right="237"/>
        <w:rPr>
          <w:rFonts w:ascii="Arial" w:hAnsi="Arial" w:cs="Arial"/>
          <w:sz w:val="22"/>
          <w:szCs w:val="22"/>
        </w:rPr>
      </w:pPr>
      <w:r w:rsidRPr="00C67BA4">
        <w:rPr>
          <w:rFonts w:ascii="Arial" w:hAnsi="Arial" w:cs="Arial"/>
          <w:spacing w:val="-3"/>
          <w:sz w:val="22"/>
          <w:szCs w:val="22"/>
        </w:rPr>
        <w:t xml:space="preserve">The </w:t>
      </w:r>
      <w:r w:rsidRPr="00C67BA4">
        <w:rPr>
          <w:rFonts w:ascii="Arial" w:hAnsi="Arial" w:cs="Arial"/>
          <w:sz w:val="22"/>
          <w:szCs w:val="22"/>
        </w:rPr>
        <w:t xml:space="preserve">spouse’s pension is payable monthly in advance </w:t>
      </w:r>
    </w:p>
    <w:p w14:paraId="23BE8926" w14:textId="77777777" w:rsidR="00512721" w:rsidRDefault="00512721" w:rsidP="008171E3">
      <w:pPr>
        <w:numPr>
          <w:ilvl w:val="1"/>
          <w:numId w:val="3"/>
        </w:numPr>
        <w:tabs>
          <w:tab w:val="left" w:pos="0"/>
          <w:tab w:val="left" w:pos="180"/>
          <w:tab w:val="num" w:pos="720"/>
        </w:tabs>
        <w:ind w:left="720" w:right="23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pension will start on 1</w:t>
      </w:r>
      <w:r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 October 2022 </w:t>
      </w:r>
    </w:p>
    <w:p w14:paraId="5FA04507" w14:textId="77777777" w:rsidR="00512721" w:rsidRDefault="00512721" w:rsidP="008171E3">
      <w:pPr>
        <w:numPr>
          <w:ilvl w:val="1"/>
          <w:numId w:val="3"/>
        </w:numPr>
        <w:tabs>
          <w:tab w:val="left" w:pos="0"/>
          <w:tab w:val="left" w:pos="180"/>
          <w:tab w:val="num" w:pos="720"/>
        </w:tabs>
        <w:ind w:left="720" w:right="23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pension will be paid for life and will be subject to PAYE  </w:t>
      </w:r>
      <w:r>
        <w:rPr>
          <w:rFonts w:ascii="Arial" w:hAnsi="Arial" w:cs="Arial"/>
          <w:spacing w:val="-3"/>
          <w:sz w:val="22"/>
          <w:szCs w:val="22"/>
        </w:rPr>
        <w:br/>
      </w:r>
    </w:p>
    <w:p w14:paraId="22850FA9" w14:textId="77777777" w:rsidR="00512721" w:rsidRDefault="00512721" w:rsidP="008171E3">
      <w:pPr>
        <w:numPr>
          <w:ilvl w:val="0"/>
          <w:numId w:val="4"/>
        </w:numPr>
        <w:tabs>
          <w:tab w:val="left" w:pos="180"/>
          <w:tab w:val="left" w:pos="284"/>
        </w:tabs>
        <w:ind w:right="237" w:hanging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Pension increases</w:t>
      </w:r>
    </w:p>
    <w:p w14:paraId="65B6925F" w14:textId="4B039543" w:rsidR="00512721" w:rsidRDefault="00512721" w:rsidP="008171E3">
      <w:pPr>
        <w:numPr>
          <w:ilvl w:val="1"/>
          <w:numId w:val="4"/>
        </w:numPr>
        <w:tabs>
          <w:tab w:val="num" w:pos="720"/>
        </w:tabs>
        <w:ind w:right="237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Increases to the pension in payment are applied each year on </w:t>
      </w:r>
      <w:r w:rsidR="00DC2C38">
        <w:rPr>
          <w:rFonts w:ascii="Arial" w:hAnsi="Arial" w:cs="Arial"/>
          <w:sz w:val="22"/>
          <w:szCs w:val="22"/>
        </w:rPr>
        <w:t>4</w:t>
      </w:r>
      <w:r w:rsidR="00DC2C38" w:rsidRPr="008171E3">
        <w:rPr>
          <w:rFonts w:ascii="Arial" w:hAnsi="Arial" w:cs="Arial"/>
          <w:sz w:val="22"/>
          <w:szCs w:val="22"/>
          <w:vertAlign w:val="superscript"/>
        </w:rPr>
        <w:t>th</w:t>
      </w:r>
      <w:r w:rsidR="00DC2C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September </w:t>
      </w:r>
    </w:p>
    <w:p w14:paraId="281A2765" w14:textId="77777777" w:rsidR="00512721" w:rsidRDefault="00512721" w:rsidP="008171E3">
      <w:pPr>
        <w:ind w:left="1080" w:right="237"/>
        <w:rPr>
          <w:rFonts w:ascii="Arial" w:hAnsi="Arial" w:cs="Arial"/>
          <w:sz w:val="22"/>
          <w:szCs w:val="22"/>
        </w:rPr>
      </w:pPr>
    </w:p>
    <w:p w14:paraId="0E662237" w14:textId="77777777" w:rsidR="00512721" w:rsidRDefault="00512721" w:rsidP="008171E3">
      <w:pPr>
        <w:numPr>
          <w:ilvl w:val="3"/>
          <w:numId w:val="5"/>
        </w:numPr>
        <w:tabs>
          <w:tab w:val="num" w:pos="180"/>
          <w:tab w:val="left" w:pos="284"/>
        </w:tabs>
        <w:ind w:right="237" w:hanging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Details required</w:t>
      </w:r>
    </w:p>
    <w:p w14:paraId="7F3B4742" w14:textId="77777777" w:rsidR="00512721" w:rsidRDefault="00512721">
      <w:pPr>
        <w:ind w:left="284" w:right="23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Before the spouse’s pension can be put into payment, the following will be required:</w:t>
      </w:r>
    </w:p>
    <w:p w14:paraId="2029A06C" w14:textId="77777777" w:rsidR="00512721" w:rsidRDefault="00512721">
      <w:pPr>
        <w:numPr>
          <w:ilvl w:val="1"/>
          <w:numId w:val="5"/>
        </w:numPr>
        <w:tabs>
          <w:tab w:val="num" w:pos="720"/>
        </w:tabs>
        <w:ind w:right="237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deceased member’s original death certificate</w:t>
      </w:r>
    </w:p>
    <w:p w14:paraId="77FC0302" w14:textId="77777777" w:rsidR="00512721" w:rsidRDefault="00512721">
      <w:pPr>
        <w:numPr>
          <w:ilvl w:val="1"/>
          <w:numId w:val="5"/>
        </w:numPr>
        <w:tabs>
          <w:tab w:val="num" w:pos="720"/>
        </w:tabs>
        <w:ind w:right="237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deceased member and spouse’s original marriage certificate</w:t>
      </w:r>
    </w:p>
    <w:p w14:paraId="1A0C5146" w14:textId="77777777" w:rsidR="00512721" w:rsidRDefault="00512721">
      <w:pPr>
        <w:numPr>
          <w:ilvl w:val="1"/>
          <w:numId w:val="5"/>
        </w:numPr>
        <w:tabs>
          <w:tab w:val="num" w:pos="720"/>
        </w:tabs>
        <w:ind w:right="237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spouse’s original birth certificate</w:t>
      </w:r>
    </w:p>
    <w:p w14:paraId="6596B37C" w14:textId="77777777" w:rsidR="00512721" w:rsidRDefault="00512721">
      <w:pPr>
        <w:numPr>
          <w:ilvl w:val="1"/>
          <w:numId w:val="5"/>
        </w:numPr>
        <w:tabs>
          <w:tab w:val="num" w:pos="720"/>
        </w:tabs>
        <w:ind w:right="237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completed bank details form for the spouse (</w:t>
      </w:r>
      <w:r w:rsidRPr="00DD57CF">
        <w:rPr>
          <w:rFonts w:ascii="Arial" w:hAnsi="Arial" w:cs="Arial"/>
          <w:i/>
          <w:iCs/>
          <w:sz w:val="22"/>
          <w:szCs w:val="22"/>
        </w:rPr>
        <w:t>form attached</w:t>
      </w:r>
      <w:r>
        <w:rPr>
          <w:rFonts w:ascii="Arial" w:hAnsi="Arial" w:cs="Arial"/>
          <w:sz w:val="22"/>
          <w:szCs w:val="22"/>
        </w:rPr>
        <w:t>)</w:t>
      </w:r>
    </w:p>
    <w:p w14:paraId="617079B5" w14:textId="77777777" w:rsidR="00512721" w:rsidRDefault="00512721" w:rsidP="008171E3">
      <w:pPr>
        <w:ind w:right="237"/>
        <w:rPr>
          <w:rFonts w:ascii="Arial" w:hAnsi="Arial" w:cs="Arial"/>
          <w:sz w:val="22"/>
          <w:szCs w:val="22"/>
        </w:rPr>
      </w:pPr>
    </w:p>
    <w:p w14:paraId="32F9F08B" w14:textId="77777777" w:rsidR="00512721" w:rsidRDefault="00512721" w:rsidP="008171E3">
      <w:pPr>
        <w:ind w:right="237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If you have any queries, please contact me.</w:t>
      </w:r>
    </w:p>
    <w:p w14:paraId="398DCB87" w14:textId="77777777" w:rsidR="00512721" w:rsidRDefault="00512721" w:rsidP="008171E3">
      <w:pPr>
        <w:ind w:right="237"/>
        <w:rPr>
          <w:rFonts w:ascii="Arial" w:hAnsi="Arial" w:cs="Arial"/>
          <w:spacing w:val="-3"/>
          <w:sz w:val="22"/>
          <w:szCs w:val="22"/>
        </w:rPr>
      </w:pPr>
    </w:p>
    <w:p w14:paraId="0FC5DB61" w14:textId="77777777" w:rsidR="00512721" w:rsidRDefault="00512721" w:rsidP="008171E3">
      <w:pPr>
        <w:ind w:right="237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Yours faithfully </w:t>
      </w:r>
    </w:p>
    <w:p w14:paraId="1EB5D6C4" w14:textId="40FCED3A" w:rsidR="00DA1E58" w:rsidRDefault="00DA1E58" w:rsidP="008171E3">
      <w:pPr>
        <w:tabs>
          <w:tab w:val="left" w:pos="360"/>
          <w:tab w:val="left" w:pos="1080"/>
        </w:tabs>
        <w:ind w:right="237"/>
        <w:rPr>
          <w:rFonts w:ascii="Arial" w:hAnsi="Arial" w:cs="Arial"/>
          <w:spacing w:val="-3"/>
          <w:sz w:val="22"/>
          <w:szCs w:val="22"/>
        </w:rPr>
      </w:pPr>
    </w:p>
    <w:p w14:paraId="4225AF1C" w14:textId="3ABBB005" w:rsidR="00DA1E58" w:rsidRDefault="00DA1E58" w:rsidP="008171E3">
      <w:pPr>
        <w:tabs>
          <w:tab w:val="left" w:pos="360"/>
          <w:tab w:val="left" w:pos="1080"/>
        </w:tabs>
        <w:ind w:right="237"/>
        <w:rPr>
          <w:rFonts w:ascii="Arial" w:hAnsi="Arial" w:cs="Arial"/>
          <w:spacing w:val="-3"/>
          <w:sz w:val="22"/>
          <w:szCs w:val="22"/>
        </w:rPr>
      </w:pPr>
    </w:p>
    <w:p w14:paraId="4D5C8A67" w14:textId="77777777" w:rsidR="00DA1E58" w:rsidRDefault="00DA1E58" w:rsidP="008171E3">
      <w:pPr>
        <w:tabs>
          <w:tab w:val="left" w:pos="360"/>
          <w:tab w:val="left" w:pos="1080"/>
        </w:tabs>
        <w:ind w:right="237"/>
        <w:rPr>
          <w:rFonts w:ascii="Arial" w:hAnsi="Arial" w:cs="Arial"/>
          <w:spacing w:val="-3"/>
          <w:sz w:val="22"/>
          <w:szCs w:val="22"/>
        </w:rPr>
      </w:pPr>
    </w:p>
    <w:p w14:paraId="58B52062" w14:textId="77777777" w:rsidR="00512721" w:rsidRDefault="00512721" w:rsidP="008171E3">
      <w:pPr>
        <w:tabs>
          <w:tab w:val="left" w:pos="360"/>
          <w:tab w:val="left" w:pos="1080"/>
        </w:tabs>
        <w:ind w:right="237"/>
        <w:rPr>
          <w:rFonts w:ascii="Arial" w:hAnsi="Arial" w:cs="Arial"/>
          <w:spacing w:val="-3"/>
          <w:sz w:val="22"/>
          <w:szCs w:val="22"/>
        </w:rPr>
      </w:pPr>
    </w:p>
    <w:p w14:paraId="19D20AEF" w14:textId="77777777" w:rsidR="00FA0F8E" w:rsidRDefault="00FA0F8E" w:rsidP="008171E3">
      <w:pPr>
        <w:tabs>
          <w:tab w:val="left" w:pos="360"/>
          <w:tab w:val="left" w:pos="1080"/>
        </w:tabs>
        <w:ind w:right="237"/>
        <w:rPr>
          <w:rFonts w:ascii="Arial" w:hAnsi="Arial" w:cs="Arial"/>
          <w:spacing w:val="-3"/>
          <w:sz w:val="22"/>
          <w:szCs w:val="22"/>
        </w:rPr>
      </w:pPr>
    </w:p>
    <w:p w14:paraId="37A8434B" w14:textId="5C49E48E" w:rsidR="00512721" w:rsidRDefault="00512721" w:rsidP="008171E3">
      <w:pPr>
        <w:tabs>
          <w:tab w:val="left" w:pos="360"/>
          <w:tab w:val="left" w:pos="1080"/>
        </w:tabs>
        <w:ind w:right="237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A N Other</w:t>
      </w:r>
    </w:p>
    <w:p w14:paraId="17B6D525" w14:textId="77777777" w:rsidR="00512721" w:rsidRDefault="00512721" w:rsidP="0050338D">
      <w:pPr>
        <w:ind w:right="521"/>
        <w:rPr>
          <w:rFonts w:ascii="Arial" w:hAnsi="Arial" w:cs="Arial"/>
          <w:sz w:val="22"/>
          <w:szCs w:val="22"/>
        </w:rPr>
      </w:pPr>
    </w:p>
    <w:p w14:paraId="54DFB220" w14:textId="0131686F" w:rsidR="006838ED" w:rsidRDefault="006838ED" w:rsidP="00844DB3">
      <w:pPr>
        <w:tabs>
          <w:tab w:val="left" w:pos="360"/>
          <w:tab w:val="left" w:pos="1080"/>
        </w:tabs>
        <w:ind w:right="237"/>
        <w:rPr>
          <w:rFonts w:ascii="Arial" w:hAnsi="Arial" w:cs="Arial"/>
          <w:sz w:val="16"/>
          <w:szCs w:val="16"/>
        </w:rPr>
      </w:pPr>
    </w:p>
    <w:p w14:paraId="7C3C578D" w14:textId="69FB7ABE" w:rsidR="0052538C" w:rsidRPr="0052538C" w:rsidRDefault="00FA0F8E" w:rsidP="00844DB3">
      <w:pPr>
        <w:tabs>
          <w:tab w:val="left" w:pos="360"/>
          <w:tab w:val="left" w:pos="1080"/>
        </w:tabs>
        <w:ind w:right="237"/>
        <w:rPr>
          <w:rFonts w:ascii="Arial" w:eastAsia="Calibri" w:hAnsi="Arial" w:cs="Arial"/>
          <w:b/>
          <w:bCs/>
          <w:szCs w:val="24"/>
          <w:lang w:eastAsia="en-US"/>
        </w:rPr>
      </w:pPr>
      <w:r>
        <w:rPr>
          <w:rFonts w:ascii="Arial" w:eastAsia="Calibri" w:hAnsi="Arial" w:cs="Arial"/>
          <w:b/>
          <w:bCs/>
          <w:szCs w:val="24"/>
          <w:lang w:eastAsia="en-US"/>
        </w:rPr>
        <w:lastRenderedPageBreak/>
        <w:t>N</w:t>
      </w:r>
      <w:r w:rsidR="0052538C" w:rsidRPr="0052538C">
        <w:rPr>
          <w:rFonts w:ascii="Arial" w:eastAsia="Calibri" w:hAnsi="Arial" w:cs="Arial"/>
          <w:b/>
          <w:bCs/>
          <w:szCs w:val="24"/>
          <w:lang w:eastAsia="en-US"/>
        </w:rPr>
        <w:t>OTE</w:t>
      </w:r>
      <w:r w:rsidR="0052538C" w:rsidRPr="0052538C">
        <w:rPr>
          <w:rFonts w:ascii="Arial" w:eastAsia="Calibri" w:hAnsi="Arial" w:cs="Arial"/>
          <w:szCs w:val="24"/>
          <w:lang w:eastAsia="en-US"/>
        </w:rPr>
        <w:t xml:space="preserve"> – </w:t>
      </w:r>
    </w:p>
    <w:p w14:paraId="31F7C604" w14:textId="77777777" w:rsidR="0052538C" w:rsidRPr="0052538C" w:rsidRDefault="0052538C" w:rsidP="00844DB3">
      <w:pPr>
        <w:ind w:right="237"/>
        <w:rPr>
          <w:rFonts w:ascii="Arial" w:eastAsia="Calibri" w:hAnsi="Arial" w:cs="Arial"/>
          <w:b/>
          <w:szCs w:val="24"/>
          <w:lang w:eastAsia="en-US"/>
        </w:rPr>
      </w:pPr>
    </w:p>
    <w:p w14:paraId="097462CB" w14:textId="77777777" w:rsidR="0052538C" w:rsidRPr="0052538C" w:rsidRDefault="0052538C" w:rsidP="00844DB3">
      <w:pPr>
        <w:ind w:right="237"/>
        <w:rPr>
          <w:rFonts w:ascii="Arial" w:eastAsia="Calibri" w:hAnsi="Arial" w:cs="Arial"/>
          <w:szCs w:val="24"/>
          <w:lang w:eastAsia="en-US"/>
        </w:rPr>
      </w:pPr>
      <w:r w:rsidRPr="0052538C">
        <w:rPr>
          <w:rFonts w:ascii="Arial" w:eastAsia="Calibri" w:hAnsi="Arial" w:cs="Arial"/>
          <w:b/>
          <w:szCs w:val="24"/>
          <w:lang w:eastAsia="en-US"/>
        </w:rPr>
        <w:t>Letters should be written in full</w:t>
      </w:r>
      <w:r w:rsidRPr="0052538C">
        <w:rPr>
          <w:rFonts w:ascii="Arial" w:eastAsia="Calibri" w:hAnsi="Arial" w:cs="Arial"/>
          <w:szCs w:val="24"/>
          <w:lang w:eastAsia="en-US"/>
        </w:rPr>
        <w:t xml:space="preserve"> </w:t>
      </w:r>
      <w:r w:rsidRPr="0052538C">
        <w:rPr>
          <w:rFonts w:ascii="Arial" w:eastAsia="Calibri" w:hAnsi="Arial" w:cs="Arial"/>
          <w:b/>
          <w:szCs w:val="24"/>
          <w:lang w:eastAsia="en-US"/>
        </w:rPr>
        <w:t xml:space="preserve">and should include </w:t>
      </w:r>
      <w:proofErr w:type="gramStart"/>
      <w:r w:rsidRPr="0052538C">
        <w:rPr>
          <w:rFonts w:ascii="Arial" w:eastAsia="Calibri" w:hAnsi="Arial" w:cs="Arial"/>
          <w:b/>
          <w:szCs w:val="24"/>
          <w:lang w:eastAsia="en-US"/>
        </w:rPr>
        <w:t>all of</w:t>
      </w:r>
      <w:proofErr w:type="gramEnd"/>
      <w:r w:rsidRPr="0052538C">
        <w:rPr>
          <w:rFonts w:ascii="Arial" w:eastAsia="Calibri" w:hAnsi="Arial" w:cs="Arial"/>
          <w:b/>
          <w:szCs w:val="24"/>
          <w:lang w:eastAsia="en-US"/>
        </w:rPr>
        <w:t xml:space="preserve"> the information contained in each of the bullet points.</w:t>
      </w:r>
      <w:r w:rsidRPr="0052538C">
        <w:rPr>
          <w:rFonts w:ascii="Arial" w:eastAsia="Calibri" w:hAnsi="Arial" w:cs="Arial"/>
          <w:szCs w:val="24"/>
          <w:lang w:eastAsia="en-US"/>
        </w:rPr>
        <w:t xml:space="preserve">  </w:t>
      </w:r>
    </w:p>
    <w:p w14:paraId="50FEC955" w14:textId="77777777" w:rsidR="0052538C" w:rsidRPr="0052538C" w:rsidRDefault="0052538C" w:rsidP="00844DB3">
      <w:pPr>
        <w:ind w:right="237"/>
        <w:rPr>
          <w:rFonts w:ascii="Arial" w:eastAsia="Calibri" w:hAnsi="Arial" w:cs="Arial"/>
          <w:szCs w:val="24"/>
          <w:lang w:eastAsia="en-US"/>
        </w:rPr>
      </w:pPr>
    </w:p>
    <w:p w14:paraId="597E9593" w14:textId="77777777" w:rsidR="0052538C" w:rsidRPr="0052538C" w:rsidRDefault="0052538C" w:rsidP="00844DB3">
      <w:pPr>
        <w:ind w:right="237"/>
        <w:rPr>
          <w:rFonts w:ascii="Arial" w:eastAsia="Calibri" w:hAnsi="Arial" w:cs="Arial"/>
          <w:b/>
          <w:szCs w:val="24"/>
          <w:lang w:eastAsia="en-US"/>
        </w:rPr>
      </w:pPr>
      <w:r w:rsidRPr="0052538C">
        <w:rPr>
          <w:rFonts w:ascii="Arial" w:eastAsia="Calibri" w:hAnsi="Arial" w:cs="Arial"/>
          <w:b/>
          <w:szCs w:val="24"/>
          <w:lang w:eastAsia="en-US"/>
        </w:rPr>
        <w:t xml:space="preserve">Failure to write a letter in full will result in marks being lost.  </w:t>
      </w:r>
    </w:p>
    <w:p w14:paraId="683CFE1E" w14:textId="77777777" w:rsidR="0052538C" w:rsidRPr="0052538C" w:rsidRDefault="0052538C" w:rsidP="00844DB3">
      <w:pPr>
        <w:ind w:right="237"/>
        <w:rPr>
          <w:rFonts w:ascii="Arial" w:eastAsia="Calibri" w:hAnsi="Arial" w:cs="Arial"/>
          <w:b/>
          <w:szCs w:val="24"/>
          <w:lang w:eastAsia="en-US"/>
        </w:rPr>
      </w:pPr>
    </w:p>
    <w:p w14:paraId="06EDBD50" w14:textId="77777777" w:rsidR="0052538C" w:rsidRPr="0052538C" w:rsidRDefault="0052538C" w:rsidP="00844DB3">
      <w:pPr>
        <w:ind w:right="237"/>
      </w:pPr>
      <w:r w:rsidRPr="0052538C">
        <w:rPr>
          <w:rFonts w:ascii="Arial" w:eastAsia="Calibri" w:hAnsi="Arial" w:cs="Arial"/>
          <w:b/>
          <w:szCs w:val="24"/>
          <w:lang w:eastAsia="en-US"/>
        </w:rPr>
        <w:t>Failure to mention the information contained in each of the bullet points will result in marks being lost.</w:t>
      </w:r>
    </w:p>
    <w:p w14:paraId="1DE2CD31" w14:textId="77777777" w:rsidR="0052538C" w:rsidRDefault="0052538C" w:rsidP="00844DB3">
      <w:pPr>
        <w:tabs>
          <w:tab w:val="left" w:pos="360"/>
          <w:tab w:val="left" w:pos="1080"/>
        </w:tabs>
        <w:ind w:right="237"/>
      </w:pPr>
    </w:p>
    <w:sectPr w:rsidR="005253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270FA"/>
    <w:multiLevelType w:val="hybridMultilevel"/>
    <w:tmpl w:val="450421D2"/>
    <w:lvl w:ilvl="0" w:tplc="137CE3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B83413"/>
    <w:multiLevelType w:val="hybridMultilevel"/>
    <w:tmpl w:val="D98C93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47388"/>
    <w:multiLevelType w:val="hybridMultilevel"/>
    <w:tmpl w:val="DB0038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41C68"/>
    <w:multiLevelType w:val="hybridMultilevel"/>
    <w:tmpl w:val="03B69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652BB"/>
    <w:multiLevelType w:val="hybridMultilevel"/>
    <w:tmpl w:val="8E3C3050"/>
    <w:lvl w:ilvl="0" w:tplc="7FEC22D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88AD0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B34A9938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9F5755"/>
    <w:multiLevelType w:val="hybridMultilevel"/>
    <w:tmpl w:val="8A6E0EE2"/>
    <w:lvl w:ilvl="0" w:tplc="F53EE020">
      <w:start w:val="4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D51FFA"/>
    <w:multiLevelType w:val="hybridMultilevel"/>
    <w:tmpl w:val="50289644"/>
    <w:lvl w:ilvl="0" w:tplc="F808EDF2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6"/>
    </w:lvlOverride>
    <w:lvlOverride w:ilvl="1"/>
    <w:lvlOverride w:ilvl="2">
      <w:startOverride w:val="3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F9E"/>
    <w:rsid w:val="000019F5"/>
    <w:rsid w:val="00017A3D"/>
    <w:rsid w:val="00045D18"/>
    <w:rsid w:val="000A0A24"/>
    <w:rsid w:val="000C518A"/>
    <w:rsid w:val="00171F9E"/>
    <w:rsid w:val="00211585"/>
    <w:rsid w:val="002501DA"/>
    <w:rsid w:val="002C33DF"/>
    <w:rsid w:val="002E0260"/>
    <w:rsid w:val="00327C4D"/>
    <w:rsid w:val="00347F17"/>
    <w:rsid w:val="00376AF4"/>
    <w:rsid w:val="0038597A"/>
    <w:rsid w:val="003B1E25"/>
    <w:rsid w:val="00427345"/>
    <w:rsid w:val="004439EC"/>
    <w:rsid w:val="004B005D"/>
    <w:rsid w:val="004B508C"/>
    <w:rsid w:val="0050338D"/>
    <w:rsid w:val="00506E9C"/>
    <w:rsid w:val="00512721"/>
    <w:rsid w:val="0052538C"/>
    <w:rsid w:val="00585363"/>
    <w:rsid w:val="00613B48"/>
    <w:rsid w:val="006838ED"/>
    <w:rsid w:val="0069419F"/>
    <w:rsid w:val="006B65DF"/>
    <w:rsid w:val="006E7413"/>
    <w:rsid w:val="007314FD"/>
    <w:rsid w:val="00774FFE"/>
    <w:rsid w:val="008171E3"/>
    <w:rsid w:val="00823BD7"/>
    <w:rsid w:val="00844DB3"/>
    <w:rsid w:val="008B4626"/>
    <w:rsid w:val="00917178"/>
    <w:rsid w:val="00966E68"/>
    <w:rsid w:val="00976102"/>
    <w:rsid w:val="009D4DD4"/>
    <w:rsid w:val="00A141C4"/>
    <w:rsid w:val="00A420FD"/>
    <w:rsid w:val="00C27C5B"/>
    <w:rsid w:val="00C355B4"/>
    <w:rsid w:val="00C67BA4"/>
    <w:rsid w:val="00CD06BD"/>
    <w:rsid w:val="00D00011"/>
    <w:rsid w:val="00D126AC"/>
    <w:rsid w:val="00DA1E58"/>
    <w:rsid w:val="00DC2C38"/>
    <w:rsid w:val="00E153F2"/>
    <w:rsid w:val="00E4079E"/>
    <w:rsid w:val="00E84053"/>
    <w:rsid w:val="00EB0472"/>
    <w:rsid w:val="00FA0F8E"/>
    <w:rsid w:val="00FD7750"/>
    <w:rsid w:val="00FF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7B1B6"/>
  <w15:docId w15:val="{DD2DD606-B1B3-4F7B-8B4D-BE691F53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F9E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171F9E"/>
    <w:pPr>
      <w:spacing w:before="100" w:beforeAutospacing="1" w:after="100" w:afterAutospacing="1"/>
    </w:pPr>
    <w:rPr>
      <w:rFonts w:ascii="Arial" w:hAnsi="Arial" w:cs="Arial"/>
      <w:sz w:val="20"/>
    </w:rPr>
  </w:style>
  <w:style w:type="character" w:styleId="Strong">
    <w:name w:val="Strong"/>
    <w:basedOn w:val="DefaultParagraphFont"/>
    <w:qFormat/>
    <w:rsid w:val="00171F9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9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9EC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512721"/>
    <w:pPr>
      <w:ind w:left="720"/>
      <w:contextualSpacing/>
    </w:pPr>
    <w:rPr>
      <w:rFonts w:ascii="Times New Roman" w:hAnsi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9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FC4713-D869-4288-BC85-7F6EFF7409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F8C6CB-6848-4DE1-A15C-5F5D5B1A21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E01A2B-6D8F-494E-A3A9-F3B029A71B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Dominic Croft</cp:lastModifiedBy>
  <cp:revision>2</cp:revision>
  <cp:lastPrinted>2019-04-15T08:13:00Z</cp:lastPrinted>
  <dcterms:created xsi:type="dcterms:W3CDTF">2022-04-22T14:48:00Z</dcterms:created>
  <dcterms:modified xsi:type="dcterms:W3CDTF">2022-04-22T14:48:00Z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