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81AF" w14:textId="1D93A6EC" w:rsidR="00B04CBA" w:rsidRPr="008E6A5A" w:rsidRDefault="00525C55" w:rsidP="009742DC">
      <w:pPr>
        <w:spacing w:after="0"/>
        <w:rPr>
          <w:b/>
          <w:bCs/>
          <w:u w:val="single"/>
        </w:rPr>
      </w:pPr>
      <w:r w:rsidRPr="008E6A5A">
        <w:rPr>
          <w:b/>
          <w:bCs/>
          <w:u w:val="single"/>
        </w:rPr>
        <w:t>OPQ</w:t>
      </w:r>
      <w:r w:rsidR="00865F47" w:rsidRPr="008E6A5A">
        <w:rPr>
          <w:b/>
          <w:bCs/>
          <w:u w:val="single"/>
        </w:rPr>
        <w:t xml:space="preserve"> (Answer)</w:t>
      </w:r>
    </w:p>
    <w:p w14:paraId="6841A893" w14:textId="7C31052D" w:rsidR="00525C55" w:rsidRDefault="00525C55" w:rsidP="009742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89096D" w14:textId="0DED341E" w:rsidR="009827A4" w:rsidRDefault="00525C55" w:rsidP="00525C55">
      <w:pPr>
        <w:pStyle w:val="NoSpacing"/>
      </w:pPr>
      <w:r>
        <w:t>Name</w:t>
      </w:r>
      <w:r>
        <w:tab/>
      </w:r>
      <w:r w:rsidR="00F24A5F">
        <w:tab/>
      </w:r>
      <w:r w:rsidR="006F3F18">
        <w:tab/>
      </w:r>
      <w:r w:rsidR="00A646F1">
        <w:t>Y</w:t>
      </w:r>
      <w:r w:rsidR="008C124F">
        <w:t>ING CHEN</w:t>
      </w:r>
      <w:r w:rsidR="006D5DC8">
        <w:t xml:space="preserve"> </w:t>
      </w:r>
    </w:p>
    <w:p w14:paraId="51E4CD5B" w14:textId="38C56D6D" w:rsidR="00B04CBA" w:rsidRDefault="006D5DC8" w:rsidP="00236772">
      <w:pPr>
        <w:pStyle w:val="NoSpacing"/>
        <w:ind w:left="1440" w:firstLine="720"/>
      </w:pPr>
      <w:r>
        <w:t>(</w:t>
      </w:r>
      <w:r w:rsidR="00C10B68" w:rsidRPr="000B21D7">
        <w:rPr>
          <w:i/>
          <w:iCs/>
        </w:rPr>
        <w:t>D</w:t>
      </w:r>
      <w:r w:rsidR="0058285E" w:rsidRPr="00236772">
        <w:rPr>
          <w:i/>
          <w:iCs/>
        </w:rPr>
        <w:t xml:space="preserve">eath-in-service after NPD, with </w:t>
      </w:r>
      <w:proofErr w:type="spellStart"/>
      <w:r w:rsidR="0058285E" w:rsidRPr="00236772">
        <w:rPr>
          <w:i/>
          <w:iCs/>
        </w:rPr>
        <w:t>Lifestyling</w:t>
      </w:r>
      <w:proofErr w:type="spellEnd"/>
      <w:r w:rsidR="0058285E">
        <w:t xml:space="preserve">) – </w:t>
      </w:r>
      <w:r w:rsidR="0058285E" w:rsidRPr="000B21D7">
        <w:t>No special circumstances</w:t>
      </w:r>
    </w:p>
    <w:p w14:paraId="1078C499" w14:textId="77777777" w:rsidR="00B04CBA" w:rsidRDefault="00B04CBA" w:rsidP="00525C55">
      <w:pPr>
        <w:pStyle w:val="NoSpacing"/>
      </w:pPr>
    </w:p>
    <w:p w14:paraId="55ECC572" w14:textId="4FCF26C7" w:rsidR="00525C55" w:rsidRDefault="00525C55" w:rsidP="00525C55">
      <w:pPr>
        <w:pStyle w:val="NoSpacing"/>
      </w:pPr>
      <w:r>
        <w:t>DOD</w:t>
      </w:r>
      <w:r>
        <w:tab/>
      </w:r>
      <w:r w:rsidR="00F24A5F">
        <w:tab/>
      </w:r>
      <w:r w:rsidR="006F3F18">
        <w:tab/>
      </w:r>
      <w:r w:rsidR="00A646F1">
        <w:t>05/09/2022</w:t>
      </w:r>
      <w:r w:rsidR="00A646F1"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775F8E09" w14:textId="650BAF66" w:rsidR="00495EFA" w:rsidRDefault="00525C55" w:rsidP="00525C55">
      <w:pPr>
        <w:pStyle w:val="NoSpacing"/>
      </w:pPr>
      <w:r>
        <w:t>DOB</w:t>
      </w:r>
      <w:r>
        <w:tab/>
      </w:r>
      <w:r w:rsidR="00F24A5F">
        <w:tab/>
      </w:r>
      <w:r w:rsidR="006F3F18">
        <w:tab/>
      </w:r>
      <w:r w:rsidR="00471765">
        <w:t>12</w:t>
      </w:r>
      <w:r>
        <w:t>/</w:t>
      </w:r>
      <w:r w:rsidR="00471765">
        <w:t>02</w:t>
      </w:r>
      <w:r>
        <w:t>/</w:t>
      </w:r>
      <w:r w:rsidR="00A646F1">
        <w:t>1955</w:t>
      </w:r>
      <w:r>
        <w:tab/>
      </w:r>
      <w:r>
        <w:tab/>
      </w:r>
    </w:p>
    <w:p w14:paraId="12C3DACE" w14:textId="590F8EA9" w:rsidR="00E96D82" w:rsidRDefault="00525C55" w:rsidP="00E96D82">
      <w:pPr>
        <w:pStyle w:val="NoSpacing"/>
        <w:rPr>
          <w:rStyle w:val="CommentReference"/>
        </w:rPr>
      </w:pPr>
      <w:r>
        <w:t>N</w:t>
      </w:r>
      <w:r w:rsidR="002D099F">
        <w:t>P</w:t>
      </w:r>
      <w:r>
        <w:t xml:space="preserve">D </w:t>
      </w:r>
      <w:r>
        <w:tab/>
      </w:r>
      <w:r w:rsidR="00F24A5F">
        <w:tab/>
      </w:r>
      <w:r w:rsidR="006F3F18">
        <w:tab/>
      </w:r>
      <w:r w:rsidR="00865F47">
        <w:t>12</w:t>
      </w:r>
      <w:r w:rsidR="00D02CD7">
        <w:t>/0</w:t>
      </w:r>
      <w:r w:rsidR="00865F47">
        <w:t>2</w:t>
      </w:r>
      <w:r w:rsidR="00D02CD7">
        <w:t>/</w:t>
      </w:r>
      <w:r w:rsidR="00A646F1">
        <w:t>202</w:t>
      </w:r>
      <w:r w:rsidR="00CC3044">
        <w:t>0</w:t>
      </w:r>
      <w:r>
        <w:tab/>
      </w:r>
      <w:r w:rsidR="00E96D82">
        <w:t>(</w:t>
      </w:r>
      <w:r w:rsidR="00E96D82" w:rsidRPr="00277F0B">
        <w:rPr>
          <w:i/>
          <w:iCs/>
        </w:rPr>
        <w:t>or SPD, if later</w:t>
      </w:r>
      <w:r w:rsidR="00E96D82">
        <w:t>)</w:t>
      </w:r>
      <w:r w:rsidR="00E96D82">
        <w:tab/>
      </w:r>
    </w:p>
    <w:p w14:paraId="499B58F1" w14:textId="2D39B12B" w:rsidR="00525C55" w:rsidRDefault="00525C55" w:rsidP="00525C55">
      <w:pPr>
        <w:pStyle w:val="NoSpacing"/>
      </w:pPr>
      <w:r>
        <w:t>TR</w:t>
      </w:r>
      <w:r w:rsidR="00107672">
        <w:t>D</w:t>
      </w:r>
      <w:r>
        <w:tab/>
      </w:r>
      <w:r w:rsidR="00F24A5F">
        <w:tab/>
      </w:r>
      <w:r w:rsidR="006F3F18">
        <w:tab/>
      </w:r>
      <w:r w:rsidR="00A646F1">
        <w:t>12/02/2023</w:t>
      </w:r>
      <w:r w:rsidR="00A646F1">
        <w:tab/>
      </w:r>
      <w:r w:rsidR="009B639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67A5D2" w14:textId="2647C7D8" w:rsidR="00563BAC" w:rsidRDefault="00563BAC" w:rsidP="00563BAC">
      <w:pPr>
        <w:pStyle w:val="NoSpacing"/>
      </w:pPr>
      <w:r>
        <w:t xml:space="preserve">Last switch date </w:t>
      </w:r>
      <w:r>
        <w:tab/>
        <w:t>01/09/2022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511F50" w14:textId="2ACA67BC" w:rsidR="00563BAC" w:rsidRDefault="00563BAC" w:rsidP="00563BAC">
      <w:pPr>
        <w:pStyle w:val="NoSpacing"/>
      </w:pPr>
      <w:r>
        <w:t>TRD</w:t>
      </w:r>
      <w:r>
        <w:tab/>
      </w:r>
      <w:r>
        <w:tab/>
      </w:r>
      <w:r>
        <w:tab/>
        <w:t>12/02/2023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2B187C" w14:textId="31FA6EF7" w:rsidR="00563BAC" w:rsidRDefault="009960EC" w:rsidP="00563BAC">
      <w:pPr>
        <w:pStyle w:val="NoSpacing"/>
      </w:pPr>
      <w:r>
        <w:t>Full</w:t>
      </w:r>
      <w:r w:rsidR="00563BAC">
        <w:t xml:space="preserve"> months</w:t>
      </w:r>
      <w:r w:rsidR="00F245E8">
        <w:t xml:space="preserve"> to TRD</w:t>
      </w:r>
      <w:r w:rsidR="00563BAC">
        <w:t xml:space="preserve">    </w:t>
      </w:r>
      <w:r w:rsidR="00563BAC">
        <w:tab/>
        <w:t>5</w:t>
      </w:r>
      <w:r>
        <w:t xml:space="preserve"> months</w:t>
      </w:r>
      <w:r w:rsidR="00563BAC">
        <w:tab/>
      </w:r>
      <w:r w:rsidR="00563BAC">
        <w:tab/>
      </w:r>
      <w:r w:rsidR="00563BAC">
        <w:tab/>
      </w:r>
      <w:r w:rsidR="00563BAC">
        <w:tab/>
      </w:r>
      <w:r w:rsidR="00563BAC">
        <w:tab/>
      </w:r>
      <w:r w:rsidR="00563BAC">
        <w:tab/>
      </w:r>
      <w:r w:rsidR="00563BAC">
        <w:tab/>
      </w:r>
    </w:p>
    <w:p w14:paraId="6C56FE0C" w14:textId="77777777" w:rsidR="00563BAC" w:rsidRDefault="00563BAC" w:rsidP="00563BAC">
      <w:pPr>
        <w:pStyle w:val="NoSpacing"/>
      </w:pPr>
    </w:p>
    <w:p w14:paraId="62ADCA70" w14:textId="77777777" w:rsidR="00525C55" w:rsidRPr="00FB316D" w:rsidRDefault="00525C55" w:rsidP="00525C55">
      <w:pPr>
        <w:pStyle w:val="NoSpacing"/>
        <w:rPr>
          <w:b/>
          <w:u w:val="single"/>
        </w:rPr>
      </w:pPr>
      <w:r w:rsidRPr="00FB316D">
        <w:rPr>
          <w:b/>
          <w:u w:val="single"/>
        </w:rPr>
        <w:t>Fund Prices</w:t>
      </w:r>
    </w:p>
    <w:p w14:paraId="403C245F" w14:textId="5DD0C8F4" w:rsidR="00525C55" w:rsidRDefault="00525C55" w:rsidP="00525C55">
      <w:pPr>
        <w:pStyle w:val="NoSpacing"/>
      </w:pPr>
      <w:r>
        <w:t>Global</w:t>
      </w:r>
      <w:r w:rsidR="008A0478">
        <w:t xml:space="preserve"> Equity</w:t>
      </w:r>
      <w:r>
        <w:t xml:space="preserve"> </w:t>
      </w:r>
      <w:r>
        <w:tab/>
        <w:t xml:space="preserve">       </w:t>
      </w:r>
      <w:r w:rsidR="002D50DB">
        <w:tab/>
      </w:r>
      <w:r>
        <w:t>£</w:t>
      </w:r>
      <w:r w:rsidR="00A646F1">
        <w:t>3.971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4C29C0" w14:textId="5749C002" w:rsidR="00525C55" w:rsidRDefault="00525C55" w:rsidP="00525C55">
      <w:pPr>
        <w:pStyle w:val="NoSpacing"/>
      </w:pPr>
      <w:r>
        <w:t>Index Linked</w:t>
      </w:r>
      <w:r w:rsidR="00461AFB">
        <w:t xml:space="preserve"> Bond</w:t>
      </w:r>
      <w:r w:rsidR="008A0478">
        <w:tab/>
      </w:r>
      <w:r>
        <w:t>£1.</w:t>
      </w:r>
      <w:r w:rsidR="00A646F1">
        <w:t>623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7B77A2" w14:textId="44C427AC" w:rsidR="002D28CD" w:rsidRDefault="00D0014C" w:rsidP="00525C55">
      <w:pPr>
        <w:pStyle w:val="NoSpacing"/>
      </w:pPr>
      <w:r>
        <w:t xml:space="preserve">Cash </w:t>
      </w:r>
      <w:r>
        <w:tab/>
      </w:r>
      <w:r w:rsidR="008A0478">
        <w:tab/>
      </w:r>
      <w:r w:rsidR="0069246D">
        <w:tab/>
        <w:t>£</w:t>
      </w:r>
      <w:r>
        <w:t>1.019</w:t>
      </w:r>
      <w:r w:rsidR="00525C55">
        <w:tab/>
      </w:r>
      <w:r w:rsidR="00525C55">
        <w:tab/>
      </w:r>
    </w:p>
    <w:p w14:paraId="73D8D3E8" w14:textId="77777777" w:rsidR="002D28CD" w:rsidRDefault="002D28CD" w:rsidP="00525C55">
      <w:pPr>
        <w:pStyle w:val="NoSpacing"/>
      </w:pPr>
    </w:p>
    <w:p w14:paraId="6E52E605" w14:textId="49E1B658" w:rsidR="009653EC" w:rsidRPr="00236772" w:rsidRDefault="009653EC" w:rsidP="002D28CD">
      <w:pPr>
        <w:pStyle w:val="NoSpacing"/>
        <w:rPr>
          <w:b/>
          <w:bCs/>
          <w:u w:val="single"/>
        </w:rPr>
      </w:pPr>
      <w:r w:rsidRPr="00236772">
        <w:rPr>
          <w:b/>
          <w:bCs/>
          <w:u w:val="single"/>
        </w:rPr>
        <w:t>Lifestyle Splits</w:t>
      </w:r>
    </w:p>
    <w:p w14:paraId="60464F9C" w14:textId="6F7FC122" w:rsidR="002D28CD" w:rsidRDefault="002D28CD" w:rsidP="002D28CD">
      <w:pPr>
        <w:pStyle w:val="NoSpacing"/>
      </w:pPr>
      <w:r>
        <w:t xml:space="preserve">Global Equity </w:t>
      </w:r>
      <w:r>
        <w:tab/>
      </w:r>
      <w:proofErr w:type="gramStart"/>
      <w:r>
        <w:tab/>
        <w:t xml:space="preserve">  8.33</w:t>
      </w:r>
      <w:proofErr w:type="gramEnd"/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68F5E8" w14:textId="40F72936" w:rsidR="002D28CD" w:rsidRDefault="002D28CD" w:rsidP="002D28CD">
      <w:pPr>
        <w:pStyle w:val="NoSpacing"/>
      </w:pPr>
      <w:r>
        <w:t xml:space="preserve">Index Linked Bond </w:t>
      </w:r>
      <w:r>
        <w:tab/>
        <w:t>68.75%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AE7DC7" w14:textId="2CB7D959" w:rsidR="002D28CD" w:rsidRDefault="002D28CD" w:rsidP="002D28CD">
      <w:pPr>
        <w:pStyle w:val="NoSpacing"/>
      </w:pPr>
      <w:r>
        <w:t xml:space="preserve">Cash </w:t>
      </w:r>
      <w:r>
        <w:tab/>
      </w:r>
      <w:r>
        <w:tab/>
        <w:t xml:space="preserve">    </w:t>
      </w:r>
      <w:r>
        <w:tab/>
        <w:t>22.92%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EA9167" w14:textId="461C137C" w:rsidR="00525C55" w:rsidRDefault="002D28CD" w:rsidP="002D28CD">
      <w:pPr>
        <w:pStyle w:val="NoSpacing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</w:p>
    <w:p w14:paraId="63094750" w14:textId="43717A17" w:rsidR="002D28CD" w:rsidRDefault="002D28CD" w:rsidP="002D28CD">
      <w:pPr>
        <w:pStyle w:val="NoSpacing"/>
        <w:spacing w:after="200"/>
        <w:rPr>
          <w:b/>
          <w:u w:val="single"/>
        </w:rPr>
      </w:pPr>
      <w:r>
        <w:rPr>
          <w:b/>
          <w:u w:val="single"/>
        </w:rPr>
        <w:t xml:space="preserve">Refund of Personal </w:t>
      </w:r>
      <w:r w:rsidR="00466841">
        <w:rPr>
          <w:b/>
          <w:u w:val="single"/>
        </w:rPr>
        <w:t xml:space="preserve">Retirement </w:t>
      </w:r>
      <w:r>
        <w:rPr>
          <w:b/>
          <w:u w:val="single"/>
        </w:rPr>
        <w:t>Account</w:t>
      </w:r>
    </w:p>
    <w:p w14:paraId="7601B083" w14:textId="20D56D76" w:rsidR="002D28CD" w:rsidRDefault="002D28CD" w:rsidP="002D28CD">
      <w:pPr>
        <w:pStyle w:val="NoSpacing"/>
        <w:rPr>
          <w:b/>
        </w:rPr>
      </w:pPr>
      <w:r>
        <w:rPr>
          <w:b/>
        </w:rPr>
        <w:t xml:space="preserve">Member </w:t>
      </w:r>
      <w:r>
        <w:rPr>
          <w:b/>
        </w:rPr>
        <w:tab/>
      </w:r>
      <w:r>
        <w:rPr>
          <w:b/>
        </w:rPr>
        <w:tab/>
        <w:t>Lifestyle Units</w:t>
      </w:r>
      <w:r>
        <w:rPr>
          <w:b/>
        </w:rPr>
        <w:tab/>
      </w:r>
      <w:r>
        <w:rPr>
          <w:b/>
        </w:rPr>
        <w:tab/>
        <w:t xml:space="preserve">      </w:t>
      </w:r>
      <w:r w:rsidR="003A26D6">
        <w:rPr>
          <w:b/>
        </w:rPr>
        <w:t xml:space="preserve">  </w:t>
      </w:r>
      <w:proofErr w:type="spellStart"/>
      <w:r>
        <w:rPr>
          <w:b/>
        </w:rPr>
        <w:t>Units</w:t>
      </w:r>
      <w:proofErr w:type="spellEnd"/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  <w:t xml:space="preserve">     Value</w:t>
      </w:r>
      <w:r>
        <w:rPr>
          <w:b/>
        </w:rPr>
        <w:tab/>
      </w:r>
    </w:p>
    <w:p w14:paraId="2B1008F2" w14:textId="13213987" w:rsidR="003A26D6" w:rsidRDefault="002D28CD" w:rsidP="003A26D6">
      <w:pPr>
        <w:pStyle w:val="NoSpacing"/>
      </w:pPr>
      <w:r>
        <w:t xml:space="preserve">Global Equity </w:t>
      </w:r>
      <w:r>
        <w:tab/>
      </w:r>
      <w:proofErr w:type="gramStart"/>
      <w:r>
        <w:tab/>
      </w:r>
      <w:r w:rsidR="002E069E">
        <w:t xml:space="preserve">  </w:t>
      </w:r>
      <w:r w:rsidR="007C5986">
        <w:t>8</w:t>
      </w:r>
      <w:r w:rsidR="002E069E">
        <w:t>,</w:t>
      </w:r>
      <w:r w:rsidR="007C5986">
        <w:t>7</w:t>
      </w:r>
      <w:r w:rsidR="00E06632">
        <w:t>5</w:t>
      </w:r>
      <w:r w:rsidR="007C5986">
        <w:t>0.32</w:t>
      </w:r>
      <w:r w:rsidR="003A26D6">
        <w:t>10</w:t>
      </w:r>
      <w:proofErr w:type="gramEnd"/>
      <w:r w:rsidR="0047612E">
        <w:t xml:space="preserve">   </w:t>
      </w:r>
      <w:r>
        <w:t>x</w:t>
      </w:r>
      <w:r>
        <w:tab/>
      </w:r>
      <w:r w:rsidR="00534F2C">
        <w:t>0.0833</w:t>
      </w:r>
      <w:r>
        <w:tab/>
        <w:t xml:space="preserve">=     </w:t>
      </w:r>
      <w:r w:rsidR="0047612E">
        <w:t xml:space="preserve"> </w:t>
      </w:r>
      <w:r w:rsidR="003A26D6">
        <w:t xml:space="preserve"> </w:t>
      </w:r>
      <w:r w:rsidR="0047612E">
        <w:t xml:space="preserve"> </w:t>
      </w:r>
      <w:r w:rsidR="000444E1">
        <w:t xml:space="preserve"> </w:t>
      </w:r>
      <w:r w:rsidR="00E06632">
        <w:t>728.9017</w:t>
      </w:r>
      <w:r w:rsidR="00E8470A">
        <w:tab/>
      </w:r>
      <w:r>
        <w:t xml:space="preserve">   </w:t>
      </w:r>
      <w:r w:rsidR="00E8470A">
        <w:t xml:space="preserve"> </w:t>
      </w:r>
      <w:r>
        <w:t>x</w:t>
      </w:r>
      <w:r>
        <w:tab/>
        <w:t>3.</w:t>
      </w:r>
      <w:r w:rsidR="00534F2C">
        <w:t>971</w:t>
      </w:r>
      <w:r>
        <w:tab/>
        <w:t>=   £</w:t>
      </w:r>
      <w:r w:rsidR="0047612E">
        <w:t xml:space="preserve"> </w:t>
      </w:r>
      <w:r>
        <w:t xml:space="preserve"> </w:t>
      </w:r>
      <w:r w:rsidR="005A3C2C">
        <w:t xml:space="preserve"> </w:t>
      </w:r>
      <w:r w:rsidR="00E06632">
        <w:t>2,894.47</w:t>
      </w:r>
    </w:p>
    <w:p w14:paraId="0312573A" w14:textId="7CA8B366" w:rsidR="002D28CD" w:rsidRDefault="002D28CD" w:rsidP="003A26D6">
      <w:pPr>
        <w:pStyle w:val="NoSpacing"/>
      </w:pPr>
      <w:r>
        <w:t xml:space="preserve">Index Linked Bond </w:t>
      </w:r>
      <w:proofErr w:type="gramStart"/>
      <w:r>
        <w:tab/>
      </w:r>
      <w:r w:rsidR="002E069E">
        <w:t xml:space="preserve">  </w:t>
      </w:r>
      <w:r w:rsidR="003A26D6">
        <w:t>8</w:t>
      </w:r>
      <w:r w:rsidR="002E069E">
        <w:t>,</w:t>
      </w:r>
      <w:r w:rsidR="003A26D6">
        <w:t>750.3210</w:t>
      </w:r>
      <w:proofErr w:type="gramEnd"/>
      <w:r w:rsidR="0047612E">
        <w:t xml:space="preserve">   </w:t>
      </w:r>
      <w:r>
        <w:t>x</w:t>
      </w:r>
      <w:r>
        <w:tab/>
      </w:r>
      <w:r w:rsidR="00534F2C">
        <w:t>0.6875</w:t>
      </w:r>
      <w:r>
        <w:t xml:space="preserve"> </w:t>
      </w:r>
      <w:r>
        <w:tab/>
        <w:t xml:space="preserve">=     </w:t>
      </w:r>
      <w:r w:rsidR="003A26D6">
        <w:t xml:space="preserve"> 6</w:t>
      </w:r>
      <w:r w:rsidR="000444E1">
        <w:t>,</w:t>
      </w:r>
      <w:r w:rsidR="003A26D6">
        <w:t>015.845</w:t>
      </w:r>
      <w:r w:rsidR="007F00CE">
        <w:t>7</w:t>
      </w:r>
      <w:r>
        <w:tab/>
        <w:t xml:space="preserve">   </w:t>
      </w:r>
      <w:r w:rsidR="006962B6">
        <w:t xml:space="preserve"> </w:t>
      </w:r>
      <w:r>
        <w:t xml:space="preserve">x  </w:t>
      </w:r>
      <w:r>
        <w:tab/>
      </w:r>
      <w:r w:rsidR="00D0014C">
        <w:t>1.623</w:t>
      </w:r>
      <w:r>
        <w:t xml:space="preserve"> </w:t>
      </w:r>
      <w:r>
        <w:tab/>
        <w:t xml:space="preserve">=   £ </w:t>
      </w:r>
      <w:r w:rsidR="005A3C2C">
        <w:t xml:space="preserve"> </w:t>
      </w:r>
      <w:r w:rsidR="00D12002">
        <w:t xml:space="preserve"> </w:t>
      </w:r>
      <w:r w:rsidR="00E06632">
        <w:t>9,763.72</w:t>
      </w:r>
      <w:r>
        <w:t xml:space="preserve"> </w:t>
      </w:r>
    </w:p>
    <w:p w14:paraId="71A8F115" w14:textId="6EF75B92" w:rsidR="002D28CD" w:rsidRDefault="002D28CD" w:rsidP="003A26D6">
      <w:pPr>
        <w:pStyle w:val="NoSpacing"/>
        <w:rPr>
          <w:b/>
        </w:rPr>
      </w:pPr>
      <w:r>
        <w:t>Cash</w:t>
      </w:r>
      <w:r>
        <w:tab/>
        <w:t xml:space="preserve">         </w:t>
      </w:r>
      <w:r>
        <w:tab/>
      </w:r>
      <w:proofErr w:type="gramStart"/>
      <w:r>
        <w:tab/>
      </w:r>
      <w:r w:rsidR="002E069E">
        <w:t xml:space="preserve">  </w:t>
      </w:r>
      <w:r w:rsidR="003A26D6">
        <w:t>8</w:t>
      </w:r>
      <w:r w:rsidR="002E069E">
        <w:t>,</w:t>
      </w:r>
      <w:r w:rsidR="003A26D6">
        <w:t>750.3210</w:t>
      </w:r>
      <w:proofErr w:type="gramEnd"/>
      <w:r w:rsidR="003A26D6">
        <w:t xml:space="preserve">   </w:t>
      </w:r>
      <w:r>
        <w:t>x</w:t>
      </w:r>
      <w:r>
        <w:tab/>
        <w:t>0.</w:t>
      </w:r>
      <w:r w:rsidR="00534F2C">
        <w:t xml:space="preserve">2292 </w:t>
      </w:r>
      <w:r>
        <w:t xml:space="preserve"> </w:t>
      </w:r>
      <w:r>
        <w:tab/>
        <w:t xml:space="preserve">=    </w:t>
      </w:r>
      <w:r w:rsidR="0047612E">
        <w:t xml:space="preserve">  </w:t>
      </w:r>
      <w:r w:rsidR="003A26D6">
        <w:t>2</w:t>
      </w:r>
      <w:r w:rsidR="000444E1">
        <w:t>,</w:t>
      </w:r>
      <w:r w:rsidR="003A26D6">
        <w:t>005.573</w:t>
      </w:r>
      <w:r w:rsidR="00CB3647">
        <w:t>6</w:t>
      </w:r>
      <w:r w:rsidR="006962B6">
        <w:tab/>
      </w:r>
      <w:r>
        <w:t xml:space="preserve">    x  </w:t>
      </w:r>
      <w:r>
        <w:tab/>
      </w:r>
      <w:r w:rsidR="00D0014C">
        <w:t xml:space="preserve">1.019 </w:t>
      </w:r>
      <w:r w:rsidR="0047612E">
        <w:tab/>
      </w:r>
      <w:r>
        <w:t xml:space="preserve">=   </w:t>
      </w:r>
      <w:r w:rsidRPr="0047612E">
        <w:rPr>
          <w:u w:val="single"/>
        </w:rPr>
        <w:t xml:space="preserve">£ </w:t>
      </w:r>
      <w:r w:rsidR="005A3C2C">
        <w:rPr>
          <w:u w:val="single"/>
        </w:rPr>
        <w:t xml:space="preserve"> </w:t>
      </w:r>
      <w:r w:rsidR="00D12002">
        <w:rPr>
          <w:u w:val="single"/>
        </w:rPr>
        <w:t xml:space="preserve"> </w:t>
      </w:r>
      <w:r w:rsidR="0047612E" w:rsidRPr="0047612E">
        <w:rPr>
          <w:u w:val="single"/>
        </w:rPr>
        <w:t>2</w:t>
      </w:r>
      <w:r w:rsidR="005A3C2C">
        <w:rPr>
          <w:u w:val="single"/>
        </w:rPr>
        <w:t>,</w:t>
      </w:r>
      <w:r w:rsidR="00E06632">
        <w:rPr>
          <w:u w:val="single"/>
        </w:rPr>
        <w:t>043.68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612E">
        <w:tab/>
      </w:r>
      <w:r>
        <w:t xml:space="preserve">Total </w:t>
      </w:r>
      <w:r>
        <w:tab/>
        <w:t xml:space="preserve">      </w:t>
      </w:r>
      <w:r>
        <w:tab/>
        <w:t xml:space="preserve">     </w:t>
      </w:r>
      <w:r>
        <w:rPr>
          <w:b/>
        </w:rPr>
        <w:t>£</w:t>
      </w:r>
      <w:r w:rsidR="00D12002">
        <w:rPr>
          <w:b/>
        </w:rPr>
        <w:t xml:space="preserve"> </w:t>
      </w:r>
      <w:r>
        <w:rPr>
          <w:b/>
        </w:rPr>
        <w:t>1</w:t>
      </w:r>
      <w:r w:rsidR="00E06632">
        <w:rPr>
          <w:b/>
        </w:rPr>
        <w:t>4</w:t>
      </w:r>
      <w:r>
        <w:rPr>
          <w:b/>
        </w:rPr>
        <w:t>,7</w:t>
      </w:r>
      <w:r w:rsidR="00E06632">
        <w:rPr>
          <w:b/>
        </w:rPr>
        <w:t>01.87</w:t>
      </w:r>
      <w:r>
        <w:rPr>
          <w:b/>
        </w:rPr>
        <w:tab/>
      </w:r>
      <w:r>
        <w:rPr>
          <w:b/>
        </w:rPr>
        <w:tab/>
      </w:r>
    </w:p>
    <w:p w14:paraId="7935A87E" w14:textId="77777777" w:rsidR="002D28CD" w:rsidRDefault="002D28CD" w:rsidP="002D28CD">
      <w:pPr>
        <w:pStyle w:val="NoSpacing"/>
      </w:pPr>
      <w:r>
        <w:rPr>
          <w:b/>
        </w:rPr>
        <w:t xml:space="preserve">Employer </w:t>
      </w:r>
      <w:r>
        <w:rPr>
          <w:b/>
        </w:rPr>
        <w:tab/>
      </w:r>
      <w:r>
        <w:rPr>
          <w:b/>
        </w:rPr>
        <w:tab/>
        <w:t>Lifestyle Units</w:t>
      </w:r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>
        <w:rPr>
          <w:b/>
        </w:rPr>
        <w:t>Units</w:t>
      </w:r>
      <w:proofErr w:type="spellEnd"/>
      <w:r>
        <w:rPr>
          <w:b/>
        </w:rPr>
        <w:tab/>
        <w:t xml:space="preserve">         </w:t>
      </w:r>
      <w:r>
        <w:rPr>
          <w:b/>
        </w:rPr>
        <w:tab/>
        <w:t>Price</w:t>
      </w:r>
      <w:r>
        <w:rPr>
          <w:b/>
        </w:rPr>
        <w:tab/>
        <w:t xml:space="preserve">     Value</w:t>
      </w:r>
      <w:r>
        <w:rPr>
          <w:b/>
        </w:rPr>
        <w:tab/>
      </w:r>
    </w:p>
    <w:p w14:paraId="1A8DCFE7" w14:textId="06C045A4" w:rsidR="002D28CD" w:rsidRPr="00832FB1" w:rsidRDefault="002D28CD">
      <w:pPr>
        <w:pStyle w:val="NoSpacing"/>
        <w:rPr>
          <w:bCs/>
        </w:rPr>
      </w:pPr>
      <w:r>
        <w:t>Global Equity</w:t>
      </w:r>
      <w:r>
        <w:tab/>
      </w:r>
      <w:r>
        <w:tab/>
      </w:r>
      <w:proofErr w:type="gramStart"/>
      <w:r>
        <w:t>1</w:t>
      </w:r>
      <w:r w:rsidR="002E069E">
        <w:t>4</w:t>
      </w:r>
      <w:r>
        <w:t>,</w:t>
      </w:r>
      <w:r w:rsidR="002E069E">
        <w:t>000</w:t>
      </w:r>
      <w:r w:rsidR="002A7A8F">
        <w:t>.5136</w:t>
      </w:r>
      <w:r>
        <w:t xml:space="preserve">  x</w:t>
      </w:r>
      <w:proofErr w:type="gramEnd"/>
      <w:r>
        <w:t xml:space="preserve">  </w:t>
      </w:r>
      <w:r w:rsidR="00D12002">
        <w:t>0.0833</w:t>
      </w:r>
      <w:r>
        <w:t xml:space="preserve"> </w:t>
      </w:r>
      <w:r w:rsidR="002D3AE0">
        <w:tab/>
      </w:r>
      <w:r>
        <w:t xml:space="preserve">=     </w:t>
      </w:r>
      <w:r w:rsidR="000742BE">
        <w:t xml:space="preserve"> </w:t>
      </w:r>
      <w:r w:rsidR="004C4C44">
        <w:t>1,1</w:t>
      </w:r>
      <w:r w:rsidR="000742BE">
        <w:t>66.</w:t>
      </w:r>
      <w:r w:rsidR="00CD25B6">
        <w:t>2428</w:t>
      </w:r>
      <w:r w:rsidR="006962B6">
        <w:tab/>
        <w:t xml:space="preserve">    </w:t>
      </w:r>
      <w:r>
        <w:t xml:space="preserve">x  </w:t>
      </w:r>
      <w:r>
        <w:tab/>
        <w:t>3.</w:t>
      </w:r>
      <w:r w:rsidR="003A26D6">
        <w:t>971</w:t>
      </w:r>
      <w:r>
        <w:tab/>
        <w:t xml:space="preserve">=   £ </w:t>
      </w:r>
      <w:r w:rsidR="005A3C2C">
        <w:t xml:space="preserve">  </w:t>
      </w:r>
      <w:r w:rsidR="00F758DB">
        <w:t>4</w:t>
      </w:r>
      <w:r w:rsidR="005A3C2C">
        <w:t>,</w:t>
      </w:r>
      <w:r w:rsidR="00F758DB">
        <w:t>63</w:t>
      </w:r>
      <w:r w:rsidR="00C87022">
        <w:t>1</w:t>
      </w:r>
      <w:r w:rsidR="00E06632">
        <w:t>.</w:t>
      </w:r>
      <w:r w:rsidR="00C87022">
        <w:t>15</w:t>
      </w:r>
    </w:p>
    <w:p w14:paraId="4D6D9A92" w14:textId="036610BA" w:rsidR="002D28CD" w:rsidRDefault="002D28CD" w:rsidP="002D28CD">
      <w:pPr>
        <w:pStyle w:val="NoSpacing"/>
      </w:pPr>
      <w:r>
        <w:t>Index Linked Bond</w:t>
      </w:r>
      <w:r>
        <w:tab/>
      </w:r>
      <w:proofErr w:type="gramStart"/>
      <w:r>
        <w:t>1</w:t>
      </w:r>
      <w:r w:rsidR="002A7A8F">
        <w:t>4</w:t>
      </w:r>
      <w:r>
        <w:t>,</w:t>
      </w:r>
      <w:r w:rsidR="002A7A8F">
        <w:t>000</w:t>
      </w:r>
      <w:r>
        <w:t>.5</w:t>
      </w:r>
      <w:r w:rsidR="002A7A8F">
        <w:t xml:space="preserve">136 </w:t>
      </w:r>
      <w:r>
        <w:t xml:space="preserve"> x</w:t>
      </w:r>
      <w:proofErr w:type="gramEnd"/>
      <w:r>
        <w:t xml:space="preserve">  0.</w:t>
      </w:r>
      <w:r w:rsidR="00D12002">
        <w:t>6875</w:t>
      </w:r>
      <w:r>
        <w:t xml:space="preserve">  </w:t>
      </w:r>
      <w:r w:rsidR="002D3AE0">
        <w:tab/>
      </w:r>
      <w:r>
        <w:t xml:space="preserve">=     </w:t>
      </w:r>
      <w:r w:rsidR="000444E1">
        <w:t xml:space="preserve"> </w:t>
      </w:r>
      <w:r w:rsidR="003A6F0B">
        <w:t>9</w:t>
      </w:r>
      <w:r w:rsidR="000444E1">
        <w:t>,</w:t>
      </w:r>
      <w:r w:rsidR="003A6F0B">
        <w:t>625</w:t>
      </w:r>
      <w:r w:rsidR="00D12002">
        <w:t>.</w:t>
      </w:r>
      <w:r w:rsidR="003A6F0B">
        <w:t>3531</w:t>
      </w:r>
      <w:r w:rsidR="006962B6">
        <w:tab/>
        <w:t xml:space="preserve">    </w:t>
      </w:r>
      <w:r>
        <w:t xml:space="preserve">x   </w:t>
      </w:r>
      <w:r>
        <w:tab/>
        <w:t>1.</w:t>
      </w:r>
      <w:r w:rsidR="00D12002">
        <w:t>623</w:t>
      </w:r>
      <w:r>
        <w:tab/>
        <w:t xml:space="preserve">=   £ </w:t>
      </w:r>
      <w:r w:rsidR="00D12002">
        <w:t>1</w:t>
      </w:r>
      <w:r w:rsidR="003A6F0B">
        <w:t>5</w:t>
      </w:r>
      <w:r w:rsidR="00D12002">
        <w:t>,6</w:t>
      </w:r>
      <w:r w:rsidR="003A6F0B">
        <w:t>21</w:t>
      </w:r>
      <w:r w:rsidR="00D12002">
        <w:t>.9</w:t>
      </w:r>
      <w:r w:rsidR="003A6F0B">
        <w:t>5</w:t>
      </w:r>
    </w:p>
    <w:p w14:paraId="00CFC216" w14:textId="5B81ECD9" w:rsidR="002D28CD" w:rsidRDefault="002D28CD" w:rsidP="002D28CD">
      <w:pPr>
        <w:pStyle w:val="NoSpacing"/>
        <w:ind w:left="720" w:hanging="720"/>
      </w:pPr>
      <w:r>
        <w:t>Cash</w:t>
      </w:r>
      <w:r>
        <w:tab/>
      </w:r>
      <w:r>
        <w:tab/>
      </w:r>
      <w:r>
        <w:tab/>
      </w:r>
      <w:proofErr w:type="gramStart"/>
      <w:r>
        <w:t>1</w:t>
      </w:r>
      <w:r w:rsidR="002A7A8F">
        <w:t>4</w:t>
      </w:r>
      <w:r>
        <w:t>,</w:t>
      </w:r>
      <w:r w:rsidR="002A7A8F">
        <w:t>000</w:t>
      </w:r>
      <w:r>
        <w:t>.5</w:t>
      </w:r>
      <w:r w:rsidR="002A7A8F">
        <w:t>136</w:t>
      </w:r>
      <w:r>
        <w:t xml:space="preserve">  x</w:t>
      </w:r>
      <w:proofErr w:type="gramEnd"/>
      <w:r>
        <w:t xml:space="preserve">  0.</w:t>
      </w:r>
      <w:r w:rsidR="00D12002">
        <w:t>2292</w:t>
      </w:r>
      <w:r>
        <w:t xml:space="preserve">  </w:t>
      </w:r>
      <w:r w:rsidR="002D3AE0">
        <w:tab/>
      </w:r>
      <w:r>
        <w:t xml:space="preserve">=     </w:t>
      </w:r>
      <w:r w:rsidR="00D12002">
        <w:t xml:space="preserve"> </w:t>
      </w:r>
      <w:r w:rsidR="00C560F6">
        <w:t>3</w:t>
      </w:r>
      <w:r w:rsidR="000444E1">
        <w:t>,</w:t>
      </w:r>
      <w:r w:rsidR="00C560F6">
        <w:t>208</w:t>
      </w:r>
      <w:r w:rsidR="00D12002">
        <w:t>.</w:t>
      </w:r>
      <w:r w:rsidR="00C560F6">
        <w:t>9177</w:t>
      </w:r>
      <w:r w:rsidR="006962B6">
        <w:tab/>
        <w:t xml:space="preserve">    </w:t>
      </w:r>
      <w:r>
        <w:t xml:space="preserve">x   </w:t>
      </w:r>
      <w:r>
        <w:tab/>
        <w:t>1.01</w:t>
      </w:r>
      <w:r w:rsidR="00C560F6">
        <w:t>9</w:t>
      </w:r>
      <w:r>
        <w:tab/>
        <w:t xml:space="preserve">=   </w:t>
      </w:r>
      <w:r w:rsidRPr="00010862">
        <w:rPr>
          <w:u w:val="single"/>
        </w:rPr>
        <w:t xml:space="preserve">£ </w:t>
      </w:r>
      <w:r>
        <w:rPr>
          <w:u w:val="single"/>
        </w:rPr>
        <w:t xml:space="preserve"> </w:t>
      </w:r>
      <w:r w:rsidR="00D12002">
        <w:rPr>
          <w:u w:val="single"/>
        </w:rPr>
        <w:t xml:space="preserve"> </w:t>
      </w:r>
      <w:r w:rsidR="00C560F6">
        <w:rPr>
          <w:u w:val="single"/>
        </w:rPr>
        <w:t>3</w:t>
      </w:r>
      <w:r w:rsidR="00D12002">
        <w:rPr>
          <w:u w:val="single"/>
        </w:rPr>
        <w:t>,</w:t>
      </w:r>
      <w:r w:rsidR="00C560F6">
        <w:rPr>
          <w:u w:val="single"/>
        </w:rPr>
        <w:t>269</w:t>
      </w:r>
      <w:r w:rsidR="00D12002">
        <w:rPr>
          <w:u w:val="single"/>
        </w:rPr>
        <w:t>.</w:t>
      </w:r>
      <w:r w:rsidR="001527DF">
        <w:rPr>
          <w:u w:val="single"/>
        </w:rPr>
        <w:t>8</w:t>
      </w:r>
      <w:r w:rsidR="00D12002">
        <w:rPr>
          <w:u w:val="single"/>
        </w:rPr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4899">
        <w:tab/>
      </w:r>
      <w:r>
        <w:t xml:space="preserve">Total </w:t>
      </w:r>
      <w:r>
        <w:tab/>
        <w:t xml:space="preserve">     </w:t>
      </w:r>
      <w:r>
        <w:tab/>
      </w:r>
      <w:r w:rsidR="00E17085">
        <w:t xml:space="preserve">     </w:t>
      </w:r>
      <w:r>
        <w:rPr>
          <w:b/>
        </w:rPr>
        <w:t xml:space="preserve">£ </w:t>
      </w:r>
      <w:r w:rsidR="001527DF">
        <w:rPr>
          <w:b/>
        </w:rPr>
        <w:t>23</w:t>
      </w:r>
      <w:r w:rsidR="00E06632">
        <w:rPr>
          <w:b/>
        </w:rPr>
        <w:t>,</w:t>
      </w:r>
      <w:r w:rsidR="001527DF">
        <w:rPr>
          <w:b/>
        </w:rPr>
        <w:t>52</w:t>
      </w:r>
      <w:r w:rsidR="00C87022">
        <w:rPr>
          <w:b/>
        </w:rPr>
        <w:t>2</w:t>
      </w:r>
      <w:r w:rsidR="00E06632">
        <w:rPr>
          <w:b/>
        </w:rPr>
        <w:t>.</w:t>
      </w:r>
      <w:r w:rsidR="00807E5A">
        <w:rPr>
          <w:b/>
        </w:rPr>
        <w:t>99</w:t>
      </w:r>
    </w:p>
    <w:p w14:paraId="4E32E8EA" w14:textId="77777777" w:rsidR="00801974" w:rsidRDefault="00801974" w:rsidP="00801974">
      <w:pPr>
        <w:pStyle w:val="NoSpacing"/>
        <w:rPr>
          <w:b/>
          <w:bCs/>
        </w:rPr>
      </w:pPr>
    </w:p>
    <w:p w14:paraId="121E3C84" w14:textId="0F134750" w:rsidR="00801974" w:rsidRPr="00205D9E" w:rsidRDefault="00801974" w:rsidP="00801974">
      <w:pPr>
        <w:pStyle w:val="NoSpacing"/>
        <w:rPr>
          <w:u w:val="single"/>
        </w:rPr>
      </w:pPr>
      <w:r w:rsidRPr="00696760">
        <w:t>Total Personal Retirement Account</w:t>
      </w:r>
      <w:r w:rsidRPr="00E845F8">
        <w:rPr>
          <w:b/>
          <w:bCs/>
        </w:rPr>
        <w:tab/>
        <w:t xml:space="preserve"> </w:t>
      </w:r>
      <w:r w:rsidRPr="00E845F8">
        <w:rPr>
          <w:b/>
          <w:bCs/>
        </w:rPr>
        <w:tab/>
      </w:r>
      <w:r w:rsidRPr="00E845F8">
        <w:rPr>
          <w:b/>
          <w:bCs/>
        </w:rPr>
        <w:tab/>
      </w:r>
      <w:r>
        <w:rPr>
          <w:b/>
          <w:bCs/>
        </w:rPr>
        <w:tab/>
      </w:r>
      <w:r w:rsidR="00D12002">
        <w:rPr>
          <w:b/>
          <w:bCs/>
        </w:rPr>
        <w:tab/>
      </w:r>
      <w:r w:rsidR="00D12002">
        <w:rPr>
          <w:b/>
          <w:bCs/>
        </w:rPr>
        <w:tab/>
      </w:r>
      <w:r w:rsidRPr="00E845F8">
        <w:rPr>
          <w:b/>
          <w:bCs/>
        </w:rPr>
        <w:t>=</w:t>
      </w:r>
      <w:r w:rsidR="00D12002">
        <w:rPr>
          <w:b/>
          <w:bCs/>
        </w:rPr>
        <w:t xml:space="preserve">   </w:t>
      </w:r>
      <w:r w:rsidR="00D12002" w:rsidRPr="00236772">
        <w:rPr>
          <w:b/>
          <w:bCs/>
          <w:u w:val="single"/>
        </w:rPr>
        <w:t>£</w:t>
      </w:r>
      <w:r w:rsidRPr="007B5ACE">
        <w:rPr>
          <w:b/>
          <w:bCs/>
          <w:u w:val="single"/>
        </w:rPr>
        <w:t xml:space="preserve"> </w:t>
      </w:r>
      <w:bookmarkStart w:id="0" w:name="_Hlk70521029"/>
      <w:r w:rsidR="00F64C5E">
        <w:rPr>
          <w:b/>
          <w:bCs/>
          <w:u w:val="single"/>
        </w:rPr>
        <w:t>3</w:t>
      </w:r>
      <w:r w:rsidR="00807E5A">
        <w:rPr>
          <w:b/>
          <w:bCs/>
          <w:u w:val="single"/>
        </w:rPr>
        <w:t>8</w:t>
      </w:r>
      <w:r w:rsidR="00D12002">
        <w:rPr>
          <w:b/>
          <w:bCs/>
          <w:u w:val="single"/>
        </w:rPr>
        <w:t>,</w:t>
      </w:r>
      <w:r w:rsidR="00807E5A">
        <w:rPr>
          <w:b/>
          <w:bCs/>
          <w:u w:val="single"/>
        </w:rPr>
        <w:t>224.86</w:t>
      </w:r>
      <w:r>
        <w:rPr>
          <w:b/>
          <w:bCs/>
          <w:u w:val="single"/>
        </w:rPr>
        <w:t xml:space="preserve"> </w:t>
      </w:r>
      <w:bookmarkEnd w:id="0"/>
    </w:p>
    <w:p w14:paraId="2D044FD3" w14:textId="77777777" w:rsidR="00801974" w:rsidRDefault="00801974" w:rsidP="00801974">
      <w:pPr>
        <w:spacing w:after="0"/>
      </w:pPr>
    </w:p>
    <w:p w14:paraId="19770A27" w14:textId="77777777" w:rsidR="00801974" w:rsidRPr="00696760" w:rsidRDefault="00801974" w:rsidP="00801974">
      <w:pPr>
        <w:rPr>
          <w:b/>
          <w:bCs/>
          <w:u w:val="single"/>
        </w:rPr>
      </w:pPr>
      <w:r w:rsidRPr="00696760">
        <w:rPr>
          <w:b/>
          <w:bCs/>
          <w:u w:val="single"/>
        </w:rPr>
        <w:t>Life Assurance</w:t>
      </w:r>
      <w:r w:rsidRPr="00696760">
        <w:rPr>
          <w:b/>
          <w:bCs/>
        </w:rPr>
        <w:t xml:space="preserve"> </w:t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</w:p>
    <w:p w14:paraId="06CD2C00" w14:textId="697BF314" w:rsidR="00801974" w:rsidRDefault="00801974" w:rsidP="00236772">
      <w:pPr>
        <w:spacing w:after="0"/>
      </w:pPr>
      <w:r>
        <w:t xml:space="preserve">3 x Annual Salary </w:t>
      </w:r>
      <w:r>
        <w:tab/>
      </w:r>
      <w:r>
        <w:tab/>
        <w:t>=</w:t>
      </w:r>
      <w:r>
        <w:tab/>
        <w:t>3 x £</w:t>
      </w:r>
      <w:r w:rsidR="00A348D9">
        <w:t>3</w:t>
      </w:r>
      <w:r w:rsidR="00D12002">
        <w:rPr>
          <w:rFonts w:ascii="Calibri" w:eastAsia="Times New Roman" w:hAnsi="Calibri" w:cs="Calibri"/>
          <w:color w:val="000000"/>
          <w:lang w:eastAsia="en-GB"/>
        </w:rPr>
        <w:t>0,728</w:t>
      </w:r>
      <w:r w:rsidR="007B5ACE">
        <w:rPr>
          <w:rFonts w:ascii="Calibri" w:eastAsia="Times New Roman" w:hAnsi="Calibri" w:cs="Calibri"/>
          <w:color w:val="000000"/>
          <w:lang w:eastAsia="en-GB"/>
        </w:rPr>
        <w:t>.00</w:t>
      </w:r>
      <w:r>
        <w:tab/>
      </w:r>
      <w:r w:rsidR="00D12002">
        <w:tab/>
      </w:r>
      <w:r w:rsidR="00D12002">
        <w:tab/>
      </w:r>
      <w:r w:rsidR="00D12002">
        <w:tab/>
      </w:r>
      <w:r>
        <w:rPr>
          <w:b/>
          <w:bCs/>
        </w:rPr>
        <w:t>=</w:t>
      </w:r>
      <w:bookmarkStart w:id="1" w:name="_Hlk70520943"/>
      <w:r w:rsidR="00D12002">
        <w:rPr>
          <w:b/>
          <w:bCs/>
        </w:rPr>
        <w:t xml:space="preserve"> </w:t>
      </w:r>
      <w:r w:rsidR="00A348D9">
        <w:rPr>
          <w:b/>
          <w:bCs/>
        </w:rPr>
        <w:t xml:space="preserve">  </w:t>
      </w:r>
      <w:r w:rsidRPr="00205D9E">
        <w:rPr>
          <w:b/>
          <w:bCs/>
          <w:u w:val="single"/>
        </w:rPr>
        <w:t>£</w:t>
      </w:r>
      <w:r>
        <w:rPr>
          <w:b/>
          <w:bCs/>
          <w:u w:val="single"/>
        </w:rPr>
        <w:t xml:space="preserve"> </w:t>
      </w:r>
      <w:bookmarkEnd w:id="1"/>
      <w:r w:rsidR="00A348D9">
        <w:rPr>
          <w:b/>
          <w:bCs/>
          <w:u w:val="single"/>
        </w:rPr>
        <w:t>9</w:t>
      </w:r>
      <w:r w:rsidR="00D12002">
        <w:rPr>
          <w:b/>
          <w:bCs/>
          <w:u w:val="single"/>
        </w:rPr>
        <w:t>2,184.00</w:t>
      </w:r>
    </w:p>
    <w:p w14:paraId="05A3EA70" w14:textId="77777777" w:rsidR="00A97153" w:rsidRPr="00236772" w:rsidRDefault="00A97153" w:rsidP="00801974">
      <w:pPr>
        <w:spacing w:after="0"/>
        <w:rPr>
          <w:sz w:val="16"/>
          <w:szCs w:val="16"/>
        </w:rPr>
      </w:pPr>
    </w:p>
    <w:p w14:paraId="081DA776" w14:textId="7D782803" w:rsidR="00801974" w:rsidRDefault="00A97153" w:rsidP="00801974">
      <w:pPr>
        <w:spacing w:after="0"/>
      </w:pPr>
      <w:r>
        <w:t>---</w:t>
      </w:r>
    </w:p>
    <w:p w14:paraId="74AE1AD4" w14:textId="77777777" w:rsidR="00801974" w:rsidRPr="00236772" w:rsidRDefault="00801974" w:rsidP="00801974">
      <w:pPr>
        <w:spacing w:after="0"/>
        <w:rPr>
          <w:sz w:val="16"/>
          <w:szCs w:val="16"/>
        </w:rPr>
      </w:pPr>
    </w:p>
    <w:p w14:paraId="5648235C" w14:textId="3C1B6A82" w:rsidR="00801974" w:rsidRPr="00205D9E" w:rsidRDefault="00801974" w:rsidP="00801974">
      <w:pPr>
        <w:spacing w:after="0"/>
        <w:rPr>
          <w:b/>
          <w:bCs/>
          <w:u w:val="single"/>
        </w:rPr>
      </w:pPr>
      <w:r>
        <w:t xml:space="preserve">Total LSDB payable </w:t>
      </w:r>
      <w:r w:rsidR="00D169DD">
        <w:t xml:space="preserve">to persons </w:t>
      </w:r>
      <w:r>
        <w:t>at the Trustees</w:t>
      </w:r>
      <w:r w:rsidR="00D169DD">
        <w:t>’</w:t>
      </w:r>
      <w:r>
        <w:t xml:space="preserve"> discretion           </w:t>
      </w:r>
      <w:r>
        <w:tab/>
      </w:r>
      <w:r w:rsidR="00D12002">
        <w:tab/>
      </w:r>
      <w:r w:rsidR="00D12002">
        <w:tab/>
      </w:r>
      <w:proofErr w:type="gramStart"/>
      <w:r w:rsidRPr="002D305E">
        <w:rPr>
          <w:b/>
          <w:bCs/>
        </w:rPr>
        <w:t>=</w:t>
      </w:r>
      <w:bookmarkStart w:id="2" w:name="_Hlk70521005"/>
      <w:r w:rsidR="00D12002">
        <w:rPr>
          <w:b/>
          <w:bCs/>
        </w:rPr>
        <w:t xml:space="preserve">  </w:t>
      </w:r>
      <w:r w:rsidRPr="00696760">
        <w:rPr>
          <w:b/>
          <w:bCs/>
          <w:u w:val="single"/>
        </w:rPr>
        <w:t>£</w:t>
      </w:r>
      <w:bookmarkStart w:id="3" w:name="_Hlk70523169"/>
      <w:bookmarkStart w:id="4" w:name="_Hlk70523458"/>
      <w:proofErr w:type="gramEnd"/>
      <w:r w:rsidRPr="00205D9E">
        <w:rPr>
          <w:b/>
          <w:bCs/>
          <w:u w:val="single"/>
        </w:rPr>
        <w:t>1</w:t>
      </w:r>
      <w:r w:rsidR="002F52E5">
        <w:rPr>
          <w:b/>
          <w:bCs/>
          <w:u w:val="single"/>
        </w:rPr>
        <w:t>30</w:t>
      </w:r>
      <w:r w:rsidR="00D12002">
        <w:rPr>
          <w:b/>
          <w:bCs/>
          <w:u w:val="single"/>
        </w:rPr>
        <w:t>,</w:t>
      </w:r>
      <w:r w:rsidR="002F52E5">
        <w:rPr>
          <w:b/>
          <w:bCs/>
          <w:u w:val="single"/>
        </w:rPr>
        <w:t>408.86</w:t>
      </w:r>
      <w:bookmarkEnd w:id="3"/>
    </w:p>
    <w:bookmarkEnd w:id="2"/>
    <w:bookmarkEnd w:id="4"/>
    <w:p w14:paraId="28817370" w14:textId="77777777" w:rsidR="00801974" w:rsidRDefault="00801974" w:rsidP="00801974">
      <w:pPr>
        <w:spacing w:after="0"/>
      </w:pPr>
    </w:p>
    <w:p w14:paraId="09366290" w14:textId="442ACE34" w:rsidR="00801974" w:rsidRPr="002D305E" w:rsidRDefault="00801974" w:rsidP="00801974">
      <w:pPr>
        <w:spacing w:after="0"/>
        <w:rPr>
          <w:b/>
          <w:bCs/>
        </w:rPr>
      </w:pPr>
      <w:r>
        <w:t xml:space="preserve">LTA% </w:t>
      </w:r>
      <w:r>
        <w:tab/>
        <w:t xml:space="preserve">= </w:t>
      </w:r>
      <w:r>
        <w:tab/>
        <w:t>£</w:t>
      </w:r>
      <w:r w:rsidR="00D12002">
        <w:t>1</w:t>
      </w:r>
      <w:r w:rsidR="002F52E5">
        <w:t>30</w:t>
      </w:r>
      <w:r w:rsidR="00D12002">
        <w:t>,</w:t>
      </w:r>
      <w:r w:rsidR="002F52E5">
        <w:t>408</w:t>
      </w:r>
      <w:r w:rsidR="00CB5EFF">
        <w:t>.</w:t>
      </w:r>
      <w:r w:rsidR="002F52E5">
        <w:t>86</w:t>
      </w:r>
      <w:r>
        <w:t xml:space="preserve"> / £1,073,100</w:t>
      </w:r>
      <w:r w:rsidR="00FA528F">
        <w:t>.00</w:t>
      </w:r>
      <w:r>
        <w:t xml:space="preserve"> x 100</w:t>
      </w:r>
      <w:r>
        <w:tab/>
      </w:r>
      <w:r>
        <w:tab/>
      </w:r>
      <w:r w:rsidR="00845ADF">
        <w:tab/>
      </w:r>
      <w:r w:rsidR="00845ADF">
        <w:tab/>
      </w:r>
      <w:proofErr w:type="gramStart"/>
      <w:r w:rsidRPr="002D305E">
        <w:rPr>
          <w:b/>
          <w:bCs/>
        </w:rPr>
        <w:t>=</w:t>
      </w:r>
      <w:r w:rsidR="00E22B9A">
        <w:rPr>
          <w:b/>
          <w:bCs/>
        </w:rPr>
        <w:t xml:space="preserve">  </w:t>
      </w:r>
      <w:r w:rsidR="00D12002">
        <w:rPr>
          <w:b/>
          <w:bCs/>
          <w:u w:val="single"/>
        </w:rPr>
        <w:t>1</w:t>
      </w:r>
      <w:r w:rsidR="003844D8">
        <w:rPr>
          <w:b/>
          <w:bCs/>
          <w:u w:val="single"/>
        </w:rPr>
        <w:t>2</w:t>
      </w:r>
      <w:r w:rsidR="00CB5EFF">
        <w:rPr>
          <w:b/>
          <w:bCs/>
          <w:u w:val="single"/>
        </w:rPr>
        <w:t>.</w:t>
      </w:r>
      <w:r w:rsidR="003844D8">
        <w:rPr>
          <w:b/>
          <w:bCs/>
          <w:u w:val="single"/>
        </w:rPr>
        <w:t>15</w:t>
      </w:r>
      <w:proofErr w:type="gramEnd"/>
      <w:r w:rsidRPr="00696760">
        <w:rPr>
          <w:b/>
          <w:bCs/>
          <w:u w:val="single"/>
        </w:rPr>
        <w:t>%</w:t>
      </w:r>
    </w:p>
    <w:p w14:paraId="066FDDBF" w14:textId="77777777" w:rsidR="00801974" w:rsidRDefault="00801974" w:rsidP="00801974">
      <w:pPr>
        <w:spacing w:after="0"/>
      </w:pPr>
    </w:p>
    <w:p w14:paraId="4F425400" w14:textId="4829D523" w:rsidR="0019437D" w:rsidRDefault="00801974" w:rsidP="00191690">
      <w:pPr>
        <w:spacing w:after="0"/>
      </w:pPr>
      <w:r>
        <w:t xml:space="preserve">This is within the deceased member’s remaining LTA of </w:t>
      </w:r>
      <w:r w:rsidR="00FE6672">
        <w:t>95.23</w:t>
      </w:r>
      <w:r>
        <w:t>%.</w:t>
      </w:r>
    </w:p>
    <w:sectPr w:rsidR="00194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55"/>
    <w:rsid w:val="0001357F"/>
    <w:rsid w:val="000444E1"/>
    <w:rsid w:val="000742BE"/>
    <w:rsid w:val="00076E30"/>
    <w:rsid w:val="000B21D7"/>
    <w:rsid w:val="000C5E98"/>
    <w:rsid w:val="000F67EB"/>
    <w:rsid w:val="001050BA"/>
    <w:rsid w:val="00107672"/>
    <w:rsid w:val="001527DF"/>
    <w:rsid w:val="00166456"/>
    <w:rsid w:val="00191690"/>
    <w:rsid w:val="0019437D"/>
    <w:rsid w:val="001D502D"/>
    <w:rsid w:val="002043B0"/>
    <w:rsid w:val="00207FA3"/>
    <w:rsid w:val="00236772"/>
    <w:rsid w:val="0024240F"/>
    <w:rsid w:val="002A7A8F"/>
    <w:rsid w:val="002D099F"/>
    <w:rsid w:val="002D28CD"/>
    <w:rsid w:val="002D3AE0"/>
    <w:rsid w:val="002D50DB"/>
    <w:rsid w:val="002E069E"/>
    <w:rsid w:val="002F52E5"/>
    <w:rsid w:val="00321FB3"/>
    <w:rsid w:val="00352AFC"/>
    <w:rsid w:val="00364F06"/>
    <w:rsid w:val="003844D8"/>
    <w:rsid w:val="003A26D6"/>
    <w:rsid w:val="003A6F0B"/>
    <w:rsid w:val="003E483B"/>
    <w:rsid w:val="00461AFB"/>
    <w:rsid w:val="00466841"/>
    <w:rsid w:val="00471765"/>
    <w:rsid w:val="0047612E"/>
    <w:rsid w:val="00495EFA"/>
    <w:rsid w:val="004A185A"/>
    <w:rsid w:val="004A5572"/>
    <w:rsid w:val="004B10A5"/>
    <w:rsid w:val="004C4C44"/>
    <w:rsid w:val="00506837"/>
    <w:rsid w:val="00525C55"/>
    <w:rsid w:val="00526B33"/>
    <w:rsid w:val="00534F2C"/>
    <w:rsid w:val="00555FC0"/>
    <w:rsid w:val="005574E5"/>
    <w:rsid w:val="00563BAC"/>
    <w:rsid w:val="00566C84"/>
    <w:rsid w:val="005800C7"/>
    <w:rsid w:val="0058285E"/>
    <w:rsid w:val="005A3C2C"/>
    <w:rsid w:val="005A3F74"/>
    <w:rsid w:val="005E1C3E"/>
    <w:rsid w:val="005F3EF7"/>
    <w:rsid w:val="0066119F"/>
    <w:rsid w:val="0069246D"/>
    <w:rsid w:val="006962B6"/>
    <w:rsid w:val="006D5DC8"/>
    <w:rsid w:val="006F3F18"/>
    <w:rsid w:val="0070417D"/>
    <w:rsid w:val="00735705"/>
    <w:rsid w:val="00744BDB"/>
    <w:rsid w:val="0077788D"/>
    <w:rsid w:val="007A546C"/>
    <w:rsid w:val="007B4D8A"/>
    <w:rsid w:val="007B5ACE"/>
    <w:rsid w:val="007C5986"/>
    <w:rsid w:val="007D4A78"/>
    <w:rsid w:val="007E4899"/>
    <w:rsid w:val="007F00CE"/>
    <w:rsid w:val="00801974"/>
    <w:rsid w:val="00807E5A"/>
    <w:rsid w:val="00845105"/>
    <w:rsid w:val="00845ADF"/>
    <w:rsid w:val="0084751B"/>
    <w:rsid w:val="00851197"/>
    <w:rsid w:val="00863220"/>
    <w:rsid w:val="00865F47"/>
    <w:rsid w:val="00884AA3"/>
    <w:rsid w:val="008A0478"/>
    <w:rsid w:val="008C124F"/>
    <w:rsid w:val="008E6A5A"/>
    <w:rsid w:val="008F5417"/>
    <w:rsid w:val="00913B8F"/>
    <w:rsid w:val="00940BC8"/>
    <w:rsid w:val="00955921"/>
    <w:rsid w:val="00961763"/>
    <w:rsid w:val="009653EC"/>
    <w:rsid w:val="009742DC"/>
    <w:rsid w:val="009827A4"/>
    <w:rsid w:val="00987456"/>
    <w:rsid w:val="00994711"/>
    <w:rsid w:val="009960EC"/>
    <w:rsid w:val="009B6398"/>
    <w:rsid w:val="009E2420"/>
    <w:rsid w:val="00A20838"/>
    <w:rsid w:val="00A348D9"/>
    <w:rsid w:val="00A55979"/>
    <w:rsid w:val="00A646F1"/>
    <w:rsid w:val="00A72F45"/>
    <w:rsid w:val="00A97153"/>
    <w:rsid w:val="00B04CBA"/>
    <w:rsid w:val="00B2795D"/>
    <w:rsid w:val="00B30434"/>
    <w:rsid w:val="00B531BC"/>
    <w:rsid w:val="00B676F2"/>
    <w:rsid w:val="00B939B4"/>
    <w:rsid w:val="00C10B68"/>
    <w:rsid w:val="00C1155C"/>
    <w:rsid w:val="00C560F6"/>
    <w:rsid w:val="00C6641D"/>
    <w:rsid w:val="00C748D7"/>
    <w:rsid w:val="00C829B1"/>
    <w:rsid w:val="00C87022"/>
    <w:rsid w:val="00CB3647"/>
    <w:rsid w:val="00CB4436"/>
    <w:rsid w:val="00CB5EFF"/>
    <w:rsid w:val="00CC3044"/>
    <w:rsid w:val="00CD25B6"/>
    <w:rsid w:val="00D0014C"/>
    <w:rsid w:val="00D02CD7"/>
    <w:rsid w:val="00D07665"/>
    <w:rsid w:val="00D12002"/>
    <w:rsid w:val="00D169DD"/>
    <w:rsid w:val="00D71EA1"/>
    <w:rsid w:val="00D85268"/>
    <w:rsid w:val="00DF4F21"/>
    <w:rsid w:val="00E06632"/>
    <w:rsid w:val="00E10FC5"/>
    <w:rsid w:val="00E17085"/>
    <w:rsid w:val="00E22B9A"/>
    <w:rsid w:val="00E26686"/>
    <w:rsid w:val="00E4193A"/>
    <w:rsid w:val="00E8470A"/>
    <w:rsid w:val="00E96D82"/>
    <w:rsid w:val="00ED7759"/>
    <w:rsid w:val="00EE7780"/>
    <w:rsid w:val="00EF7791"/>
    <w:rsid w:val="00F245E8"/>
    <w:rsid w:val="00F24A5F"/>
    <w:rsid w:val="00F53B3A"/>
    <w:rsid w:val="00F55032"/>
    <w:rsid w:val="00F64C5E"/>
    <w:rsid w:val="00F758DB"/>
    <w:rsid w:val="00F84811"/>
    <w:rsid w:val="00F87690"/>
    <w:rsid w:val="00FA528F"/>
    <w:rsid w:val="00FB316D"/>
    <w:rsid w:val="00FD3114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1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6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D9431-0A36-4BBF-8A60-BC771C07A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2</cp:revision>
  <cp:lastPrinted>2019-05-03T13:32:00Z</cp:lastPrinted>
  <dcterms:created xsi:type="dcterms:W3CDTF">2022-04-22T14:53:00Z</dcterms:created>
  <dcterms:modified xsi:type="dcterms:W3CDTF">2022-04-22T14:53:00Z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