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05048373" w:rsidR="009A285A" w:rsidRPr="00EC02A1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  <w:u w:val="single"/>
        </w:rPr>
      </w:pPr>
      <w:r w:rsidRPr="00EC02A1">
        <w:rPr>
          <w:rFonts w:ascii="Arial" w:hAnsi="Arial"/>
          <w:b/>
          <w:spacing w:val="-3"/>
          <w:szCs w:val="24"/>
          <w:u w:val="single"/>
        </w:rPr>
        <w:t xml:space="preserve">OPQ 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(</w:t>
      </w:r>
      <w:r w:rsidRPr="00EC02A1">
        <w:rPr>
          <w:rFonts w:ascii="Arial" w:hAnsi="Arial"/>
          <w:b/>
          <w:spacing w:val="-3"/>
          <w:szCs w:val="24"/>
          <w:u w:val="single"/>
        </w:rPr>
        <w:t>Letter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)</w:t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193398FD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 of the OPQ </w:t>
      </w:r>
      <w:r w:rsidR="00695C37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18E7917E" w:rsidR="009A285A" w:rsidRDefault="00AA3A63" w:rsidP="009A285A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>Jayne Henrick</w:t>
      </w:r>
      <w:r w:rsidR="009E66F9">
        <w:rPr>
          <w:sz w:val="24"/>
          <w:szCs w:val="24"/>
        </w:rPr>
        <w:t xml:space="preserve"> </w:t>
      </w:r>
      <w:r w:rsidR="00695C37">
        <w:rPr>
          <w:sz w:val="24"/>
          <w:szCs w:val="24"/>
        </w:rPr>
        <w:t>(</w:t>
      </w:r>
      <w:r w:rsidR="009A285A">
        <w:rPr>
          <w:sz w:val="24"/>
          <w:szCs w:val="24"/>
        </w:rPr>
        <w:t>deceased</w:t>
      </w:r>
      <w:r w:rsidR="00695C37">
        <w:rPr>
          <w:sz w:val="24"/>
          <w:szCs w:val="24"/>
        </w:rPr>
        <w:t>)</w:t>
      </w:r>
      <w:r w:rsidR="009A285A">
        <w:rPr>
          <w:sz w:val="24"/>
          <w:szCs w:val="24"/>
        </w:rPr>
        <w:t xml:space="preserve"> - Date of </w:t>
      </w:r>
      <w:r w:rsidR="00695C37">
        <w:rPr>
          <w:sz w:val="24"/>
          <w:szCs w:val="24"/>
        </w:rPr>
        <w:t>D</w:t>
      </w:r>
      <w:r w:rsidR="009A285A">
        <w:rPr>
          <w:sz w:val="24"/>
          <w:szCs w:val="24"/>
        </w:rPr>
        <w:t>eath</w:t>
      </w:r>
      <w:r w:rsidR="00695C37">
        <w:rPr>
          <w:sz w:val="24"/>
          <w:szCs w:val="24"/>
        </w:rPr>
        <w:t>:</w:t>
      </w:r>
      <w:r w:rsidR="009A285A">
        <w:rPr>
          <w:sz w:val="24"/>
          <w:szCs w:val="24"/>
        </w:rPr>
        <w:t xml:space="preserve"> </w:t>
      </w:r>
      <w:r>
        <w:rPr>
          <w:sz w:val="24"/>
          <w:szCs w:val="24"/>
        </w:rPr>
        <w:t>08/09/2022</w:t>
      </w:r>
    </w:p>
    <w:p w14:paraId="2299896C" w14:textId="7DA0A49F" w:rsidR="009E66F9" w:rsidRDefault="009E66F9" w:rsidP="009E66F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member’s benefits were invested in the Lifestyle Fund with a target retirement date of </w:t>
      </w:r>
      <w:r w:rsidR="00AA3A63">
        <w:rPr>
          <w:rFonts w:ascii="Arial" w:hAnsi="Arial"/>
          <w:szCs w:val="24"/>
        </w:rPr>
        <w:t>01</w:t>
      </w:r>
      <w:r w:rsidR="00441AB2" w:rsidRPr="00441AB2">
        <w:rPr>
          <w:rFonts w:ascii="Arial" w:hAnsi="Arial"/>
          <w:szCs w:val="24"/>
        </w:rPr>
        <w:t>/0</w:t>
      </w:r>
      <w:r w:rsidR="00AA3A63">
        <w:rPr>
          <w:rFonts w:ascii="Arial" w:hAnsi="Arial"/>
          <w:szCs w:val="24"/>
        </w:rPr>
        <w:t>5</w:t>
      </w:r>
      <w:r w:rsidR="00441AB2" w:rsidRPr="00441AB2">
        <w:rPr>
          <w:rFonts w:ascii="Arial" w:hAnsi="Arial"/>
          <w:szCs w:val="24"/>
        </w:rPr>
        <w:t>/2023</w:t>
      </w:r>
      <w:r w:rsidR="008243BD">
        <w:rPr>
          <w:rFonts w:ascii="Arial" w:hAnsi="Arial"/>
          <w:szCs w:val="24"/>
        </w:rPr>
        <w:t>.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62D13883" w14:textId="77777777" w:rsidR="00E82D5D" w:rsidRDefault="00E82D5D" w:rsidP="00E82D5D">
      <w:pPr>
        <w:ind w:right="-874"/>
        <w:rPr>
          <w:rFonts w:ascii="Arial" w:hAnsi="Arial"/>
          <w:szCs w:val="24"/>
        </w:rPr>
      </w:pPr>
    </w:p>
    <w:p w14:paraId="0F71D5E8" w14:textId="77777777" w:rsidR="00E82D5D" w:rsidRPr="00056F09" w:rsidRDefault="00E82D5D" w:rsidP="00E82D5D">
      <w:pPr>
        <w:pStyle w:val="ListParagraph"/>
        <w:numPr>
          <w:ilvl w:val="0"/>
          <w:numId w:val="6"/>
        </w:numPr>
        <w:ind w:left="426" w:right="-874" w:hanging="426"/>
        <w:rPr>
          <w:rFonts w:ascii="Arial" w:hAnsi="Arial"/>
          <w:szCs w:val="24"/>
        </w:rPr>
      </w:pPr>
      <w:r w:rsidRPr="00056F09">
        <w:rPr>
          <w:rFonts w:ascii="Arial" w:hAnsi="Arial"/>
          <w:szCs w:val="24"/>
          <w:u w:val="single"/>
        </w:rPr>
        <w:t>Lump sum death benefit</w:t>
      </w:r>
      <w:r w:rsidRPr="00056F09">
        <w:rPr>
          <w:rFonts w:ascii="Arial" w:hAnsi="Arial"/>
          <w:szCs w:val="24"/>
          <w:u w:val="single"/>
        </w:rPr>
        <w:br/>
      </w:r>
    </w:p>
    <w:p w14:paraId="1D27D05E" w14:textId="24CD7FD7" w:rsidR="00E82D5D" w:rsidRPr="00056F09" w:rsidRDefault="00E82D5D" w:rsidP="00E82D5D">
      <w:pPr>
        <w:pStyle w:val="ListParagraph"/>
        <w:numPr>
          <w:ilvl w:val="0"/>
          <w:numId w:val="7"/>
        </w:numPr>
        <w:ind w:left="709" w:right="-874" w:hanging="425"/>
        <w:rPr>
          <w:rFonts w:ascii="Arial" w:hAnsi="Arial" w:cs="Arial"/>
          <w:spacing w:val="-3"/>
          <w:szCs w:val="24"/>
        </w:rPr>
      </w:pPr>
      <w:r w:rsidRPr="00056F09">
        <w:rPr>
          <w:rFonts w:ascii="Arial" w:hAnsi="Arial"/>
          <w:szCs w:val="24"/>
        </w:rPr>
        <w:t xml:space="preserve">The total lump sum death benefit (LSDB) is </w:t>
      </w:r>
      <w:r w:rsidRPr="00056F09">
        <w:rPr>
          <w:rFonts w:ascii="Arial" w:hAnsi="Arial" w:cs="Arial"/>
          <w:bCs/>
          <w:szCs w:val="24"/>
        </w:rPr>
        <w:t>£1</w:t>
      </w:r>
      <w:r w:rsidR="00C2463D">
        <w:rPr>
          <w:rFonts w:ascii="Arial" w:hAnsi="Arial" w:cs="Arial"/>
          <w:bCs/>
          <w:szCs w:val="24"/>
        </w:rPr>
        <w:t>0</w:t>
      </w:r>
      <w:r w:rsidRPr="00056F09">
        <w:rPr>
          <w:rFonts w:ascii="Arial" w:hAnsi="Arial" w:cs="Arial"/>
          <w:bCs/>
          <w:szCs w:val="24"/>
        </w:rPr>
        <w:t>3,</w:t>
      </w:r>
      <w:r w:rsidR="00C2463D">
        <w:rPr>
          <w:rFonts w:ascii="Arial" w:hAnsi="Arial" w:cs="Arial"/>
          <w:bCs/>
          <w:szCs w:val="24"/>
        </w:rPr>
        <w:t>427</w:t>
      </w:r>
      <w:r>
        <w:rPr>
          <w:rFonts w:ascii="Arial" w:hAnsi="Arial" w:cs="Arial"/>
          <w:bCs/>
          <w:szCs w:val="24"/>
        </w:rPr>
        <w:t>.</w:t>
      </w:r>
      <w:r w:rsidR="00C2463D">
        <w:rPr>
          <w:rFonts w:ascii="Arial" w:hAnsi="Arial" w:cs="Arial"/>
          <w:bCs/>
          <w:szCs w:val="24"/>
        </w:rPr>
        <w:t>8</w:t>
      </w:r>
      <w:r>
        <w:rPr>
          <w:rFonts w:ascii="Arial" w:hAnsi="Arial" w:cs="Arial"/>
          <w:bCs/>
          <w:szCs w:val="24"/>
        </w:rPr>
        <w:t>8</w:t>
      </w:r>
      <w:r w:rsidR="00C2463D">
        <w:rPr>
          <w:rFonts w:ascii="Arial" w:hAnsi="Arial" w:cs="Arial"/>
          <w:bCs/>
          <w:szCs w:val="24"/>
        </w:rPr>
        <w:t xml:space="preserve"> (including AVCs of £</w:t>
      </w:r>
      <w:r w:rsidR="009B5369">
        <w:rPr>
          <w:rFonts w:ascii="Arial" w:hAnsi="Arial" w:cs="Arial"/>
          <w:bCs/>
          <w:szCs w:val="24"/>
        </w:rPr>
        <w:t>23,756.45)</w:t>
      </w:r>
      <w:r>
        <w:rPr>
          <w:rFonts w:ascii="Arial" w:hAnsi="Arial" w:cs="Arial"/>
          <w:bCs/>
          <w:szCs w:val="24"/>
        </w:rPr>
        <w:t>,</w:t>
      </w:r>
      <w:r w:rsidRPr="00056F09">
        <w:rPr>
          <w:rFonts w:ascii="Arial" w:hAnsi="Arial" w:cs="Arial"/>
          <w:bCs/>
          <w:szCs w:val="24"/>
        </w:rPr>
        <w:t xml:space="preserve"> which is the value of the </w:t>
      </w:r>
      <w:r w:rsidRPr="00056F09">
        <w:rPr>
          <w:rFonts w:ascii="Arial" w:hAnsi="Arial" w:cs="Arial"/>
          <w:szCs w:val="24"/>
        </w:rPr>
        <w:t xml:space="preserve">deceased member’s </w:t>
      </w:r>
      <w:r>
        <w:rPr>
          <w:rFonts w:ascii="Arial" w:hAnsi="Arial" w:cs="Arial"/>
          <w:szCs w:val="24"/>
        </w:rPr>
        <w:t>‘</w:t>
      </w:r>
      <w:r w:rsidRPr="00056F09">
        <w:rPr>
          <w:rFonts w:ascii="Arial" w:hAnsi="Arial" w:cs="Arial"/>
          <w:szCs w:val="24"/>
        </w:rPr>
        <w:t>Personal Retirement Account</w:t>
      </w:r>
      <w:r>
        <w:rPr>
          <w:rFonts w:ascii="Arial" w:hAnsi="Arial" w:cs="Arial"/>
          <w:szCs w:val="24"/>
        </w:rPr>
        <w:t>’</w:t>
      </w:r>
      <w:r w:rsidRPr="00056F09">
        <w:rPr>
          <w:rFonts w:ascii="Arial" w:hAnsi="Arial" w:cs="Arial"/>
          <w:szCs w:val="24"/>
        </w:rPr>
        <w:t xml:space="preserve"> </w:t>
      </w:r>
    </w:p>
    <w:p w14:paraId="1B716AA3" w14:textId="77777777" w:rsidR="00E82D5D" w:rsidRDefault="00E82D5D" w:rsidP="00E82D5D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6914A370" w14:textId="77777777" w:rsidR="00E82D5D" w:rsidRDefault="00E82D5D" w:rsidP="00E82D5D">
      <w:pPr>
        <w:numPr>
          <w:ilvl w:val="0"/>
          <w:numId w:val="1"/>
        </w:numPr>
        <w:ind w:right="-874" w:hanging="43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LSDB is payable to the deceased member’s legal personal representatives</w:t>
      </w:r>
    </w:p>
    <w:p w14:paraId="57CEF0AE" w14:textId="77777777" w:rsidR="00E82D5D" w:rsidRDefault="00E82D5D" w:rsidP="00E82D5D">
      <w:pPr>
        <w:ind w:left="360" w:right="-874"/>
        <w:rPr>
          <w:rFonts w:ascii="Arial" w:hAnsi="Arial"/>
          <w:szCs w:val="24"/>
        </w:rPr>
      </w:pPr>
    </w:p>
    <w:p w14:paraId="38F419C1" w14:textId="3F272AD5" w:rsidR="00E82D5D" w:rsidRDefault="00E82D5D" w:rsidP="00E82D5D">
      <w:pPr>
        <w:numPr>
          <w:ilvl w:val="0"/>
          <w:numId w:val="1"/>
        </w:numPr>
        <w:ind w:hanging="436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C2463D">
        <w:rPr>
          <w:rFonts w:ascii="Arial" w:hAnsi="Arial" w:cs="Arial"/>
          <w:spacing w:val="-3"/>
          <w:szCs w:val="24"/>
        </w:rPr>
        <w:t>9</w:t>
      </w:r>
      <w:r>
        <w:rPr>
          <w:rFonts w:ascii="Arial" w:hAnsi="Arial" w:cs="Arial"/>
          <w:spacing w:val="-3"/>
          <w:szCs w:val="24"/>
        </w:rPr>
        <w:t>.</w:t>
      </w:r>
      <w:r w:rsidR="00C2463D">
        <w:rPr>
          <w:rFonts w:ascii="Arial" w:hAnsi="Arial" w:cs="Arial"/>
          <w:spacing w:val="-3"/>
          <w:szCs w:val="24"/>
        </w:rPr>
        <w:t>63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‘Lifetime Allowance’</w:t>
      </w:r>
    </w:p>
    <w:p w14:paraId="078CD317" w14:textId="77777777" w:rsidR="00E82D5D" w:rsidRDefault="00E82D5D" w:rsidP="00E82D5D">
      <w:pPr>
        <w:ind w:right="-874"/>
        <w:rPr>
          <w:rFonts w:ascii="Arial" w:hAnsi="Arial"/>
          <w:szCs w:val="24"/>
        </w:rPr>
      </w:pPr>
    </w:p>
    <w:p w14:paraId="408AC1E4" w14:textId="77777777" w:rsidR="00E82D5D" w:rsidRDefault="00E82D5D" w:rsidP="00E82D5D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263D2BEF" w14:textId="77777777" w:rsidR="00E82D5D" w:rsidRDefault="00E82D5D" w:rsidP="00E82D5D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LSDB can be put into payment, the following will be required: </w:t>
      </w:r>
      <w:r>
        <w:rPr>
          <w:rFonts w:ascii="Arial" w:hAnsi="Arial"/>
          <w:szCs w:val="24"/>
        </w:rPr>
        <w:br/>
      </w:r>
    </w:p>
    <w:p w14:paraId="13CB3D14" w14:textId="77777777" w:rsidR="00E82D5D" w:rsidRDefault="00E82D5D" w:rsidP="00E82D5D">
      <w:pPr>
        <w:numPr>
          <w:ilvl w:val="1"/>
          <w:numId w:val="2"/>
        </w:numPr>
        <w:tabs>
          <w:tab w:val="num" w:pos="720"/>
        </w:tabs>
        <w:ind w:right="-874" w:hanging="115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deceased member’s original death certificate</w:t>
      </w:r>
    </w:p>
    <w:p w14:paraId="76F2E627" w14:textId="77777777" w:rsidR="00E82D5D" w:rsidRDefault="00E82D5D" w:rsidP="00E82D5D">
      <w:pPr>
        <w:ind w:right="-874"/>
        <w:rPr>
          <w:rFonts w:ascii="Arial" w:hAnsi="Arial"/>
          <w:spacing w:val="-3"/>
          <w:szCs w:val="24"/>
        </w:rPr>
      </w:pPr>
    </w:p>
    <w:p w14:paraId="5F7467B8" w14:textId="77777777" w:rsidR="00E82D5D" w:rsidRDefault="00E82D5D" w:rsidP="00E82D5D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0FBBD9EF" w14:textId="77777777" w:rsidR="00E82D5D" w:rsidRDefault="00E82D5D" w:rsidP="00E82D5D">
      <w:pPr>
        <w:ind w:right="-874"/>
        <w:rPr>
          <w:rFonts w:ascii="Arial" w:hAnsi="Arial"/>
          <w:spacing w:val="-3"/>
          <w:szCs w:val="24"/>
        </w:rPr>
      </w:pPr>
    </w:p>
    <w:p w14:paraId="34A4625E" w14:textId="77777777" w:rsidR="00E82D5D" w:rsidRDefault="00E82D5D" w:rsidP="00E82D5D">
      <w:pPr>
        <w:ind w:right="-874"/>
        <w:rPr>
          <w:rFonts w:ascii="Arial" w:hAnsi="Arial"/>
          <w:spacing w:val="-3"/>
          <w:szCs w:val="24"/>
        </w:rPr>
      </w:pPr>
    </w:p>
    <w:p w14:paraId="215E8100" w14:textId="77777777" w:rsidR="00E82D5D" w:rsidRDefault="00E82D5D" w:rsidP="00E82D5D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5A563F6D" w14:textId="77777777" w:rsidR="00DA1B10" w:rsidRDefault="00DA1B10" w:rsidP="00DA1B1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9CC2F82" w14:textId="77777777" w:rsidR="00DA1B10" w:rsidRDefault="00DA1B10" w:rsidP="00DA1B1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6947722E" w14:textId="77777777" w:rsidR="00DA1B10" w:rsidRDefault="00DA1B10" w:rsidP="00DA1B1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4F43463" w14:textId="77777777" w:rsidR="00DA1B10" w:rsidRDefault="00DA1B10" w:rsidP="00DA1B1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578AA676" w14:textId="77777777" w:rsidR="00DA1B10" w:rsidRDefault="00DA1B10" w:rsidP="00DA1B1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4187901A" w14:textId="77777777" w:rsidR="00E82D5D" w:rsidRDefault="00E82D5D" w:rsidP="00E82D5D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E4BC091" w14:textId="7B2755EF" w:rsidR="00E82D5D" w:rsidRDefault="00E82D5D" w:rsidP="009A285A">
      <w:pPr>
        <w:ind w:right="-874"/>
        <w:rPr>
          <w:rFonts w:ascii="Arial" w:hAnsi="Arial"/>
          <w:szCs w:val="24"/>
        </w:rPr>
      </w:pP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62D4A12" w14:textId="49BDD41F" w:rsidR="00184CD1" w:rsidRDefault="00184CD1">
      <w:pPr>
        <w:spacing w:after="160" w:line="259" w:lineRule="auto"/>
      </w:pPr>
      <w:r>
        <w:br w:type="page"/>
      </w:r>
    </w:p>
    <w:p w14:paraId="19D1AD57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CCB91AC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</w:p>
    <w:p w14:paraId="38A03EA3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06CB777A" w14:textId="77777777" w:rsidR="00184CD1" w:rsidRPr="006D414A" w:rsidRDefault="00184CD1" w:rsidP="00184CD1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84CD1"/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A9"/>
    <w:multiLevelType w:val="hybridMultilevel"/>
    <w:tmpl w:val="91C6C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121CA"/>
    <w:rsid w:val="00071D93"/>
    <w:rsid w:val="000E637F"/>
    <w:rsid w:val="00134410"/>
    <w:rsid w:val="001430E7"/>
    <w:rsid w:val="00184CD1"/>
    <w:rsid w:val="0027530B"/>
    <w:rsid w:val="002A5762"/>
    <w:rsid w:val="002B6B0C"/>
    <w:rsid w:val="00384B08"/>
    <w:rsid w:val="00424074"/>
    <w:rsid w:val="00441AB2"/>
    <w:rsid w:val="00486400"/>
    <w:rsid w:val="005B13A5"/>
    <w:rsid w:val="00695C37"/>
    <w:rsid w:val="008243BD"/>
    <w:rsid w:val="008624F7"/>
    <w:rsid w:val="008F6AF9"/>
    <w:rsid w:val="0097043D"/>
    <w:rsid w:val="009A285A"/>
    <w:rsid w:val="009B5369"/>
    <w:rsid w:val="009E66F9"/>
    <w:rsid w:val="009E6E51"/>
    <w:rsid w:val="00AA3A63"/>
    <w:rsid w:val="00B33EC8"/>
    <w:rsid w:val="00C2463D"/>
    <w:rsid w:val="00D0592F"/>
    <w:rsid w:val="00D45D97"/>
    <w:rsid w:val="00D60DD7"/>
    <w:rsid w:val="00D72583"/>
    <w:rsid w:val="00D87A09"/>
    <w:rsid w:val="00DA1B10"/>
    <w:rsid w:val="00E82D5D"/>
    <w:rsid w:val="00EB1C88"/>
    <w:rsid w:val="00EC02A1"/>
    <w:rsid w:val="00F50020"/>
    <w:rsid w:val="00F55839"/>
    <w:rsid w:val="00F63592"/>
    <w:rsid w:val="00F72AE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2022-04-22T14:56:00Z</dcterms:created>
  <dcterms:modified xsi:type="dcterms:W3CDTF">2022-04-22T14:56:00Z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