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5E2297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5E2297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5E2297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5E2297">
      <w:pPr>
        <w:ind w:right="95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5E229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5E2297">
      <w:pPr>
        <w:pStyle w:val="NormalWeb"/>
        <w:ind w:right="95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631CE30A" w:rsidR="00171F9E" w:rsidRDefault="0038597A" w:rsidP="005E2297">
      <w:pPr>
        <w:pStyle w:val="NormalWeb"/>
        <w:ind w:right="95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C320E8">
        <w:rPr>
          <w:b/>
          <w:bCs/>
          <w:sz w:val="22"/>
          <w:szCs w:val="22"/>
        </w:rPr>
        <w:t>Staci Jones</w:t>
      </w:r>
      <w:r w:rsidR="00387C87">
        <w:rPr>
          <w:b/>
          <w:bCs/>
          <w:sz w:val="22"/>
          <w:szCs w:val="22"/>
        </w:rPr>
        <w:t xml:space="preserve">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C320E8">
        <w:rPr>
          <w:sz w:val="22"/>
          <w:szCs w:val="22"/>
        </w:rPr>
        <w:t>4</w:t>
      </w:r>
      <w:r w:rsidR="00C320E8" w:rsidRPr="00C320E8">
        <w:rPr>
          <w:sz w:val="22"/>
          <w:szCs w:val="22"/>
          <w:vertAlign w:val="superscript"/>
        </w:rPr>
        <w:t>th</w:t>
      </w:r>
      <w:r w:rsidR="00EF262C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September 202</w:t>
      </w:r>
      <w:r w:rsidR="005D4DAA">
        <w:rPr>
          <w:sz w:val="22"/>
          <w:szCs w:val="22"/>
        </w:rPr>
        <w:t>3</w:t>
      </w:r>
    </w:p>
    <w:p w14:paraId="6572B314" w14:textId="5B6E7FDB" w:rsidR="00585363" w:rsidRDefault="00171F9E" w:rsidP="005E2297">
      <w:p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5E2297">
      <w:pPr>
        <w:ind w:right="95"/>
        <w:jc w:val="both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62AB7B94" w:rsidR="00171F9E" w:rsidRPr="00A508A1" w:rsidRDefault="00171F9E" w:rsidP="005E2297">
      <w:pPr>
        <w:pStyle w:val="ListParagraph"/>
        <w:numPr>
          <w:ilvl w:val="0"/>
          <w:numId w:val="1"/>
        </w:numPr>
        <w:tabs>
          <w:tab w:val="clear" w:pos="1080"/>
        </w:tabs>
        <w:ind w:left="284" w:right="95" w:hanging="284"/>
        <w:jc w:val="both"/>
        <w:rPr>
          <w:rFonts w:ascii="Arial" w:hAnsi="Arial" w:cs="Arial"/>
          <w:sz w:val="22"/>
          <w:szCs w:val="22"/>
        </w:rPr>
      </w:pPr>
      <w:r w:rsidRPr="00A508A1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714F5592" w:rsidR="00171F9E" w:rsidRDefault="00171F9E" w:rsidP="005E2297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</w:t>
      </w:r>
      <w:r w:rsidR="005006C4">
        <w:rPr>
          <w:rFonts w:ascii="Arial" w:hAnsi="Arial" w:cs="Arial"/>
          <w:sz w:val="22"/>
          <w:szCs w:val="22"/>
        </w:rPr>
        <w:t xml:space="preserve"> £</w:t>
      </w:r>
      <w:r w:rsidR="00FF66E9">
        <w:rPr>
          <w:rFonts w:ascii="Arial" w:hAnsi="Arial" w:cs="Arial"/>
          <w:sz w:val="22"/>
          <w:szCs w:val="22"/>
        </w:rPr>
        <w:t>18</w:t>
      </w:r>
      <w:r w:rsidR="005006C4">
        <w:rPr>
          <w:rFonts w:ascii="Arial" w:hAnsi="Arial" w:cs="Arial"/>
          <w:sz w:val="22"/>
          <w:szCs w:val="22"/>
        </w:rPr>
        <w:t>,</w:t>
      </w:r>
      <w:r w:rsidR="003E3D03">
        <w:rPr>
          <w:rFonts w:ascii="Arial" w:hAnsi="Arial" w:cs="Arial"/>
          <w:sz w:val="22"/>
          <w:szCs w:val="22"/>
        </w:rPr>
        <w:t>6</w:t>
      </w:r>
      <w:r w:rsidR="0013111E">
        <w:rPr>
          <w:rFonts w:ascii="Arial" w:hAnsi="Arial" w:cs="Arial"/>
          <w:sz w:val="22"/>
          <w:szCs w:val="22"/>
        </w:rPr>
        <w:t>54.99</w:t>
      </w:r>
      <w:r w:rsidR="005D4DAA">
        <w:t xml:space="preserve"> </w:t>
      </w:r>
      <w:r w:rsidR="00327C4D" w:rsidRPr="005D4DAA">
        <w:rPr>
          <w:rFonts w:ascii="Arial" w:hAnsi="Arial" w:cs="Arial"/>
          <w:sz w:val="22"/>
          <w:szCs w:val="22"/>
        </w:rPr>
        <w:t>is</w:t>
      </w:r>
      <w:r w:rsidR="00327C4D">
        <w:rPr>
          <w:rFonts w:ascii="Arial" w:hAnsi="Arial" w:cs="Arial"/>
          <w:sz w:val="22"/>
          <w:szCs w:val="22"/>
        </w:rPr>
        <w:t xml:space="preserve"> payable</w:t>
      </w:r>
      <w:r w:rsidR="005730C2">
        <w:rPr>
          <w:rFonts w:ascii="Arial" w:hAnsi="Arial" w:cs="Arial"/>
          <w:sz w:val="22"/>
          <w:szCs w:val="22"/>
        </w:rPr>
        <w:t xml:space="preserve"> (</w:t>
      </w:r>
      <w:r w:rsidR="005B17C8">
        <w:rPr>
          <w:rFonts w:ascii="Arial" w:hAnsi="Arial" w:cs="Arial"/>
          <w:sz w:val="22"/>
          <w:szCs w:val="22"/>
        </w:rPr>
        <w:t>comprising the deceased member’s contributions</w:t>
      </w:r>
      <w:r w:rsidR="003F3B12">
        <w:rPr>
          <w:rFonts w:ascii="Arial" w:hAnsi="Arial" w:cs="Arial"/>
          <w:sz w:val="22"/>
          <w:szCs w:val="22"/>
        </w:rPr>
        <w:t>)</w:t>
      </w:r>
    </w:p>
    <w:p w14:paraId="5DAEB5B2" w14:textId="53ED8233" w:rsidR="00376AF4" w:rsidRPr="00376AF4" w:rsidRDefault="00376AF4" w:rsidP="005E2297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 xml:space="preserve">rustees’ </w:t>
      </w:r>
      <w:r w:rsidR="003E1F5B" w:rsidRPr="00376AF4">
        <w:rPr>
          <w:rFonts w:ascii="Arial" w:hAnsi="Arial" w:cs="Arial"/>
          <w:sz w:val="22"/>
          <w:szCs w:val="22"/>
        </w:rPr>
        <w:t>discretion</w:t>
      </w:r>
      <w:r w:rsidR="003E1F5B">
        <w:rPr>
          <w:rFonts w:ascii="Arial" w:hAnsi="Arial" w:cs="Arial"/>
          <w:sz w:val="22"/>
          <w:szCs w:val="22"/>
        </w:rPr>
        <w:t xml:space="preserve"> (and so </w:t>
      </w:r>
      <w:r w:rsidR="003E1F5B" w:rsidRPr="00376AF4">
        <w:rPr>
          <w:rFonts w:ascii="Arial" w:hAnsi="Arial" w:cs="Arial"/>
          <w:sz w:val="22"/>
          <w:szCs w:val="22"/>
        </w:rPr>
        <w:t>confirm</w:t>
      </w:r>
      <w:r w:rsidR="003E1F5B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3E1F5B" w:rsidRPr="00376AF4">
        <w:rPr>
          <w:rFonts w:ascii="Arial" w:hAnsi="Arial" w:cs="Arial"/>
          <w:sz w:val="22"/>
          <w:szCs w:val="22"/>
        </w:rPr>
        <w:t>and</w:t>
      </w:r>
      <w:r w:rsidR="003E1F5B">
        <w:rPr>
          <w:rFonts w:ascii="Arial" w:hAnsi="Arial" w:cs="Arial"/>
          <w:sz w:val="22"/>
          <w:szCs w:val="22"/>
        </w:rPr>
        <w:t>,</w:t>
      </w:r>
      <w:r w:rsidR="003E1F5B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3E1F5B"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127D55F8" w14:textId="0B92C278" w:rsidR="00171F9E" w:rsidRDefault="00171F9E" w:rsidP="005E2297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4932C5">
        <w:rPr>
          <w:rFonts w:ascii="Arial" w:hAnsi="Arial" w:cs="Arial"/>
          <w:spacing w:val="-3"/>
          <w:sz w:val="22"/>
          <w:szCs w:val="22"/>
        </w:rPr>
        <w:t>1.73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</w:t>
      </w:r>
    </w:p>
    <w:p w14:paraId="6D57B893" w14:textId="69112FBA" w:rsidR="00171F9E" w:rsidRDefault="00171F9E" w:rsidP="00DD2D3C">
      <w:pPr>
        <w:tabs>
          <w:tab w:val="left" w:pos="8505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688DB733" w14:textId="77777777" w:rsidR="00DD2D3C" w:rsidRDefault="00DD2D3C" w:rsidP="00DD2D3C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1FB9FEFD" w14:textId="77777777" w:rsidR="00DD2D3C" w:rsidRDefault="00DD2D3C" w:rsidP="00DD2D3C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member died in deferment, no spouse’s pension is payable </w:t>
      </w:r>
    </w:p>
    <w:p w14:paraId="3D77F31F" w14:textId="77777777" w:rsidR="00DD2D3C" w:rsidRDefault="00DD2D3C" w:rsidP="00DD2D3C">
      <w:pPr>
        <w:ind w:left="360" w:right="521"/>
        <w:rPr>
          <w:rFonts w:ascii="Arial" w:hAnsi="Arial" w:cs="Arial"/>
          <w:sz w:val="22"/>
          <w:szCs w:val="22"/>
        </w:rPr>
      </w:pPr>
    </w:p>
    <w:p w14:paraId="3DB6C37B" w14:textId="77777777" w:rsidR="00DD2D3C" w:rsidRDefault="00DD2D3C" w:rsidP="00990EEF">
      <w:pPr>
        <w:numPr>
          <w:ilvl w:val="3"/>
          <w:numId w:val="9"/>
        </w:numPr>
        <w:tabs>
          <w:tab w:val="clear" w:pos="28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277609A5" w14:textId="77777777" w:rsidR="00DD2D3C" w:rsidRDefault="00DD2D3C" w:rsidP="009129EB">
      <w:pPr>
        <w:ind w:left="284" w:right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there is no spouse’s pension, the following will be required before the LSDB can be paid:</w:t>
      </w:r>
    </w:p>
    <w:p w14:paraId="765CCF1D" w14:textId="77777777" w:rsidR="00DD2D3C" w:rsidRDefault="00DD2D3C" w:rsidP="00DD2D3C">
      <w:pPr>
        <w:numPr>
          <w:ilvl w:val="1"/>
          <w:numId w:val="9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deceased member’s original death certificate</w:t>
      </w:r>
    </w:p>
    <w:p w14:paraId="1BE6DDA7" w14:textId="294F348F" w:rsidR="00171F9E" w:rsidRPr="00770091" w:rsidRDefault="00DD2D3C" w:rsidP="005E2297">
      <w:pPr>
        <w:numPr>
          <w:ilvl w:val="1"/>
          <w:numId w:val="9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 details to enable the beneficiaries to be paid</w:t>
      </w:r>
      <w:r w:rsidR="00770091" w:rsidRPr="00770091">
        <w:rPr>
          <w:rFonts w:ascii="Arial" w:hAnsi="Arial" w:cs="Arial"/>
          <w:sz w:val="22"/>
          <w:szCs w:val="22"/>
        </w:rPr>
        <w:t xml:space="preserve"> </w:t>
      </w:r>
      <w:r w:rsidR="00770091">
        <w:rPr>
          <w:rFonts w:ascii="Arial" w:hAnsi="Arial" w:cs="Arial"/>
          <w:sz w:val="22"/>
          <w:szCs w:val="22"/>
        </w:rPr>
        <w:t>(</w:t>
      </w:r>
      <w:r w:rsidR="00770091" w:rsidRPr="00DD57CF">
        <w:rPr>
          <w:rFonts w:ascii="Arial" w:hAnsi="Arial" w:cs="Arial"/>
          <w:i/>
          <w:iCs/>
          <w:sz w:val="22"/>
          <w:szCs w:val="22"/>
        </w:rPr>
        <w:t>form attached</w:t>
      </w:r>
      <w:r w:rsidR="00770091">
        <w:rPr>
          <w:rFonts w:ascii="Arial" w:hAnsi="Arial" w:cs="Arial"/>
          <w:sz w:val="22"/>
          <w:szCs w:val="22"/>
        </w:rPr>
        <w:t xml:space="preserve">) </w:t>
      </w:r>
    </w:p>
    <w:p w14:paraId="02D21727" w14:textId="77777777" w:rsidR="00171F9E" w:rsidRDefault="00171F9E" w:rsidP="005E2297">
      <w:pPr>
        <w:ind w:right="95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5E2297">
      <w:pPr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5E2297">
      <w:pPr>
        <w:ind w:right="95"/>
        <w:rPr>
          <w:rFonts w:ascii="Arial" w:hAnsi="Arial" w:cs="Arial"/>
          <w:spacing w:val="-3"/>
          <w:sz w:val="22"/>
          <w:szCs w:val="22"/>
        </w:rPr>
      </w:pPr>
    </w:p>
    <w:p w14:paraId="3AD2F077" w14:textId="183B35F6" w:rsidR="00171F9E" w:rsidRDefault="00171F9E" w:rsidP="005E2297">
      <w:pPr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</w:t>
      </w:r>
      <w:r w:rsidR="00571AA8">
        <w:rPr>
          <w:rFonts w:ascii="Arial" w:hAnsi="Arial" w:cs="Arial"/>
          <w:spacing w:val="-3"/>
          <w:sz w:val="22"/>
          <w:szCs w:val="22"/>
        </w:rPr>
        <w:t>,</w:t>
      </w:r>
    </w:p>
    <w:p w14:paraId="6A45F1FC" w14:textId="3EF68812" w:rsidR="002E0260" w:rsidRDefault="00171F9E" w:rsidP="005E2297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12CEFF2C" w14:textId="2A1FEC4A" w:rsidR="00EF262C" w:rsidRDefault="00EF262C" w:rsidP="005E2297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</w:p>
    <w:p w14:paraId="25B89A4B" w14:textId="77777777" w:rsidR="00EF262C" w:rsidRDefault="00EF262C" w:rsidP="005E2297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</w:p>
    <w:p w14:paraId="46052D4B" w14:textId="77777777" w:rsidR="00AC2C37" w:rsidRDefault="00AC2C37" w:rsidP="00AC2C37">
      <w:pPr>
        <w:tabs>
          <w:tab w:val="left" w:pos="360"/>
          <w:tab w:val="left" w:pos="1080"/>
        </w:tabs>
        <w:ind w:right="95"/>
        <w:rPr>
          <w:rFonts w:ascii="Arial" w:eastAsia="Calibri" w:hAnsi="Arial" w:cs="Arial"/>
          <w:b/>
          <w:bCs/>
          <w:szCs w:val="24"/>
          <w:lang w:eastAsia="en-US"/>
        </w:rPr>
      </w:pPr>
    </w:p>
    <w:p w14:paraId="7C3C578D" w14:textId="4FA75E2D" w:rsidR="0052538C" w:rsidRPr="0052538C" w:rsidRDefault="0052538C" w:rsidP="005E2297">
      <w:pPr>
        <w:tabs>
          <w:tab w:val="left" w:pos="360"/>
          <w:tab w:val="left" w:pos="1080"/>
        </w:tabs>
        <w:ind w:right="95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5E2297">
      <w:pPr>
        <w:ind w:right="95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5E2297" w:rsidRDefault="0052538C" w:rsidP="005E2297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5E2297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Letters should be written in full and should include </w:t>
      </w:r>
      <w:proofErr w:type="gramStart"/>
      <w:r w:rsidRPr="005E2297">
        <w:rPr>
          <w:rFonts w:ascii="Arial" w:eastAsia="Calibri" w:hAnsi="Arial" w:cs="Arial"/>
          <w:bCs/>
          <w:i/>
          <w:iCs/>
          <w:szCs w:val="24"/>
          <w:lang w:eastAsia="en-US"/>
        </w:rPr>
        <w:t>all of</w:t>
      </w:r>
      <w:proofErr w:type="gramEnd"/>
      <w:r w:rsidRPr="005E2297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 the information contained in each of the bullet points.  </w:t>
      </w:r>
    </w:p>
    <w:p w14:paraId="50FEC955" w14:textId="77777777" w:rsidR="0052538C" w:rsidRPr="005E2297" w:rsidRDefault="0052538C" w:rsidP="005E2297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597E9593" w14:textId="77777777" w:rsidR="0052538C" w:rsidRPr="005E2297" w:rsidRDefault="0052538C" w:rsidP="005E2297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5E2297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5E2297" w:rsidRDefault="0052538C" w:rsidP="005E2297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06EDBD50" w14:textId="77777777" w:rsidR="0052538C" w:rsidRPr="005E2297" w:rsidRDefault="0052538C" w:rsidP="005E2297">
      <w:pPr>
        <w:ind w:right="95"/>
        <w:jc w:val="both"/>
        <w:rPr>
          <w:bCs/>
          <w:i/>
          <w:iCs/>
        </w:rPr>
      </w:pPr>
      <w:r w:rsidRPr="005E2297">
        <w:rPr>
          <w:rFonts w:ascii="Arial" w:eastAsia="Calibri" w:hAnsi="Arial" w:cs="Arial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5E2297">
      <w:pPr>
        <w:tabs>
          <w:tab w:val="left" w:pos="360"/>
          <w:tab w:val="left" w:pos="1080"/>
        </w:tabs>
        <w:ind w:right="95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68"/>
    <w:multiLevelType w:val="hybridMultilevel"/>
    <w:tmpl w:val="03B6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E174B198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0AE55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0164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618906">
    <w:abstractNumId w:val="1"/>
  </w:num>
  <w:num w:numId="3" w16cid:durableId="917864072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082317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44339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855316">
    <w:abstractNumId w:val="0"/>
  </w:num>
  <w:num w:numId="7" w16cid:durableId="445538302">
    <w:abstractNumId w:val="2"/>
  </w:num>
  <w:num w:numId="8" w16cid:durableId="2060128805">
    <w:abstractNumId w:val="3"/>
  </w:num>
  <w:num w:numId="9" w16cid:durableId="107355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A0A24"/>
    <w:rsid w:val="000D7B5C"/>
    <w:rsid w:val="00107699"/>
    <w:rsid w:val="0013111E"/>
    <w:rsid w:val="00171F9E"/>
    <w:rsid w:val="00211585"/>
    <w:rsid w:val="002C33DF"/>
    <w:rsid w:val="002E0260"/>
    <w:rsid w:val="00327C4D"/>
    <w:rsid w:val="00347F17"/>
    <w:rsid w:val="00376AF4"/>
    <w:rsid w:val="0038597A"/>
    <w:rsid w:val="00387C87"/>
    <w:rsid w:val="003A7B45"/>
    <w:rsid w:val="003B1E25"/>
    <w:rsid w:val="003E1F5B"/>
    <w:rsid w:val="003E3D03"/>
    <w:rsid w:val="003F180D"/>
    <w:rsid w:val="003F3B12"/>
    <w:rsid w:val="00404113"/>
    <w:rsid w:val="00427345"/>
    <w:rsid w:val="004439EC"/>
    <w:rsid w:val="00450E48"/>
    <w:rsid w:val="0046672A"/>
    <w:rsid w:val="004932C5"/>
    <w:rsid w:val="004B005D"/>
    <w:rsid w:val="004B508C"/>
    <w:rsid w:val="005006C4"/>
    <w:rsid w:val="0050338D"/>
    <w:rsid w:val="00506E9C"/>
    <w:rsid w:val="0052538C"/>
    <w:rsid w:val="00571AA8"/>
    <w:rsid w:val="005730C2"/>
    <w:rsid w:val="00585363"/>
    <w:rsid w:val="005B17C8"/>
    <w:rsid w:val="005C165E"/>
    <w:rsid w:val="005D4DAA"/>
    <w:rsid w:val="005E2297"/>
    <w:rsid w:val="00607F03"/>
    <w:rsid w:val="00613B48"/>
    <w:rsid w:val="00626A9B"/>
    <w:rsid w:val="0069419F"/>
    <w:rsid w:val="006A5F54"/>
    <w:rsid w:val="006A622D"/>
    <w:rsid w:val="006B65DF"/>
    <w:rsid w:val="006E7413"/>
    <w:rsid w:val="007314FD"/>
    <w:rsid w:val="00740480"/>
    <w:rsid w:val="00770091"/>
    <w:rsid w:val="007B5350"/>
    <w:rsid w:val="00823BD7"/>
    <w:rsid w:val="00844DB3"/>
    <w:rsid w:val="00857376"/>
    <w:rsid w:val="00860577"/>
    <w:rsid w:val="008B4626"/>
    <w:rsid w:val="00907E23"/>
    <w:rsid w:val="009129EB"/>
    <w:rsid w:val="00917178"/>
    <w:rsid w:val="00976102"/>
    <w:rsid w:val="0098237C"/>
    <w:rsid w:val="00990EEF"/>
    <w:rsid w:val="009911A7"/>
    <w:rsid w:val="00995C0E"/>
    <w:rsid w:val="009D4DD4"/>
    <w:rsid w:val="009E60B8"/>
    <w:rsid w:val="00A13E06"/>
    <w:rsid w:val="00A141C4"/>
    <w:rsid w:val="00A420FD"/>
    <w:rsid w:val="00A508A1"/>
    <w:rsid w:val="00A5495D"/>
    <w:rsid w:val="00AC2C37"/>
    <w:rsid w:val="00AD3D97"/>
    <w:rsid w:val="00B041FC"/>
    <w:rsid w:val="00C320E8"/>
    <w:rsid w:val="00C67BA4"/>
    <w:rsid w:val="00C861DC"/>
    <w:rsid w:val="00CD06BD"/>
    <w:rsid w:val="00CF3710"/>
    <w:rsid w:val="00D00011"/>
    <w:rsid w:val="00D257F5"/>
    <w:rsid w:val="00DD0FF8"/>
    <w:rsid w:val="00DD2D3C"/>
    <w:rsid w:val="00E153F2"/>
    <w:rsid w:val="00E45407"/>
    <w:rsid w:val="00E610E4"/>
    <w:rsid w:val="00EB0472"/>
    <w:rsid w:val="00EF262C"/>
    <w:rsid w:val="00F30B24"/>
    <w:rsid w:val="00FA173D"/>
    <w:rsid w:val="00FD7750"/>
    <w:rsid w:val="00FF641F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8237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B5350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2019-04-15T08:13:00Z</cp:lastPrinted>
  <dcterms:created xsi:type="dcterms:W3CDTF">2023-04-25T07:08:00Z</dcterms:created>
  <dcterms:modified xsi:type="dcterms:W3CDTF">2023-04-25T07:08:00Z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