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2528" w14:textId="77777777" w:rsidR="005B6F01" w:rsidRPr="001E7232" w:rsidRDefault="001E7232">
      <w:pPr>
        <w:rPr>
          <w:b/>
        </w:rPr>
      </w:pPr>
      <w:r w:rsidRPr="001E7232">
        <w:rPr>
          <w:b/>
        </w:rPr>
        <w:t xml:space="preserve">Letter Key Points           </w:t>
      </w:r>
      <w:r w:rsidR="0055386D">
        <w:rPr>
          <w:b/>
        </w:rPr>
        <w:t>RST</w:t>
      </w:r>
      <w:r w:rsidRPr="001E7232">
        <w:rPr>
          <w:b/>
        </w:rPr>
        <w:t xml:space="preserve">          </w:t>
      </w:r>
      <w:proofErr w:type="spellStart"/>
      <w:r w:rsidRPr="001E7232">
        <w:rPr>
          <w:b/>
        </w:rPr>
        <w:t>TV</w:t>
      </w:r>
      <w:r w:rsidR="00A54784">
        <w:rPr>
          <w:b/>
        </w:rPr>
        <w:t>OUT</w:t>
      </w:r>
      <w:proofErr w:type="spellEnd"/>
    </w:p>
    <w:p w14:paraId="5227392F" w14:textId="6F331579" w:rsidR="001E7232" w:rsidRPr="0055386D" w:rsidRDefault="001E7232">
      <w:pPr>
        <w:rPr>
          <w:b/>
        </w:rPr>
      </w:pPr>
      <w:r>
        <w:t xml:space="preserve">Member Name: </w:t>
      </w:r>
      <w:r w:rsidR="008D5B73">
        <w:t xml:space="preserve"> </w:t>
      </w:r>
      <w:r w:rsidR="005C421A">
        <w:rPr>
          <w:b/>
        </w:rPr>
        <w:t>Bryson Miller</w:t>
      </w:r>
    </w:p>
    <w:p w14:paraId="45C9AF1E" w14:textId="77777777" w:rsidR="001E7232" w:rsidRDefault="001E7232">
      <w:pPr>
        <w:rPr>
          <w:b/>
        </w:rPr>
      </w:pPr>
      <w:r>
        <w:t xml:space="preserve">Scheme Name: </w:t>
      </w:r>
      <w:r w:rsidR="0055386D">
        <w:rPr>
          <w:b/>
        </w:rPr>
        <w:t xml:space="preserve">RST Pension </w:t>
      </w:r>
      <w:r w:rsidRPr="001E7232">
        <w:rPr>
          <w:b/>
        </w:rPr>
        <w:t>Scheme</w:t>
      </w:r>
    </w:p>
    <w:p w14:paraId="472D36A8" w14:textId="5022DEBE" w:rsidR="00471437" w:rsidRPr="0055386D" w:rsidRDefault="00471437">
      <w:r w:rsidRPr="00DF1ABA">
        <w:t>Benefits in Scheme:</w:t>
      </w:r>
      <w:r w:rsidR="008F192D">
        <w:t xml:space="preserve"> </w:t>
      </w:r>
      <w:r w:rsidRPr="00DF1ABA">
        <w:t>Preserved pension</w:t>
      </w:r>
      <w:r>
        <w:rPr>
          <w:b/>
        </w:rPr>
        <w:t xml:space="preserve"> £</w:t>
      </w:r>
      <w:r w:rsidR="005C421A">
        <w:rPr>
          <w:b/>
          <w:spacing w:val="-3"/>
        </w:rPr>
        <w:t xml:space="preserve">13,120.52 </w:t>
      </w:r>
      <w:r>
        <w:rPr>
          <w:b/>
        </w:rPr>
        <w:t xml:space="preserve">pa </w:t>
      </w:r>
      <w:r w:rsidR="0055386D">
        <w:rPr>
          <w:b/>
        </w:rPr>
        <w:t>i</w:t>
      </w:r>
      <w:r w:rsidR="0055386D" w:rsidRPr="0055386D">
        <w:t>ncluding</w:t>
      </w:r>
      <w:r w:rsidR="0055386D">
        <w:rPr>
          <w:b/>
        </w:rPr>
        <w:t xml:space="preserve"> £</w:t>
      </w:r>
      <w:r w:rsidR="005C421A">
        <w:rPr>
          <w:b/>
          <w:spacing w:val="-3"/>
        </w:rPr>
        <w:t xml:space="preserve">10,459.22 </w:t>
      </w:r>
      <w:r w:rsidR="0055386D">
        <w:rPr>
          <w:b/>
        </w:rPr>
        <w:t xml:space="preserve">pa </w:t>
      </w:r>
      <w:r w:rsidR="008B43B1" w:rsidRPr="008B43B1">
        <w:t>earned between April 97 and 06, and</w:t>
      </w:r>
      <w:r w:rsidR="008B43B1">
        <w:rPr>
          <w:b/>
        </w:rPr>
        <w:t xml:space="preserve"> £</w:t>
      </w:r>
      <w:r w:rsidR="005C421A">
        <w:rPr>
          <w:b/>
          <w:spacing w:val="-3"/>
        </w:rPr>
        <w:t xml:space="preserve">1,825.42 </w:t>
      </w:r>
      <w:r w:rsidR="008B43B1">
        <w:rPr>
          <w:b/>
        </w:rPr>
        <w:t xml:space="preserve">pa </w:t>
      </w:r>
      <w:r w:rsidR="008B43B1" w:rsidRPr="0055386D">
        <w:t xml:space="preserve">in respect of post </w:t>
      </w:r>
      <w:proofErr w:type="gramStart"/>
      <w:r w:rsidR="008B43B1" w:rsidRPr="0055386D">
        <w:t>2006</w:t>
      </w:r>
      <w:proofErr w:type="gramEnd"/>
    </w:p>
    <w:p w14:paraId="2CE6322A" w14:textId="3C3C39DF" w:rsidR="001E7232" w:rsidRDefault="001E7232">
      <w:r>
        <w:t>Transfer Value</w:t>
      </w:r>
      <w:r w:rsidR="00471437">
        <w:t>:</w:t>
      </w:r>
      <w:r>
        <w:t xml:space="preserve"> </w:t>
      </w:r>
      <w:r w:rsidRPr="001E7232">
        <w:rPr>
          <w:b/>
        </w:rPr>
        <w:t>£</w:t>
      </w:r>
      <w:r w:rsidR="005C421A">
        <w:rPr>
          <w:b/>
        </w:rPr>
        <w:t xml:space="preserve">148,849.06 </w:t>
      </w:r>
      <w:r w:rsidR="00902D96" w:rsidRPr="0055386D">
        <w:t>which</w:t>
      </w:r>
      <w:r w:rsidR="003423B1">
        <w:t xml:space="preserve"> </w:t>
      </w:r>
      <w:r w:rsidR="002A4F4B">
        <w:t xml:space="preserve">includes </w:t>
      </w:r>
      <w:r w:rsidR="008F192D">
        <w:rPr>
          <w:b/>
        </w:rPr>
        <w:t>£</w:t>
      </w:r>
      <w:r w:rsidR="005C421A">
        <w:rPr>
          <w:b/>
        </w:rPr>
        <w:t xml:space="preserve">139,233.37 </w:t>
      </w:r>
      <w:r w:rsidR="00902D96" w:rsidRPr="0055386D">
        <w:t>in</w:t>
      </w:r>
      <w:r w:rsidR="00902D96">
        <w:rPr>
          <w:b/>
        </w:rPr>
        <w:t xml:space="preserve"> </w:t>
      </w:r>
      <w:r w:rsidRPr="00DF1ABA">
        <w:t xml:space="preserve">respect of post 05/04/1997 </w:t>
      </w:r>
      <w:r w:rsidR="00471437" w:rsidRPr="00DF1ABA">
        <w:t>benefits</w:t>
      </w:r>
      <w:r w:rsidR="00902D96">
        <w:t>.</w:t>
      </w:r>
    </w:p>
    <w:p w14:paraId="17487A9D" w14:textId="1A403710" w:rsidR="002A4F4B" w:rsidRPr="002A4F4B" w:rsidRDefault="002A4F4B">
      <w:pPr>
        <w:rPr>
          <w:b/>
        </w:rPr>
      </w:pPr>
      <w:r>
        <w:t xml:space="preserve">In </w:t>
      </w:r>
      <w:r w:rsidR="008F192D">
        <w:t>addition,</w:t>
      </w:r>
      <w:r>
        <w:t xml:space="preserve"> the current value of the </w:t>
      </w:r>
      <w:proofErr w:type="spellStart"/>
      <w:r>
        <w:t>AVCs</w:t>
      </w:r>
      <w:proofErr w:type="spellEnd"/>
      <w:r>
        <w:t xml:space="preserve"> is </w:t>
      </w:r>
      <w:r w:rsidRPr="002A4F4B">
        <w:rPr>
          <w:b/>
        </w:rPr>
        <w:t>£</w:t>
      </w:r>
      <w:r w:rsidR="005C421A">
        <w:rPr>
          <w:b/>
        </w:rPr>
        <w:t>8,965.39</w:t>
      </w:r>
    </w:p>
    <w:p w14:paraId="161F412A" w14:textId="1EB4916D" w:rsidR="001E7232" w:rsidRPr="001E7232" w:rsidRDefault="001E7232">
      <w:r w:rsidRPr="001E7232">
        <w:t xml:space="preserve">Calculation Date: </w:t>
      </w:r>
      <w:r w:rsidR="001B3E55">
        <w:rPr>
          <w:b/>
        </w:rPr>
        <w:t>0</w:t>
      </w:r>
      <w:r w:rsidR="007224AA">
        <w:rPr>
          <w:b/>
        </w:rPr>
        <w:t>4</w:t>
      </w:r>
      <w:r w:rsidR="001B3E55">
        <w:rPr>
          <w:b/>
        </w:rPr>
        <w:t>/09/20</w:t>
      </w:r>
      <w:r w:rsidR="00324821">
        <w:rPr>
          <w:b/>
        </w:rPr>
        <w:t>2</w:t>
      </w:r>
      <w:r w:rsidR="005C421A">
        <w:rPr>
          <w:b/>
        </w:rPr>
        <w:t>3</w:t>
      </w:r>
    </w:p>
    <w:p w14:paraId="48139BCF" w14:textId="0871722F" w:rsidR="00902D96" w:rsidRPr="002A4F4B" w:rsidRDefault="001E7232">
      <w:r w:rsidRPr="001E7232">
        <w:t xml:space="preserve">Guarantee period: </w:t>
      </w:r>
      <w:r w:rsidR="0022137A">
        <w:t xml:space="preserve">: </w:t>
      </w:r>
      <w:r w:rsidR="0022137A">
        <w:rPr>
          <w:b/>
        </w:rPr>
        <w:t xml:space="preserve">3 months from the calculation </w:t>
      </w:r>
      <w:proofErr w:type="gramStart"/>
      <w:r w:rsidR="0022137A">
        <w:rPr>
          <w:b/>
        </w:rPr>
        <w:t>date</w:t>
      </w:r>
      <w:proofErr w:type="gramEnd"/>
    </w:p>
    <w:p w14:paraId="54317802" w14:textId="77777777" w:rsidR="00F50442" w:rsidRDefault="00F50442" w:rsidP="00F50442">
      <w:r>
        <w:t xml:space="preserve">The value of the </w:t>
      </w:r>
      <w:proofErr w:type="spellStart"/>
      <w:r>
        <w:t>AVCs</w:t>
      </w:r>
      <w:proofErr w:type="spellEnd"/>
      <w:r>
        <w:t xml:space="preserve"> is not guaranteed.  The </w:t>
      </w:r>
      <w:proofErr w:type="spellStart"/>
      <w:r>
        <w:t>AVCs</w:t>
      </w:r>
      <w:proofErr w:type="spellEnd"/>
      <w:r>
        <w:t xml:space="preserve"> are separate rights which can be transferred or retained regardless of whether the transfer of the main scheme benefits takes place.</w:t>
      </w:r>
    </w:p>
    <w:p w14:paraId="08D5D5F2" w14:textId="77777777" w:rsidR="00F50442" w:rsidRDefault="00F50442" w:rsidP="00F50442">
      <w:r>
        <w:t xml:space="preserve">By transferring to a suitable alternative pension arrangement, the payment of the transfer value will extinguish those rights in the RST Pension Scheme. </w:t>
      </w:r>
    </w:p>
    <w:p w14:paraId="0E7D6A00" w14:textId="77777777" w:rsidR="00F50442" w:rsidRDefault="00F50442" w:rsidP="00F50442">
      <w:r>
        <w:t>It is recommended that independent financial advice is taken before a decision is made (it is not possible for the Trustees to provide financial advice).</w:t>
      </w:r>
    </w:p>
    <w:p w14:paraId="7C58479B" w14:textId="77777777" w:rsidR="00F50442" w:rsidRDefault="00F50442" w:rsidP="00F50442">
      <w:r>
        <w:t xml:space="preserve">If the transfer is to an arrangement where benefits can be accessed </w:t>
      </w:r>
      <w:proofErr w:type="gramStart"/>
      <w:r>
        <w:t>flexibly</w:t>
      </w:r>
      <w:proofErr w:type="gramEnd"/>
      <w:r>
        <w:t xml:space="preserve"> and the transfer value exceeds £30,000, appropriate independent financial advice must be taken from an authorised adviser regulated under the Financial Services and Markets Act 2000 and the following also applies: </w:t>
      </w:r>
    </w:p>
    <w:p w14:paraId="61BFFBB2" w14:textId="77777777" w:rsidR="00F50442" w:rsidRDefault="00F50442" w:rsidP="00F50442">
      <w:pPr>
        <w:pStyle w:val="ListParagraph"/>
        <w:numPr>
          <w:ilvl w:val="0"/>
          <w:numId w:val="2"/>
        </w:numPr>
        <w:spacing w:line="256" w:lineRule="auto"/>
      </w:pPr>
      <w:r>
        <w:t xml:space="preserve">The transfer must be applied for in writing within 3 months of the </w:t>
      </w:r>
      <w:proofErr w:type="gramStart"/>
      <w:r>
        <w:t>guarantee</w:t>
      </w:r>
      <w:proofErr w:type="gramEnd"/>
      <w:r>
        <w:t xml:space="preserve"> date.</w:t>
      </w:r>
    </w:p>
    <w:p w14:paraId="1D27B535" w14:textId="77777777" w:rsidR="00F50442" w:rsidRDefault="00F50442" w:rsidP="00F50442">
      <w:pPr>
        <w:pStyle w:val="ListParagraph"/>
        <w:numPr>
          <w:ilvl w:val="0"/>
          <w:numId w:val="2"/>
        </w:numPr>
        <w:spacing w:line="256" w:lineRule="auto"/>
      </w:pPr>
      <w:r>
        <w:t>Within 3 months of receiving the transfer value quotation the member must confirm to the Trustees that appropriate advice has been received. This confirmation must be in the form of a written statement by the authorised independent adviser.</w:t>
      </w:r>
    </w:p>
    <w:p w14:paraId="175F680E" w14:textId="77777777" w:rsidR="00F50442" w:rsidRDefault="00F50442" w:rsidP="00F50442">
      <w:pPr>
        <w:pStyle w:val="ListParagraph"/>
        <w:numPr>
          <w:ilvl w:val="0"/>
          <w:numId w:val="2"/>
        </w:numPr>
        <w:spacing w:line="256" w:lineRule="auto"/>
      </w:pPr>
      <w:r>
        <w:t xml:space="preserve">The Trustees must check that the adviser has the correct permission to proceed by verifying details on the Financial Services Register, and the Trustees will verify within 6 months of the </w:t>
      </w:r>
      <w:proofErr w:type="gramStart"/>
      <w:r>
        <w:t>guarantee</w:t>
      </w:r>
      <w:proofErr w:type="gramEnd"/>
      <w:r>
        <w:t xml:space="preserve"> date that appropriate advice has been received and carry out the transfer.</w:t>
      </w:r>
    </w:p>
    <w:p w14:paraId="4227A499" w14:textId="77777777" w:rsidR="00F50442" w:rsidRDefault="00F50442" w:rsidP="00F50442">
      <w:pPr>
        <w:pStyle w:val="ListParagraph"/>
        <w:numPr>
          <w:ilvl w:val="0"/>
          <w:numId w:val="2"/>
        </w:numPr>
        <w:tabs>
          <w:tab w:val="left" w:pos="1134"/>
          <w:tab w:val="left" w:pos="1418"/>
        </w:tabs>
        <w:spacing w:line="25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offer to book a pensions guidance appointment with Pensions Wise on behalf of the member.</w:t>
      </w:r>
    </w:p>
    <w:p w14:paraId="05E24E50" w14:textId="77777777" w:rsidR="00F50442" w:rsidRDefault="00F50442" w:rsidP="00F50442">
      <w:pPr>
        <w:pStyle w:val="ListParagraph"/>
        <w:numPr>
          <w:ilvl w:val="0"/>
          <w:numId w:val="2"/>
        </w:numPr>
        <w:tabs>
          <w:tab w:val="left" w:pos="1134"/>
          <w:tab w:val="left" w:pos="1418"/>
        </w:tabs>
        <w:spacing w:line="25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explain to the member that the transfer cannot proceed until they have received appropriate pensions guidance from Pensions Wise.</w:t>
      </w:r>
    </w:p>
    <w:p w14:paraId="55E3068A" w14:textId="77777777" w:rsidR="00F50442" w:rsidRDefault="00F50442" w:rsidP="00F50442">
      <w:pPr>
        <w:pStyle w:val="ListParagraph"/>
        <w:numPr>
          <w:ilvl w:val="0"/>
          <w:numId w:val="2"/>
        </w:numPr>
        <w:tabs>
          <w:tab w:val="left" w:pos="1134"/>
          <w:tab w:val="left" w:pos="1418"/>
        </w:tabs>
        <w:spacing w:line="25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The Trustees must explain to the member that they can only opt out of the Pensions Wise guidance by giving the Trustees an opt-out notification.</w:t>
      </w:r>
    </w:p>
    <w:p w14:paraId="017EADCF" w14:textId="77777777" w:rsidR="00F50442" w:rsidRDefault="00F50442" w:rsidP="00F50442">
      <w:r>
        <w:t>Unless confirmed otherwise, the Trustees will assume the transfer is to an arrangement where benefits can be accessed flexibly and, where the transfer value exceeds £30,000, the requirement to take independent advice as described above will apply.</w:t>
      </w:r>
    </w:p>
    <w:p w14:paraId="73DE9139" w14:textId="77777777" w:rsidR="00F50442" w:rsidRDefault="00F50442" w:rsidP="00F50442">
      <w:r>
        <w:t>The pensions scams booklet provided by the Pensions Regulator must be mentioned.</w:t>
      </w:r>
    </w:p>
    <w:p w14:paraId="3C762C4C" w14:textId="77777777" w:rsidR="00F50442" w:rsidRDefault="00F50442" w:rsidP="00F50442">
      <w:r>
        <w:t>The requirement for the member’s written authority to be provided before proceeding with the transfer must be mentioned.</w:t>
      </w:r>
    </w:p>
    <w:p w14:paraId="4E7F3B75" w14:textId="77777777" w:rsidR="001E7232" w:rsidRPr="001E7232" w:rsidRDefault="001E7232"/>
    <w:p w14:paraId="0218CBF4" w14:textId="77777777" w:rsidR="001E7232" w:rsidRPr="001E7232" w:rsidRDefault="001E7232"/>
    <w:sectPr w:rsidR="001E7232" w:rsidRPr="001E7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090"/>
    <w:multiLevelType w:val="hybridMultilevel"/>
    <w:tmpl w:val="60B8F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B5212"/>
    <w:multiLevelType w:val="hybridMultilevel"/>
    <w:tmpl w:val="9296E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5339">
    <w:abstractNumId w:val="0"/>
  </w:num>
  <w:num w:numId="2" w16cid:durableId="2269601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32"/>
    <w:rsid w:val="001B3E55"/>
    <w:rsid w:val="001E7232"/>
    <w:rsid w:val="0022137A"/>
    <w:rsid w:val="002A4F4B"/>
    <w:rsid w:val="002C46E6"/>
    <w:rsid w:val="003246D2"/>
    <w:rsid w:val="00324821"/>
    <w:rsid w:val="003423B1"/>
    <w:rsid w:val="00471437"/>
    <w:rsid w:val="00490D84"/>
    <w:rsid w:val="00491D46"/>
    <w:rsid w:val="004D1EF8"/>
    <w:rsid w:val="004E1711"/>
    <w:rsid w:val="00540078"/>
    <w:rsid w:val="0055386D"/>
    <w:rsid w:val="005743EF"/>
    <w:rsid w:val="005B6F01"/>
    <w:rsid w:val="005C421A"/>
    <w:rsid w:val="0066603D"/>
    <w:rsid w:val="006773B5"/>
    <w:rsid w:val="006921B2"/>
    <w:rsid w:val="00710265"/>
    <w:rsid w:val="00712485"/>
    <w:rsid w:val="00720EB2"/>
    <w:rsid w:val="007224AA"/>
    <w:rsid w:val="00765BB5"/>
    <w:rsid w:val="00797203"/>
    <w:rsid w:val="007B6C36"/>
    <w:rsid w:val="00836CEE"/>
    <w:rsid w:val="00856A4E"/>
    <w:rsid w:val="008B43B1"/>
    <w:rsid w:val="008D5B73"/>
    <w:rsid w:val="008E5547"/>
    <w:rsid w:val="008F192D"/>
    <w:rsid w:val="00902D96"/>
    <w:rsid w:val="00A15506"/>
    <w:rsid w:val="00A301AC"/>
    <w:rsid w:val="00A54784"/>
    <w:rsid w:val="00A56D3E"/>
    <w:rsid w:val="00A71B77"/>
    <w:rsid w:val="00B377C1"/>
    <w:rsid w:val="00B50C8B"/>
    <w:rsid w:val="00B6713A"/>
    <w:rsid w:val="00BB7071"/>
    <w:rsid w:val="00C87794"/>
    <w:rsid w:val="00CD7B1E"/>
    <w:rsid w:val="00D51910"/>
    <w:rsid w:val="00D77121"/>
    <w:rsid w:val="00DF1ABA"/>
    <w:rsid w:val="00E774EA"/>
    <w:rsid w:val="00F34501"/>
    <w:rsid w:val="00F50442"/>
    <w:rsid w:val="00F57B8A"/>
    <w:rsid w:val="00F87F30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91AD8"/>
  <w15:chartTrackingRefBased/>
  <w15:docId w15:val="{F5299691-2CB9-4AF8-B50E-F9E1613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2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Evans</dc:creator>
  <cp:keywords/>
  <dc:description/>
  <cp:lastModifiedBy>17KJR - Kat RADICE</cp:lastModifiedBy>
  <cp:revision>21</cp:revision>
  <cp:lastPrinted>2020-04-08T16:36:00Z</cp:lastPrinted>
  <dcterms:created xsi:type="dcterms:W3CDTF">2019-03-26T20:00:00Z</dcterms:created>
  <dcterms:modified xsi:type="dcterms:W3CDTF">2023-03-22T18:14:00Z</dcterms:modified>
</cp:coreProperties>
</file>