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F18A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4E2F3172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Completed</w:t>
      </w:r>
    </w:p>
    <w:p w14:paraId="0388B510" w14:textId="77777777" w:rsidR="00673C65" w:rsidRPr="00673C65" w:rsidRDefault="00673C65">
      <w:pPr>
        <w:rPr>
          <w:b/>
          <w:sz w:val="28"/>
          <w:szCs w:val="28"/>
        </w:rPr>
      </w:pPr>
    </w:p>
    <w:p w14:paraId="2E96E7B4" w14:textId="628444C6" w:rsidR="00673C65" w:rsidRDefault="00673C65">
      <w:pPr>
        <w:rPr>
          <w:b/>
        </w:rPr>
      </w:pPr>
      <w:r>
        <w:t xml:space="preserve">Member Name: </w:t>
      </w:r>
      <w:r w:rsidR="00A02318">
        <w:rPr>
          <w:b/>
        </w:rPr>
        <w:t>Ashton Kelly</w:t>
      </w:r>
    </w:p>
    <w:p w14:paraId="6E43A367" w14:textId="0F65E5B6" w:rsidR="005604A0" w:rsidRDefault="005604A0">
      <w:r>
        <w:rPr>
          <w:b/>
        </w:rPr>
        <w:t xml:space="preserve">Calculation Date </w:t>
      </w:r>
      <w:r w:rsidR="009D1B15">
        <w:rPr>
          <w:b/>
        </w:rPr>
        <w:t>2</w:t>
      </w:r>
      <w:r>
        <w:rPr>
          <w:b/>
        </w:rPr>
        <w:t xml:space="preserve"> September 20</w:t>
      </w:r>
      <w:r w:rsidR="00482874">
        <w:rPr>
          <w:b/>
        </w:rPr>
        <w:t>2</w:t>
      </w:r>
      <w:r w:rsidR="00A02318">
        <w:rPr>
          <w:b/>
        </w:rPr>
        <w:t>3</w:t>
      </w:r>
    </w:p>
    <w:p w14:paraId="33E09D68" w14:textId="289C5A59" w:rsidR="005604A0" w:rsidRDefault="00673C65">
      <w:r>
        <w:t xml:space="preserve">Transfer Value </w:t>
      </w:r>
      <w:r w:rsidR="005604A0">
        <w:t xml:space="preserve">from previous scheme </w:t>
      </w:r>
      <w:r w:rsidRPr="00673C65">
        <w:rPr>
          <w:b/>
        </w:rPr>
        <w:t>£</w:t>
      </w:r>
      <w:r w:rsidR="00A02318">
        <w:rPr>
          <w:b/>
          <w:spacing w:val="-3"/>
        </w:rPr>
        <w:t xml:space="preserve">46,708.43 </w:t>
      </w:r>
      <w:r w:rsidR="005604A0">
        <w:t>includes:</w:t>
      </w:r>
    </w:p>
    <w:p w14:paraId="4B036357" w14:textId="5CB9ACBB" w:rsidR="005604A0" w:rsidRDefault="00673C65">
      <w:r w:rsidRPr="00673C65">
        <w:rPr>
          <w:b/>
        </w:rPr>
        <w:t>£</w:t>
      </w:r>
      <w:r w:rsidR="00A02318">
        <w:rPr>
          <w:b/>
          <w:spacing w:val="-3"/>
        </w:rPr>
        <w:t xml:space="preserve">19,721.93 </w:t>
      </w:r>
      <w:r>
        <w:t>member contributions</w:t>
      </w:r>
    </w:p>
    <w:p w14:paraId="5C06E229" w14:textId="44630EF7" w:rsidR="00673C65" w:rsidRDefault="00A02318">
      <w:r w:rsidRPr="00A02318">
        <w:rPr>
          <w:b/>
          <w:bCs/>
        </w:rPr>
        <w:t>£26,986.50</w:t>
      </w:r>
      <w:r>
        <w:t xml:space="preserve"> </w:t>
      </w:r>
      <w:r w:rsidR="00673C65">
        <w:t xml:space="preserve">employer contributions </w:t>
      </w:r>
    </w:p>
    <w:p w14:paraId="0F1F2BC5" w14:textId="2727455A" w:rsidR="00673C65" w:rsidRDefault="00673C65">
      <w:r>
        <w:t xml:space="preserve">Units purchased on </w:t>
      </w:r>
      <w:r w:rsidR="00EE2537">
        <w:rPr>
          <w:b/>
        </w:rPr>
        <w:t>0</w:t>
      </w:r>
      <w:r w:rsidR="009D1B15">
        <w:rPr>
          <w:b/>
        </w:rPr>
        <w:t>2</w:t>
      </w:r>
      <w:r w:rsidR="005604A0" w:rsidRPr="005604A0">
        <w:rPr>
          <w:b/>
        </w:rPr>
        <w:t>/09/20</w:t>
      </w:r>
      <w:r w:rsidR="00482874">
        <w:rPr>
          <w:b/>
        </w:rPr>
        <w:t>2</w:t>
      </w:r>
      <w:r w:rsidR="00A02318">
        <w:rPr>
          <w:b/>
        </w:rPr>
        <w:t>3</w:t>
      </w:r>
      <w:r>
        <w:t xml:space="preserve"> </w:t>
      </w:r>
      <w:r w:rsidR="00557C17">
        <w:t xml:space="preserve">based on your investment choices </w:t>
      </w:r>
      <w:r w:rsidR="005604A0">
        <w:t>are</w:t>
      </w:r>
      <w:r>
        <w:t>:</w:t>
      </w:r>
    </w:p>
    <w:p w14:paraId="39DED51F" w14:textId="77777777" w:rsidR="005604A0" w:rsidRDefault="00560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14:paraId="3237D9D7" w14:textId="77777777" w:rsidTr="00673C65">
        <w:tc>
          <w:tcPr>
            <w:tcW w:w="1803" w:type="dxa"/>
          </w:tcPr>
          <w:p w14:paraId="34A2D4B6" w14:textId="77777777" w:rsidR="00673C65" w:rsidRDefault="00673C65"/>
        </w:tc>
        <w:tc>
          <w:tcPr>
            <w:tcW w:w="1803" w:type="dxa"/>
          </w:tcPr>
          <w:p w14:paraId="65C72AC6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24C0D3E9" w14:textId="77777777" w:rsidR="00673C65" w:rsidRPr="00673C65" w:rsidRDefault="005604A0">
            <w:pPr>
              <w:rPr>
                <w:b/>
              </w:rPr>
            </w:pPr>
            <w:r>
              <w:rPr>
                <w:b/>
              </w:rPr>
              <w:t>Balanced Fund</w:t>
            </w:r>
          </w:p>
        </w:tc>
        <w:tc>
          <w:tcPr>
            <w:tcW w:w="1803" w:type="dxa"/>
          </w:tcPr>
          <w:p w14:paraId="148E4D4A" w14:textId="496398B0" w:rsidR="00673C65" w:rsidRPr="00673C65" w:rsidRDefault="00432CD1">
            <w:pPr>
              <w:rPr>
                <w:b/>
              </w:rPr>
            </w:pPr>
            <w:r>
              <w:rPr>
                <w:b/>
              </w:rPr>
              <w:t>Index Linked Fund</w:t>
            </w:r>
          </w:p>
        </w:tc>
      </w:tr>
      <w:tr w:rsidR="00673C65" w14:paraId="4AD1C91C" w14:textId="77777777" w:rsidTr="00673C65">
        <w:tc>
          <w:tcPr>
            <w:tcW w:w="1803" w:type="dxa"/>
          </w:tcPr>
          <w:p w14:paraId="23ACCB4C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6FFF34F" w14:textId="34B8E39A" w:rsidR="00673C65" w:rsidRDefault="00A02318">
            <w:r>
              <w:t>2,502.1479</w:t>
            </w:r>
          </w:p>
        </w:tc>
        <w:tc>
          <w:tcPr>
            <w:tcW w:w="1803" w:type="dxa"/>
          </w:tcPr>
          <w:p w14:paraId="1425E93B" w14:textId="2A3F400E" w:rsidR="00673C65" w:rsidRDefault="00A02318">
            <w:r>
              <w:t>1,140.7873</w:t>
            </w:r>
          </w:p>
        </w:tc>
        <w:tc>
          <w:tcPr>
            <w:tcW w:w="1803" w:type="dxa"/>
          </w:tcPr>
          <w:p w14:paraId="0D713382" w14:textId="4AB93326" w:rsidR="00673C65" w:rsidRDefault="00A02318">
            <w:r>
              <w:t>3,068.1285</w:t>
            </w:r>
          </w:p>
        </w:tc>
      </w:tr>
      <w:tr w:rsidR="00673C65" w14:paraId="16BF0D6B" w14:textId="77777777" w:rsidTr="00673C65">
        <w:tc>
          <w:tcPr>
            <w:tcW w:w="1803" w:type="dxa"/>
          </w:tcPr>
          <w:p w14:paraId="6D1D0A91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0E2B3CE3" w14:textId="71E1A940" w:rsidR="00673C65" w:rsidRDefault="00A02318">
            <w:r>
              <w:t>3,423.813</w:t>
            </w:r>
            <w:r w:rsidR="0092618C">
              <w:t>8</w:t>
            </w:r>
          </w:p>
        </w:tc>
        <w:tc>
          <w:tcPr>
            <w:tcW w:w="1803" w:type="dxa"/>
          </w:tcPr>
          <w:p w14:paraId="2BCB8CA2" w14:textId="238C58C2" w:rsidR="00673C65" w:rsidRDefault="00A02318">
            <w:r>
              <w:t>1,560.9961</w:t>
            </w:r>
          </w:p>
        </w:tc>
        <w:tc>
          <w:tcPr>
            <w:tcW w:w="1803" w:type="dxa"/>
          </w:tcPr>
          <w:p w14:paraId="3ADEF739" w14:textId="35C10A29" w:rsidR="00673C65" w:rsidRDefault="00A02318">
            <w:r>
              <w:t>4,198.2732</w:t>
            </w:r>
          </w:p>
        </w:tc>
      </w:tr>
      <w:tr w:rsidR="00673C65" w14:paraId="53F3BA41" w14:textId="77777777" w:rsidTr="00673C65">
        <w:tc>
          <w:tcPr>
            <w:tcW w:w="1803" w:type="dxa"/>
          </w:tcPr>
          <w:p w14:paraId="3A726ED4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53129441" w14:textId="63B62DAB" w:rsidR="00673C65" w:rsidRPr="00A02318" w:rsidRDefault="00A02318">
            <w:pPr>
              <w:rPr>
                <w:b/>
                <w:bCs/>
              </w:rPr>
            </w:pPr>
            <w:r w:rsidRPr="00A02318">
              <w:rPr>
                <w:b/>
                <w:bCs/>
              </w:rPr>
              <w:t>5,925.961</w:t>
            </w:r>
            <w:r w:rsidR="0092618C">
              <w:rPr>
                <w:b/>
                <w:bCs/>
              </w:rPr>
              <w:t>7</w:t>
            </w:r>
          </w:p>
        </w:tc>
        <w:tc>
          <w:tcPr>
            <w:tcW w:w="1803" w:type="dxa"/>
          </w:tcPr>
          <w:p w14:paraId="0ACE6845" w14:textId="028870D0" w:rsidR="00673C65" w:rsidRPr="00A02318" w:rsidRDefault="00A02318">
            <w:pPr>
              <w:rPr>
                <w:b/>
                <w:bCs/>
              </w:rPr>
            </w:pPr>
            <w:r w:rsidRPr="00A02318">
              <w:rPr>
                <w:b/>
                <w:bCs/>
              </w:rPr>
              <w:t>2,701.7834</w:t>
            </w:r>
          </w:p>
        </w:tc>
        <w:tc>
          <w:tcPr>
            <w:tcW w:w="1803" w:type="dxa"/>
          </w:tcPr>
          <w:p w14:paraId="2B82CCB3" w14:textId="7D558895" w:rsidR="00673C65" w:rsidRPr="00A02318" w:rsidRDefault="00A02318">
            <w:pPr>
              <w:rPr>
                <w:b/>
                <w:bCs/>
              </w:rPr>
            </w:pPr>
            <w:r w:rsidRPr="00A02318">
              <w:rPr>
                <w:b/>
                <w:bCs/>
              </w:rPr>
              <w:t>7,266.4017</w:t>
            </w:r>
          </w:p>
        </w:tc>
      </w:tr>
    </w:tbl>
    <w:p w14:paraId="483D378A" w14:textId="77777777" w:rsidR="00673C65" w:rsidRDefault="00673C65"/>
    <w:p w14:paraId="6F88807F" w14:textId="11B4FAB5" w:rsidR="00673C65" w:rsidRDefault="00557C17">
      <w:r>
        <w:t>On death before retirement</w:t>
      </w:r>
      <w:r w:rsidR="005604A0">
        <w:t>, either from active service or in deferment,</w:t>
      </w:r>
      <w:r>
        <w:t xml:space="preserve"> a refund of the total fund value, including any investment return</w:t>
      </w:r>
      <w:r w:rsidR="005604A0">
        <w:t>s</w:t>
      </w:r>
      <w:r>
        <w:t>, will be paid.</w:t>
      </w:r>
    </w:p>
    <w:p w14:paraId="62B68065" w14:textId="128A6DCB" w:rsidR="00557C17" w:rsidRDefault="00557C17">
      <w:r>
        <w:t>All benefits are subject to the rules of the OPQ Retirement and Death Benefits Plan</w:t>
      </w:r>
      <w:r w:rsidR="005604A0">
        <w:t>. Payment of the transfer value has extinguished all liability to pension benefits for yourself and your dependants under your previous scheme.</w:t>
      </w:r>
    </w:p>
    <w:p w14:paraId="0A902BD0" w14:textId="6F15C486" w:rsidR="00C94093" w:rsidRPr="00C94093" w:rsidRDefault="00C94093"/>
    <w:sectPr w:rsidR="00C94093" w:rsidRPr="00C9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67671"/>
    <w:rsid w:val="001229B7"/>
    <w:rsid w:val="001C450A"/>
    <w:rsid w:val="00205348"/>
    <w:rsid w:val="00252393"/>
    <w:rsid w:val="002609EC"/>
    <w:rsid w:val="00432CD1"/>
    <w:rsid w:val="00482874"/>
    <w:rsid w:val="00482DF0"/>
    <w:rsid w:val="00557C17"/>
    <w:rsid w:val="005604A0"/>
    <w:rsid w:val="0058335E"/>
    <w:rsid w:val="005B6F01"/>
    <w:rsid w:val="00673C65"/>
    <w:rsid w:val="00804D87"/>
    <w:rsid w:val="00831DAA"/>
    <w:rsid w:val="008C49AF"/>
    <w:rsid w:val="0092618C"/>
    <w:rsid w:val="009631B9"/>
    <w:rsid w:val="009D1B15"/>
    <w:rsid w:val="00A02318"/>
    <w:rsid w:val="00C94093"/>
    <w:rsid w:val="00CD2FDF"/>
    <w:rsid w:val="00E63497"/>
    <w:rsid w:val="00E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DBA4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20</cp:revision>
  <cp:lastPrinted>2020-04-02T13:08:00Z</cp:lastPrinted>
  <dcterms:created xsi:type="dcterms:W3CDTF">2019-03-24T17:12:00Z</dcterms:created>
  <dcterms:modified xsi:type="dcterms:W3CDTF">2023-03-19T15:49:00Z</dcterms:modified>
</cp:coreProperties>
</file>