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49D8" w14:textId="3283D11F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="00706340">
        <w:rPr>
          <w:rFonts w:ascii="Times New Roman" w:hAnsi="Times New Roman" w:cs="Times New Roman"/>
          <w:b/>
          <w:spacing w:val="-3"/>
          <w:sz w:val="24"/>
          <w:szCs w:val="24"/>
        </w:rPr>
        <w:t>DEATHS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72F72D71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1D58E2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09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7C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E611A">
        <w:rPr>
          <w:rFonts w:ascii="Times New Roman" w:hAnsi="Times New Roman" w:cs="Times New Roman"/>
          <w:b/>
          <w:spacing w:val="-3"/>
          <w:sz w:val="24"/>
          <w:szCs w:val="24"/>
        </w:rPr>
        <w:t>DEATH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16D5FC89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E611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3FBACE85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58E2">
        <w:rPr>
          <w:rFonts w:ascii="Times New Roman" w:hAnsi="Times New Roman" w:cs="Times New Roman"/>
          <w:b/>
          <w:bCs/>
          <w:spacing w:val="-3"/>
          <w:sz w:val="24"/>
          <w:szCs w:val="24"/>
        </w:rPr>
        <w:t>FOSTER</w:t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58E2">
        <w:rPr>
          <w:rFonts w:ascii="Times New Roman" w:hAnsi="Times New Roman" w:cs="Times New Roman"/>
          <w:b/>
          <w:bCs/>
          <w:spacing w:val="-3"/>
          <w:sz w:val="24"/>
          <w:szCs w:val="24"/>
        </w:rPr>
        <w:t>EMMA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7CFC9A0E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D0EDC">
        <w:rPr>
          <w:rFonts w:ascii="Times New Roman" w:hAnsi="Times New Roman" w:cs="Times New Roman"/>
          <w:b/>
          <w:bCs/>
          <w:spacing w:val="-3"/>
          <w:sz w:val="24"/>
          <w:szCs w:val="24"/>
        </w:rPr>
        <w:t>03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C42A64">
        <w:rPr>
          <w:rFonts w:ascii="Times New Roman" w:hAnsi="Times New Roman" w:cs="Times New Roman"/>
          <w:b/>
          <w:bCs/>
          <w:spacing w:val="-3"/>
          <w:sz w:val="24"/>
          <w:szCs w:val="24"/>
        </w:rPr>
        <w:t>64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58E2">
        <w:rPr>
          <w:rFonts w:ascii="Times New Roman" w:hAnsi="Times New Roman" w:cs="Times New Roman"/>
          <w:b/>
          <w:bCs/>
          <w:spacing w:val="-3"/>
          <w:sz w:val="24"/>
          <w:szCs w:val="24"/>
        </w:rPr>
        <w:t>FEM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092698FD" w:rsidR="00A13077" w:rsidRPr="003022ED" w:rsidRDefault="00A13077" w:rsidP="00D316F2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1D58E2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C42A64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6656D1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="00C42A64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4B7BD87C" w:rsidR="00A13077" w:rsidRPr="003022ED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635A8">
        <w:rPr>
          <w:rFonts w:ascii="Times New Roman" w:hAnsi="Times New Roman" w:cs="Times New Roman"/>
          <w:b/>
          <w:bCs/>
          <w:spacing w:val="-3"/>
          <w:sz w:val="24"/>
          <w:szCs w:val="24"/>
        </w:rPr>
        <w:t>15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62035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3635A8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3635A8">
        <w:rPr>
          <w:rFonts w:ascii="Times New Roman" w:hAnsi="Times New Roman" w:cs="Times New Roman"/>
          <w:b/>
          <w:bCs/>
          <w:spacing w:val="-3"/>
          <w:sz w:val="24"/>
          <w:szCs w:val="24"/>
        </w:rPr>
        <w:t>199</w:t>
      </w:r>
      <w:r w:rsidR="004A2937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5B93C35B" w:rsidR="00A13077" w:rsidRPr="00786F85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</w:t>
      </w:r>
      <w:r w:rsidR="003635A8">
        <w:rPr>
          <w:rFonts w:ascii="Times New Roman" w:hAnsi="Times New Roman" w:cs="Times New Roman"/>
          <w:b/>
          <w:bCs/>
          <w:spacing w:val="-3"/>
          <w:sz w:val="24"/>
          <w:szCs w:val="24"/>
        </w:rPr>
        <w:t>1999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ACE93" w14:textId="53B6B133" w:rsidR="003F0E56" w:rsidRDefault="000A1130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C6203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7,000</w:t>
            </w:r>
          </w:p>
          <w:p w14:paraId="2540EFE4" w14:textId="77EC2A62" w:rsidR="00F624BD" w:rsidRPr="003022ED" w:rsidRDefault="00F624BD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7A09CBA7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49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45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54326276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51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070379DF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54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40FD6BFD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57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3FEFC3B7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59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4049797F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0F0B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F624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0F0B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0D3AB9C1" w:rsidR="00A13077" w:rsidRPr="003022ED" w:rsidRDefault="000A1130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63</w:t>
            </w:r>
            <w:r w:rsidR="00097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0F0B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6ADB37CA" w:rsidR="00A13077" w:rsidRPr="003022ED" w:rsidRDefault="00603C8B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64,820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5F1D272D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FA49D2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="00550509">
        <w:rPr>
          <w:rFonts w:ascii="Times New Roman" w:hAnsi="Times New Roman" w:cs="Times New Roman"/>
          <w:b/>
          <w:spacing w:val="-3"/>
          <w:sz w:val="24"/>
          <w:szCs w:val="24"/>
        </w:rPr>
        <w:t>7,520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550509">
        <w:rPr>
          <w:rFonts w:ascii="Times New Roman" w:hAnsi="Times New Roman" w:cs="Times New Roman"/>
          <w:b/>
          <w:spacing w:val="-3"/>
          <w:sz w:val="24"/>
          <w:szCs w:val="24"/>
        </w:rPr>
        <w:t>67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1582DF94" w:rsidR="00A13077" w:rsidRPr="00BA1CCD" w:rsidRDefault="00A13077" w:rsidP="00410AB5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BA1CC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58C7F9D2" w:rsidR="00A13077" w:rsidRPr="003022ED" w:rsidRDefault="00A13077" w:rsidP="00BA1CCD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  <w:r w:rsidR="00BA1CCD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378A75FB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4E6381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281261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4E6381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281261">
        <w:rPr>
          <w:rFonts w:ascii="Times New Roman" w:hAnsi="Times New Roman" w:cs="Times New Roman"/>
          <w:b/>
          <w:spacing w:val="-3"/>
          <w:sz w:val="24"/>
          <w:szCs w:val="24"/>
        </w:rPr>
        <w:t>107</w:t>
      </w:r>
      <w:r w:rsidR="004E6381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281261">
        <w:rPr>
          <w:rFonts w:ascii="Times New Roman" w:hAnsi="Times New Roman" w:cs="Times New Roman"/>
          <w:b/>
          <w:spacing w:val="-3"/>
          <w:sz w:val="24"/>
          <w:szCs w:val="24"/>
        </w:rPr>
        <w:t>34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5C2FDDC5" w:rsidR="00774993" w:rsidRPr="004E6381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4E6381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281261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4E6381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="00281261">
        <w:rPr>
          <w:rFonts w:ascii="Times New Roman" w:hAnsi="Times New Roman" w:cs="Times New Roman"/>
          <w:b/>
          <w:bCs/>
          <w:spacing w:val="-3"/>
          <w:sz w:val="24"/>
          <w:szCs w:val="24"/>
        </w:rPr>
        <w:t>810</w:t>
      </w:r>
      <w:r w:rsidR="004E6381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281261">
        <w:rPr>
          <w:rFonts w:ascii="Times New Roman" w:hAnsi="Times New Roman" w:cs="Times New Roman"/>
          <w:b/>
          <w:bCs/>
          <w:spacing w:val="-3"/>
          <w:sz w:val="24"/>
          <w:szCs w:val="24"/>
        </w:rPr>
        <w:t>72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500026CA" w14:textId="4638F417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="00E41D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009E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D009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 xml:space="preserve">£ 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6197A">
        <w:rPr>
          <w:rFonts w:ascii="Times New Roman" w:hAnsi="Times New Roman" w:cs="Times New Roman"/>
          <w:b/>
          <w:spacing w:val="-3"/>
          <w:sz w:val="24"/>
          <w:szCs w:val="24"/>
        </w:rPr>
        <w:t>66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06197A">
        <w:rPr>
          <w:rFonts w:ascii="Times New Roman" w:hAnsi="Times New Roman" w:cs="Times New Roman"/>
          <w:b/>
          <w:spacing w:val="-3"/>
          <w:sz w:val="24"/>
          <w:szCs w:val="24"/>
        </w:rPr>
        <w:t>820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.00</w:t>
      </w:r>
    </w:p>
    <w:p w14:paraId="30DCF949" w14:textId="77777777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2854408F" w14:textId="3C4B80BF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Pro-rata CPI from 6 April 202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to date of first event is 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%.   </w:t>
      </w:r>
    </w:p>
    <w:p w14:paraId="6C18D704" w14:textId="77777777" w:rsidR="006E4134" w:rsidRPr="003022ED" w:rsidRDefault="006E4134" w:rsidP="0051580C">
      <w:pPr>
        <w:ind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64B2C" w14:textId="48A6285B" w:rsidR="003635A8" w:rsidRPr="003635A8" w:rsidRDefault="003635A8" w:rsidP="003635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On </w:t>
      </w:r>
      <w:r w:rsidR="005D009E">
        <w:rPr>
          <w:rFonts w:ascii="Times New Roman" w:hAnsi="Times New Roman" w:cs="Times New Roman"/>
          <w:spacing w:val="-3"/>
          <w:sz w:val="24"/>
          <w:szCs w:val="24"/>
        </w:rPr>
        <w:t>13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009E">
        <w:rPr>
          <w:rFonts w:ascii="Times New Roman" w:hAnsi="Times New Roman" w:cs="Times New Roman"/>
          <w:spacing w:val="-3"/>
          <w:sz w:val="24"/>
          <w:szCs w:val="24"/>
        </w:rPr>
        <w:t>March 2001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5D009E">
        <w:rPr>
          <w:rFonts w:ascii="Times New Roman" w:hAnsi="Times New Roman" w:cs="Times New Roman"/>
          <w:spacing w:val="-3"/>
          <w:sz w:val="24"/>
          <w:szCs w:val="24"/>
        </w:rPr>
        <w:t>Emma Foster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 transferred into the RST Pension Scheme </w:t>
      </w:r>
      <w:r w:rsidR="005E186A">
        <w:rPr>
          <w:rFonts w:ascii="Times New Roman" w:hAnsi="Times New Roman" w:cs="Times New Roman"/>
          <w:spacing w:val="-3"/>
          <w:sz w:val="24"/>
          <w:szCs w:val="24"/>
        </w:rPr>
        <w:t xml:space="preserve">(the ‘Scheme’) 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the value of h</w:t>
      </w:r>
      <w:r w:rsidR="005E186A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 benefits from the registered pension scheme of one of h</w:t>
      </w:r>
      <w:r w:rsidR="003D014E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 former employers.  The transfer value of £</w:t>
      </w:r>
      <w:r w:rsidR="0008441A">
        <w:rPr>
          <w:rFonts w:ascii="Times New Roman" w:hAnsi="Times New Roman" w:cs="Times New Roman"/>
          <w:spacing w:val="-3"/>
          <w:sz w:val="24"/>
          <w:szCs w:val="24"/>
        </w:rPr>
        <w:t>101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08441A">
        <w:rPr>
          <w:rFonts w:ascii="Times New Roman" w:hAnsi="Times New Roman" w:cs="Times New Roman"/>
          <w:spacing w:val="-3"/>
          <w:sz w:val="24"/>
          <w:szCs w:val="24"/>
        </w:rPr>
        <w:t>325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.2</w:t>
      </w:r>
      <w:r w:rsidR="0008441A">
        <w:rPr>
          <w:rFonts w:ascii="Times New Roman" w:hAnsi="Times New Roman" w:cs="Times New Roman"/>
          <w:spacing w:val="-3"/>
          <w:sz w:val="24"/>
          <w:szCs w:val="24"/>
        </w:rPr>
        <w:t>1,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 which included member contributions of £</w:t>
      </w:r>
      <w:r w:rsidR="007A530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08441A">
        <w:rPr>
          <w:rFonts w:ascii="Times New Roman" w:hAnsi="Times New Roman" w:cs="Times New Roman"/>
          <w:spacing w:val="-3"/>
          <w:sz w:val="24"/>
          <w:szCs w:val="24"/>
        </w:rPr>
        <w:t>912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.1</w:t>
      </w:r>
      <w:r w:rsidR="0008441A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, provided a pension of £</w:t>
      </w:r>
      <w:r w:rsidR="0076591C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6591C">
        <w:rPr>
          <w:rFonts w:ascii="Times New Roman" w:hAnsi="Times New Roman" w:cs="Times New Roman"/>
          <w:spacing w:val="-3"/>
          <w:sz w:val="24"/>
          <w:szCs w:val="24"/>
        </w:rPr>
        <w:t>311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2735BA">
        <w:rPr>
          <w:rFonts w:ascii="Times New Roman" w:hAnsi="Times New Roman" w:cs="Times New Roman"/>
          <w:spacing w:val="-3"/>
          <w:sz w:val="24"/>
          <w:szCs w:val="24"/>
        </w:rPr>
        <w:t>55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 per annum, payable from </w:t>
      </w:r>
      <w:r w:rsidR="002735BA">
        <w:rPr>
          <w:rFonts w:ascii="Times New Roman" w:hAnsi="Times New Roman" w:cs="Times New Roman"/>
          <w:spacing w:val="-3"/>
          <w:sz w:val="24"/>
          <w:szCs w:val="24"/>
        </w:rPr>
        <w:t xml:space="preserve">Emma Foster’s 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Normal Pension Date.  The transferred-in benefits are </w:t>
      </w:r>
      <w:r w:rsidR="0098278D">
        <w:rPr>
          <w:rFonts w:ascii="Times New Roman" w:hAnsi="Times New Roman" w:cs="Times New Roman"/>
          <w:spacing w:val="-3"/>
          <w:sz w:val="24"/>
          <w:szCs w:val="24"/>
        </w:rPr>
        <w:t xml:space="preserve">to be treated as </w:t>
      </w:r>
      <w:r w:rsidR="0028268C">
        <w:rPr>
          <w:rFonts w:ascii="Times New Roman" w:hAnsi="Times New Roman" w:cs="Times New Roman"/>
          <w:spacing w:val="-3"/>
          <w:sz w:val="24"/>
          <w:szCs w:val="24"/>
        </w:rPr>
        <w:t xml:space="preserve">pre-2006 benefits </w:t>
      </w:r>
      <w:r w:rsidR="00F41046">
        <w:rPr>
          <w:rFonts w:ascii="Times New Roman" w:hAnsi="Times New Roman" w:cs="Times New Roman"/>
          <w:spacing w:val="-3"/>
          <w:sz w:val="24"/>
          <w:szCs w:val="24"/>
        </w:rPr>
        <w:t xml:space="preserve">and are </w:t>
      </w:r>
      <w:r w:rsidRPr="003635A8">
        <w:rPr>
          <w:rFonts w:ascii="Times New Roman" w:hAnsi="Times New Roman" w:cs="Times New Roman"/>
          <w:spacing w:val="-3"/>
          <w:sz w:val="24"/>
          <w:szCs w:val="24"/>
        </w:rPr>
        <w:t xml:space="preserve">subject to the normal rules of the Scheme. </w:t>
      </w:r>
    </w:p>
    <w:p w14:paraId="3D1B105E" w14:textId="77777777" w:rsidR="00433292" w:rsidRDefault="00433292" w:rsidP="0051580C">
      <w:pPr>
        <w:ind w:right="7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594F8D" w14:textId="475E5358" w:rsidR="00A13077" w:rsidRPr="003A43FC" w:rsidRDefault="00386451" w:rsidP="0051580C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Emma Foster</w:t>
      </w:r>
      <w:r w:rsidR="001C5FEF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s current available Lump Sum &amp; Death Benefit Allowance (</w:t>
      </w:r>
      <w:r w:rsidR="00F765B3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F765B3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1,073,100</w:t>
      </w:r>
      <w:r w:rsidR="001D20FE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sectPr w:rsidR="00A13077" w:rsidRPr="003A43FC" w:rsidSect="003A43FC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D4BB" w14:textId="77777777" w:rsidR="00F125CF" w:rsidRDefault="00F125CF" w:rsidP="00F17D1C">
      <w:r>
        <w:separator/>
      </w:r>
    </w:p>
  </w:endnote>
  <w:endnote w:type="continuationSeparator" w:id="0">
    <w:p w14:paraId="698D4655" w14:textId="77777777" w:rsidR="00F125CF" w:rsidRDefault="00F125CF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CA26" w14:textId="77777777" w:rsidR="00F125CF" w:rsidRDefault="00F125CF" w:rsidP="00F17D1C">
      <w:r>
        <w:separator/>
      </w:r>
    </w:p>
  </w:footnote>
  <w:footnote w:type="continuationSeparator" w:id="0">
    <w:p w14:paraId="35E94534" w14:textId="77777777" w:rsidR="00F125CF" w:rsidRDefault="00F125CF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03321"/>
    <w:rsid w:val="00007E61"/>
    <w:rsid w:val="0004482C"/>
    <w:rsid w:val="00060E86"/>
    <w:rsid w:val="0006197A"/>
    <w:rsid w:val="0007395D"/>
    <w:rsid w:val="000802F4"/>
    <w:rsid w:val="00082E60"/>
    <w:rsid w:val="0008441A"/>
    <w:rsid w:val="000978E9"/>
    <w:rsid w:val="000A1130"/>
    <w:rsid w:val="000B4E75"/>
    <w:rsid w:val="000C4622"/>
    <w:rsid w:val="000D11BC"/>
    <w:rsid w:val="000D51F1"/>
    <w:rsid w:val="000F0B68"/>
    <w:rsid w:val="00136E64"/>
    <w:rsid w:val="00154EC5"/>
    <w:rsid w:val="00171FBA"/>
    <w:rsid w:val="001872D3"/>
    <w:rsid w:val="001A3C3A"/>
    <w:rsid w:val="001A3DB4"/>
    <w:rsid w:val="001B4969"/>
    <w:rsid w:val="001C5FEF"/>
    <w:rsid w:val="001D14E7"/>
    <w:rsid w:val="001D20FE"/>
    <w:rsid w:val="001D58E2"/>
    <w:rsid w:val="00227908"/>
    <w:rsid w:val="00250025"/>
    <w:rsid w:val="00271274"/>
    <w:rsid w:val="002735BA"/>
    <w:rsid w:val="00280030"/>
    <w:rsid w:val="00281261"/>
    <w:rsid w:val="00281876"/>
    <w:rsid w:val="0028268C"/>
    <w:rsid w:val="00291BFE"/>
    <w:rsid w:val="002C64C2"/>
    <w:rsid w:val="002E4192"/>
    <w:rsid w:val="003022ED"/>
    <w:rsid w:val="003045F6"/>
    <w:rsid w:val="00310422"/>
    <w:rsid w:val="003404AE"/>
    <w:rsid w:val="00342DE0"/>
    <w:rsid w:val="003635A8"/>
    <w:rsid w:val="00386451"/>
    <w:rsid w:val="003A43FC"/>
    <w:rsid w:val="003B336B"/>
    <w:rsid w:val="003B4CC8"/>
    <w:rsid w:val="003D014E"/>
    <w:rsid w:val="003E09F4"/>
    <w:rsid w:val="003E353B"/>
    <w:rsid w:val="003F0E56"/>
    <w:rsid w:val="0041038C"/>
    <w:rsid w:val="00410AB5"/>
    <w:rsid w:val="00433292"/>
    <w:rsid w:val="00445BB4"/>
    <w:rsid w:val="00455C50"/>
    <w:rsid w:val="004654B3"/>
    <w:rsid w:val="004A2937"/>
    <w:rsid w:val="004B3282"/>
    <w:rsid w:val="004D0EDC"/>
    <w:rsid w:val="004E6381"/>
    <w:rsid w:val="004F333A"/>
    <w:rsid w:val="0051580C"/>
    <w:rsid w:val="00523423"/>
    <w:rsid w:val="00542668"/>
    <w:rsid w:val="00550509"/>
    <w:rsid w:val="005605A6"/>
    <w:rsid w:val="00571CEA"/>
    <w:rsid w:val="00572C2C"/>
    <w:rsid w:val="00580502"/>
    <w:rsid w:val="0059342E"/>
    <w:rsid w:val="005A41C1"/>
    <w:rsid w:val="005B34FB"/>
    <w:rsid w:val="005C3852"/>
    <w:rsid w:val="005D009E"/>
    <w:rsid w:val="005E186A"/>
    <w:rsid w:val="00603C8B"/>
    <w:rsid w:val="006156E7"/>
    <w:rsid w:val="006302E8"/>
    <w:rsid w:val="0065083A"/>
    <w:rsid w:val="00657482"/>
    <w:rsid w:val="006615BA"/>
    <w:rsid w:val="006656D1"/>
    <w:rsid w:val="00681E4E"/>
    <w:rsid w:val="006D4742"/>
    <w:rsid w:val="006D57BF"/>
    <w:rsid w:val="006E4134"/>
    <w:rsid w:val="00706340"/>
    <w:rsid w:val="00743230"/>
    <w:rsid w:val="0075639D"/>
    <w:rsid w:val="0076591C"/>
    <w:rsid w:val="0076650B"/>
    <w:rsid w:val="00767C4D"/>
    <w:rsid w:val="00774993"/>
    <w:rsid w:val="00783942"/>
    <w:rsid w:val="007867CF"/>
    <w:rsid w:val="00786F85"/>
    <w:rsid w:val="007A5305"/>
    <w:rsid w:val="007A71FF"/>
    <w:rsid w:val="007B1D93"/>
    <w:rsid w:val="007B53CE"/>
    <w:rsid w:val="00832E29"/>
    <w:rsid w:val="0084231B"/>
    <w:rsid w:val="008828FD"/>
    <w:rsid w:val="008842DD"/>
    <w:rsid w:val="00890AA1"/>
    <w:rsid w:val="00894D56"/>
    <w:rsid w:val="008B113A"/>
    <w:rsid w:val="008B2821"/>
    <w:rsid w:val="008E463F"/>
    <w:rsid w:val="008F1AB2"/>
    <w:rsid w:val="00917E8C"/>
    <w:rsid w:val="00921713"/>
    <w:rsid w:val="009427E1"/>
    <w:rsid w:val="00944D9E"/>
    <w:rsid w:val="00961D4D"/>
    <w:rsid w:val="009645BD"/>
    <w:rsid w:val="009760B3"/>
    <w:rsid w:val="0098278D"/>
    <w:rsid w:val="0098576E"/>
    <w:rsid w:val="00997B5D"/>
    <w:rsid w:val="009A52E1"/>
    <w:rsid w:val="009F42F2"/>
    <w:rsid w:val="00A10DB9"/>
    <w:rsid w:val="00A13077"/>
    <w:rsid w:val="00A75F04"/>
    <w:rsid w:val="00A946CD"/>
    <w:rsid w:val="00A96154"/>
    <w:rsid w:val="00AA3070"/>
    <w:rsid w:val="00AB33EA"/>
    <w:rsid w:val="00AF1242"/>
    <w:rsid w:val="00AF220D"/>
    <w:rsid w:val="00B024F3"/>
    <w:rsid w:val="00B07394"/>
    <w:rsid w:val="00B07635"/>
    <w:rsid w:val="00B2048B"/>
    <w:rsid w:val="00B339BC"/>
    <w:rsid w:val="00B503C2"/>
    <w:rsid w:val="00B80FDC"/>
    <w:rsid w:val="00B942F4"/>
    <w:rsid w:val="00BA1CCD"/>
    <w:rsid w:val="00BA4645"/>
    <w:rsid w:val="00BC7E39"/>
    <w:rsid w:val="00C31FC7"/>
    <w:rsid w:val="00C42A64"/>
    <w:rsid w:val="00C548ED"/>
    <w:rsid w:val="00C62035"/>
    <w:rsid w:val="00C66198"/>
    <w:rsid w:val="00C729B2"/>
    <w:rsid w:val="00C84D26"/>
    <w:rsid w:val="00CB0F2A"/>
    <w:rsid w:val="00CB268B"/>
    <w:rsid w:val="00CC4C75"/>
    <w:rsid w:val="00CC51E3"/>
    <w:rsid w:val="00CC6228"/>
    <w:rsid w:val="00CE00B3"/>
    <w:rsid w:val="00CE2126"/>
    <w:rsid w:val="00CE5961"/>
    <w:rsid w:val="00D2603C"/>
    <w:rsid w:val="00D316F2"/>
    <w:rsid w:val="00D35D61"/>
    <w:rsid w:val="00D36A88"/>
    <w:rsid w:val="00D5533F"/>
    <w:rsid w:val="00D6426D"/>
    <w:rsid w:val="00D71846"/>
    <w:rsid w:val="00D8400F"/>
    <w:rsid w:val="00D951EA"/>
    <w:rsid w:val="00DB1729"/>
    <w:rsid w:val="00DC6F62"/>
    <w:rsid w:val="00DF2163"/>
    <w:rsid w:val="00DF2D02"/>
    <w:rsid w:val="00E1173F"/>
    <w:rsid w:val="00E258A9"/>
    <w:rsid w:val="00E33C44"/>
    <w:rsid w:val="00E41D5B"/>
    <w:rsid w:val="00E877A0"/>
    <w:rsid w:val="00E92385"/>
    <w:rsid w:val="00EC1B01"/>
    <w:rsid w:val="00EC6A5E"/>
    <w:rsid w:val="00EE611A"/>
    <w:rsid w:val="00F125CF"/>
    <w:rsid w:val="00F12A5D"/>
    <w:rsid w:val="00F15703"/>
    <w:rsid w:val="00F17D1C"/>
    <w:rsid w:val="00F36A58"/>
    <w:rsid w:val="00F41046"/>
    <w:rsid w:val="00F4618C"/>
    <w:rsid w:val="00F527DD"/>
    <w:rsid w:val="00F624BD"/>
    <w:rsid w:val="00F64DFD"/>
    <w:rsid w:val="00F66848"/>
    <w:rsid w:val="00F66ED4"/>
    <w:rsid w:val="00F765B3"/>
    <w:rsid w:val="00F96263"/>
    <w:rsid w:val="00FA49D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F3BB93D-0C9E-4BF7-9297-552AEFE2CE9A}"/>
</file>

<file path=customXml/itemProps2.xml><?xml version="1.0" encoding="utf-8"?>
<ds:datastoreItem xmlns:ds="http://schemas.openxmlformats.org/officeDocument/2006/customXml" ds:itemID="{30495B5D-5827-40C5-A799-550F246BF084}"/>
</file>

<file path=customXml/itemProps3.xml><?xml version="1.0" encoding="utf-8"?>
<ds:datastoreItem xmlns:ds="http://schemas.openxmlformats.org/officeDocument/2006/customXml" ds:itemID="{CB4C282C-0319-4B5A-B9F5-1F2A1E10D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Marianne Croft</cp:lastModifiedBy>
  <cp:revision>2</cp:revision>
  <cp:lastPrinted>2015-07-03T16:55:00Z</cp:lastPrinted>
  <dcterms:created xsi:type="dcterms:W3CDTF">2024-11-01T16:19:00Z</dcterms:created>
  <dcterms:modified xsi:type="dcterms:W3CDTF">2024-11-01T16:19:00Z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