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4813" w14:textId="77777777" w:rsidR="002618DC" w:rsidRPr="006722F7" w:rsidRDefault="002618DC" w:rsidP="002618DC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  <w:u w:val="single"/>
        </w:rPr>
      </w:pPr>
      <w:r w:rsidRPr="006722F7">
        <w:rPr>
          <w:rFonts w:ascii="Calibri" w:hAnsi="Calibri" w:cs="Calibri"/>
          <w:b/>
          <w:spacing w:val="-3"/>
          <w:szCs w:val="24"/>
          <w:u w:val="single"/>
        </w:rPr>
        <w:t xml:space="preserve">OPQ </w:t>
      </w:r>
      <w:r>
        <w:rPr>
          <w:rFonts w:ascii="Calibri" w:hAnsi="Calibri" w:cs="Calibri"/>
          <w:b/>
          <w:spacing w:val="-3"/>
          <w:szCs w:val="24"/>
          <w:u w:val="single"/>
        </w:rPr>
        <w:t>– L</w:t>
      </w:r>
      <w:r w:rsidRPr="006722F7">
        <w:rPr>
          <w:rFonts w:ascii="Calibri" w:hAnsi="Calibri" w:cs="Calibri"/>
          <w:b/>
          <w:spacing w:val="-3"/>
          <w:szCs w:val="24"/>
          <w:u w:val="single"/>
        </w:rPr>
        <w:t>etter</w:t>
      </w:r>
    </w:p>
    <w:p w14:paraId="3F69DB7E" w14:textId="77777777" w:rsidR="002618DC" w:rsidRPr="006722F7" w:rsidRDefault="002618DC" w:rsidP="002618DC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</w:rPr>
      </w:pPr>
    </w:p>
    <w:p w14:paraId="5B163B67" w14:textId="77777777" w:rsidR="002618DC" w:rsidRPr="006722F7" w:rsidRDefault="002618DC" w:rsidP="002618DC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>Address to the Trustees of the OPQ Plan</w:t>
      </w:r>
    </w:p>
    <w:p w14:paraId="7EF1B4F5" w14:textId="77777777" w:rsidR="002618DC" w:rsidRPr="006722F7" w:rsidRDefault="002618DC" w:rsidP="002618DC">
      <w:pPr>
        <w:ind w:right="237"/>
        <w:rPr>
          <w:rFonts w:ascii="Calibri" w:hAnsi="Calibri" w:cs="Calibri"/>
          <w:szCs w:val="24"/>
        </w:rPr>
      </w:pPr>
    </w:p>
    <w:p w14:paraId="19B81357" w14:textId="77777777" w:rsidR="002618DC" w:rsidRPr="00591C0C" w:rsidRDefault="002618DC" w:rsidP="002618DC">
      <w:pPr>
        <w:ind w:right="237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 xml:space="preserve">Date </w:t>
      </w:r>
    </w:p>
    <w:p w14:paraId="45CABFA8" w14:textId="77777777" w:rsidR="002618DC" w:rsidRPr="00591C0C" w:rsidRDefault="002618DC" w:rsidP="002618DC">
      <w:pPr>
        <w:pStyle w:val="NormalWeb"/>
        <w:ind w:right="237"/>
        <w:rPr>
          <w:rFonts w:asciiTheme="minorHAnsi" w:hAnsiTheme="minorHAnsi" w:cstheme="minorHAnsi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>Dear Sir or Madam</w:t>
      </w:r>
    </w:p>
    <w:p w14:paraId="0E275BB6" w14:textId="7AA53DC6" w:rsidR="002618DC" w:rsidRPr="00591C0C" w:rsidRDefault="002618DC" w:rsidP="00297B73">
      <w:pPr>
        <w:pStyle w:val="NormalWeb"/>
        <w:ind w:right="237"/>
        <w:rPr>
          <w:rFonts w:asciiTheme="minorHAnsi" w:hAnsiTheme="minorHAnsi" w:cstheme="minorHAnsi"/>
          <w:color w:val="000000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 xml:space="preserve">Re: </w:t>
      </w:r>
      <w:r w:rsidR="00587181">
        <w:rPr>
          <w:rFonts w:asciiTheme="minorHAnsi" w:hAnsiTheme="minorHAnsi" w:cstheme="minorHAnsi"/>
          <w:b/>
          <w:bCs/>
          <w:sz w:val="24"/>
          <w:szCs w:val="24"/>
        </w:rPr>
        <w:t>Eliza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87181">
        <w:rPr>
          <w:rFonts w:asciiTheme="minorHAnsi" w:hAnsiTheme="minorHAnsi" w:cstheme="minorHAnsi"/>
          <w:b/>
          <w:bCs/>
          <w:sz w:val="24"/>
          <w:szCs w:val="24"/>
        </w:rPr>
        <w:t>Boza-Edwards</w:t>
      </w:r>
      <w:r w:rsidRPr="00591C0C">
        <w:rPr>
          <w:rFonts w:asciiTheme="minorHAnsi" w:hAnsiTheme="minorHAnsi" w:cstheme="minorHAnsi"/>
          <w:sz w:val="24"/>
          <w:szCs w:val="24"/>
        </w:rPr>
        <w:t xml:space="preserve"> (deceased) – Date of Death: 1</w:t>
      </w:r>
      <w:r w:rsidR="00587181">
        <w:rPr>
          <w:rFonts w:asciiTheme="minorHAnsi" w:hAnsiTheme="minorHAnsi" w:cstheme="minorHAnsi"/>
          <w:sz w:val="24"/>
          <w:szCs w:val="24"/>
        </w:rPr>
        <w:t>1</w:t>
      </w:r>
      <w:r w:rsidRPr="00591C0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91C0C">
        <w:rPr>
          <w:rFonts w:asciiTheme="minorHAnsi" w:hAnsiTheme="minorHAnsi" w:cstheme="minorHAnsi"/>
          <w:sz w:val="24"/>
          <w:szCs w:val="24"/>
        </w:rPr>
        <w:t xml:space="preserve"> September 2024</w:t>
      </w:r>
    </w:p>
    <w:p w14:paraId="16F61A21" w14:textId="77777777" w:rsidR="002618DC" w:rsidRPr="00591C0C" w:rsidRDefault="002618DC" w:rsidP="00297B73">
      <w:pPr>
        <w:ind w:right="237"/>
        <w:jc w:val="both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>Following notification of this member’s death, details of the benefits payable are set out below:</w:t>
      </w:r>
    </w:p>
    <w:p w14:paraId="153D9D3A" w14:textId="77777777" w:rsidR="00B91BFD" w:rsidRPr="002B70D1" w:rsidRDefault="00B91BFD" w:rsidP="00297B73">
      <w:pPr>
        <w:ind w:right="237"/>
        <w:rPr>
          <w:rFonts w:asciiTheme="minorHAnsi" w:hAnsiTheme="minorHAnsi" w:cstheme="minorHAnsi"/>
          <w:szCs w:val="24"/>
        </w:rPr>
      </w:pPr>
    </w:p>
    <w:p w14:paraId="11C17630" w14:textId="77777777" w:rsidR="007677E7" w:rsidRPr="00F16AC7" w:rsidRDefault="007677E7" w:rsidP="00297B73">
      <w:pPr>
        <w:pStyle w:val="ListParagraph"/>
        <w:numPr>
          <w:ilvl w:val="0"/>
          <w:numId w:val="7"/>
        </w:numPr>
        <w:ind w:left="426" w:right="237" w:hanging="426"/>
        <w:rPr>
          <w:rFonts w:ascii="Calibri" w:hAnsi="Calibri" w:cs="Calibri"/>
          <w:b/>
          <w:bCs/>
          <w:szCs w:val="24"/>
        </w:rPr>
      </w:pPr>
      <w:r w:rsidRPr="00F16AC7">
        <w:rPr>
          <w:rFonts w:ascii="Calibri" w:hAnsi="Calibri" w:cs="Calibri"/>
          <w:b/>
          <w:bCs/>
          <w:szCs w:val="24"/>
          <w:u w:val="single"/>
        </w:rPr>
        <w:t>Lump sum death benefit</w:t>
      </w:r>
      <w:r w:rsidRPr="00F16AC7">
        <w:rPr>
          <w:rFonts w:ascii="Calibri" w:hAnsi="Calibri" w:cs="Calibri"/>
          <w:b/>
          <w:bCs/>
          <w:szCs w:val="24"/>
          <w:u w:val="single"/>
        </w:rPr>
        <w:br/>
      </w:r>
    </w:p>
    <w:p w14:paraId="45A16EA3" w14:textId="64A6CC03" w:rsidR="005C35C8" w:rsidRPr="005C35C8" w:rsidRDefault="007677E7" w:rsidP="00297B73">
      <w:pPr>
        <w:pStyle w:val="ListParagraph"/>
        <w:numPr>
          <w:ilvl w:val="0"/>
          <w:numId w:val="8"/>
        </w:numPr>
        <w:ind w:left="709" w:right="237" w:hanging="425"/>
        <w:jc w:val="both"/>
        <w:rPr>
          <w:rFonts w:ascii="Calibri" w:hAnsi="Calibri" w:cs="Calibri"/>
          <w:spacing w:val="-3"/>
          <w:szCs w:val="24"/>
        </w:rPr>
      </w:pPr>
      <w:r w:rsidRPr="002C75FC">
        <w:rPr>
          <w:rFonts w:ascii="Calibri" w:hAnsi="Calibri" w:cs="Calibri"/>
          <w:szCs w:val="24"/>
        </w:rPr>
        <w:t xml:space="preserve">The total lump sum death benefit (LSDB) is </w:t>
      </w:r>
      <w:r w:rsidRPr="002C75FC">
        <w:rPr>
          <w:rFonts w:ascii="Calibri" w:hAnsi="Calibri" w:cs="Calibri"/>
          <w:bCs/>
          <w:szCs w:val="24"/>
        </w:rPr>
        <w:t>£</w:t>
      </w:r>
      <w:r w:rsidR="00587181">
        <w:rPr>
          <w:rFonts w:ascii="Calibri" w:hAnsi="Calibri" w:cs="Calibri"/>
          <w:bCs/>
          <w:szCs w:val="24"/>
        </w:rPr>
        <w:t>433</w:t>
      </w:r>
      <w:r w:rsidRPr="002C75FC">
        <w:rPr>
          <w:rFonts w:ascii="Calibri" w:hAnsi="Calibri" w:cs="Calibri"/>
          <w:bCs/>
          <w:szCs w:val="24"/>
        </w:rPr>
        <w:t>,</w:t>
      </w:r>
      <w:r w:rsidR="00E75796">
        <w:rPr>
          <w:rFonts w:ascii="Calibri" w:hAnsi="Calibri" w:cs="Calibri"/>
          <w:bCs/>
          <w:szCs w:val="24"/>
        </w:rPr>
        <w:t>125.79</w:t>
      </w:r>
      <w:r w:rsidRPr="002C75FC">
        <w:rPr>
          <w:rFonts w:ascii="Calibri" w:hAnsi="Calibri" w:cs="Calibri"/>
          <w:bCs/>
          <w:szCs w:val="24"/>
        </w:rPr>
        <w:t xml:space="preserve">, </w:t>
      </w:r>
      <w:r w:rsidR="005C35C8">
        <w:rPr>
          <w:rFonts w:ascii="Calibri" w:hAnsi="Calibri" w:cs="Calibri"/>
          <w:bCs/>
          <w:szCs w:val="24"/>
        </w:rPr>
        <w:t>comprising:</w:t>
      </w:r>
    </w:p>
    <w:p w14:paraId="36812FED" w14:textId="702D5B6C" w:rsidR="005C35C8" w:rsidRPr="002B70D1" w:rsidRDefault="005C35C8" w:rsidP="00297B73">
      <w:pPr>
        <w:ind w:left="720" w:right="237"/>
        <w:rPr>
          <w:rFonts w:asciiTheme="minorHAnsi" w:hAnsiTheme="minorHAnsi" w:cstheme="minorHAnsi"/>
          <w:spacing w:val="-3"/>
          <w:szCs w:val="24"/>
        </w:rPr>
      </w:pPr>
    </w:p>
    <w:p w14:paraId="64AEC47F" w14:textId="09D5670E" w:rsidR="005C35C8" w:rsidRPr="00C36120" w:rsidRDefault="005C35C8" w:rsidP="00297B73">
      <w:pPr>
        <w:numPr>
          <w:ilvl w:val="0"/>
          <w:numId w:val="4"/>
        </w:numPr>
        <w:tabs>
          <w:tab w:val="clear" w:pos="720"/>
        </w:tabs>
        <w:ind w:left="1418" w:right="237" w:hanging="567"/>
        <w:jc w:val="both"/>
        <w:rPr>
          <w:rFonts w:asciiTheme="minorHAnsi" w:hAnsiTheme="minorHAnsi" w:cstheme="minorHAnsi"/>
          <w:spacing w:val="-3"/>
          <w:szCs w:val="24"/>
        </w:rPr>
      </w:pPr>
      <w:r w:rsidRPr="00C36120">
        <w:rPr>
          <w:rFonts w:asciiTheme="minorHAnsi" w:hAnsiTheme="minorHAnsi" w:cstheme="minorHAnsi"/>
          <w:spacing w:val="-3"/>
          <w:szCs w:val="24"/>
        </w:rPr>
        <w:t xml:space="preserve">Refund of the deceased member’s </w:t>
      </w:r>
      <w:r w:rsidR="00886DB7" w:rsidRPr="00C36120">
        <w:rPr>
          <w:rFonts w:asciiTheme="minorHAnsi" w:hAnsiTheme="minorHAnsi" w:cstheme="minorHAnsi"/>
          <w:spacing w:val="-3"/>
          <w:szCs w:val="24"/>
        </w:rPr>
        <w:t>‘</w:t>
      </w:r>
      <w:r w:rsidRPr="00C36120">
        <w:rPr>
          <w:rFonts w:asciiTheme="minorHAnsi" w:hAnsiTheme="minorHAnsi" w:cstheme="minorHAnsi"/>
          <w:spacing w:val="-3"/>
          <w:szCs w:val="24"/>
        </w:rPr>
        <w:t>Personal Retirement Account</w:t>
      </w:r>
      <w:r w:rsidR="00886DB7" w:rsidRPr="00C36120">
        <w:rPr>
          <w:rFonts w:asciiTheme="minorHAnsi" w:hAnsiTheme="minorHAnsi" w:cstheme="minorHAnsi"/>
          <w:spacing w:val="-3"/>
          <w:szCs w:val="24"/>
        </w:rPr>
        <w:t>’</w:t>
      </w:r>
      <w:r w:rsidRPr="00C36120">
        <w:rPr>
          <w:rFonts w:asciiTheme="minorHAnsi" w:hAnsiTheme="minorHAnsi" w:cstheme="minorHAnsi"/>
          <w:spacing w:val="-3"/>
          <w:szCs w:val="24"/>
        </w:rPr>
        <w:t xml:space="preserve"> </w:t>
      </w:r>
      <w:r w:rsidR="00781F3F">
        <w:rPr>
          <w:rFonts w:asciiTheme="minorHAnsi" w:hAnsiTheme="minorHAnsi" w:cstheme="minorHAnsi"/>
          <w:spacing w:val="-3"/>
          <w:szCs w:val="24"/>
        </w:rPr>
        <w:t>of £19</w:t>
      </w:r>
      <w:r w:rsidR="00E75796">
        <w:rPr>
          <w:rFonts w:asciiTheme="minorHAnsi" w:hAnsiTheme="minorHAnsi" w:cstheme="minorHAnsi"/>
          <w:spacing w:val="-3"/>
          <w:szCs w:val="24"/>
        </w:rPr>
        <w:t>4</w:t>
      </w:r>
      <w:r w:rsidR="00781F3F">
        <w:rPr>
          <w:rFonts w:asciiTheme="minorHAnsi" w:hAnsiTheme="minorHAnsi" w:cstheme="minorHAnsi"/>
          <w:spacing w:val="-3"/>
          <w:szCs w:val="24"/>
        </w:rPr>
        <w:t>,</w:t>
      </w:r>
      <w:r w:rsidR="00E75796">
        <w:rPr>
          <w:rFonts w:asciiTheme="minorHAnsi" w:hAnsiTheme="minorHAnsi" w:cstheme="minorHAnsi"/>
          <w:spacing w:val="-3"/>
          <w:szCs w:val="24"/>
        </w:rPr>
        <w:t>250</w:t>
      </w:r>
      <w:r w:rsidR="00781F3F">
        <w:rPr>
          <w:rFonts w:asciiTheme="minorHAnsi" w:hAnsiTheme="minorHAnsi" w:cstheme="minorHAnsi"/>
          <w:spacing w:val="-3"/>
          <w:szCs w:val="24"/>
        </w:rPr>
        <w:t>.</w:t>
      </w:r>
      <w:r w:rsidR="00E75796">
        <w:rPr>
          <w:rFonts w:asciiTheme="minorHAnsi" w:hAnsiTheme="minorHAnsi" w:cstheme="minorHAnsi"/>
          <w:spacing w:val="-3"/>
          <w:szCs w:val="24"/>
        </w:rPr>
        <w:t>79</w:t>
      </w:r>
      <w:r w:rsidR="00781F3F">
        <w:rPr>
          <w:rFonts w:asciiTheme="minorHAnsi" w:hAnsiTheme="minorHAnsi" w:cstheme="minorHAnsi"/>
          <w:spacing w:val="-3"/>
          <w:szCs w:val="24"/>
        </w:rPr>
        <w:t xml:space="preserve"> </w:t>
      </w:r>
      <w:r w:rsidRPr="00C36120">
        <w:rPr>
          <w:rFonts w:asciiTheme="minorHAnsi" w:hAnsiTheme="minorHAnsi" w:cstheme="minorHAnsi"/>
          <w:spacing w:val="-3"/>
          <w:szCs w:val="24"/>
        </w:rPr>
        <w:t>(</w:t>
      </w:r>
      <w:r w:rsidR="00886DB7" w:rsidRPr="00C36120">
        <w:rPr>
          <w:rFonts w:ascii="Calibri" w:hAnsi="Calibri" w:cs="Calibri"/>
          <w:szCs w:val="24"/>
        </w:rPr>
        <w:t>split between the deceased member’s element of £</w:t>
      </w:r>
      <w:r w:rsidR="00E75796">
        <w:rPr>
          <w:rFonts w:ascii="Calibri" w:hAnsi="Calibri" w:cs="Calibri"/>
          <w:szCs w:val="24"/>
        </w:rPr>
        <w:t>74</w:t>
      </w:r>
      <w:r w:rsidR="00886DB7" w:rsidRPr="00C36120">
        <w:rPr>
          <w:rFonts w:ascii="Calibri" w:hAnsi="Calibri" w:cs="Calibri"/>
          <w:szCs w:val="24"/>
        </w:rPr>
        <w:t>,</w:t>
      </w:r>
      <w:r w:rsidR="00E75796">
        <w:rPr>
          <w:rFonts w:ascii="Calibri" w:hAnsi="Calibri" w:cs="Calibri"/>
          <w:szCs w:val="24"/>
        </w:rPr>
        <w:t>711</w:t>
      </w:r>
      <w:r w:rsidR="00C36120" w:rsidRPr="00C36120">
        <w:rPr>
          <w:rFonts w:ascii="Calibri" w:hAnsi="Calibri" w:cs="Calibri"/>
          <w:szCs w:val="24"/>
        </w:rPr>
        <w:t>.</w:t>
      </w:r>
      <w:r w:rsidR="00E75796">
        <w:rPr>
          <w:rFonts w:ascii="Calibri" w:hAnsi="Calibri" w:cs="Calibri"/>
          <w:szCs w:val="24"/>
        </w:rPr>
        <w:t>84</w:t>
      </w:r>
      <w:r w:rsidR="00D444FF">
        <w:rPr>
          <w:rFonts w:ascii="Calibri" w:hAnsi="Calibri" w:cs="Calibri"/>
          <w:szCs w:val="24"/>
        </w:rPr>
        <w:t xml:space="preserve"> and </w:t>
      </w:r>
      <w:r w:rsidR="00886DB7" w:rsidRPr="00C36120">
        <w:rPr>
          <w:rFonts w:ascii="Calibri" w:hAnsi="Calibri" w:cs="Calibri"/>
          <w:szCs w:val="24"/>
        </w:rPr>
        <w:t>the employer’s element of £11</w:t>
      </w:r>
      <w:r w:rsidR="00D444FF">
        <w:rPr>
          <w:rFonts w:ascii="Calibri" w:hAnsi="Calibri" w:cs="Calibri"/>
          <w:szCs w:val="24"/>
        </w:rPr>
        <w:t>9</w:t>
      </w:r>
      <w:r w:rsidR="00886DB7" w:rsidRPr="00C36120">
        <w:rPr>
          <w:rFonts w:ascii="Calibri" w:hAnsi="Calibri" w:cs="Calibri"/>
          <w:szCs w:val="24"/>
        </w:rPr>
        <w:t>,</w:t>
      </w:r>
      <w:r w:rsidR="00D444FF">
        <w:rPr>
          <w:rFonts w:ascii="Calibri" w:hAnsi="Calibri" w:cs="Calibri"/>
          <w:szCs w:val="24"/>
        </w:rPr>
        <w:t>538.95</w:t>
      </w:r>
      <w:r w:rsidR="00886DB7" w:rsidRPr="00C36120">
        <w:rPr>
          <w:rFonts w:ascii="Calibri" w:hAnsi="Calibri" w:cs="Calibri"/>
          <w:szCs w:val="24"/>
        </w:rPr>
        <w:t xml:space="preserve">) </w:t>
      </w:r>
    </w:p>
    <w:p w14:paraId="09E9A71F" w14:textId="77777777" w:rsidR="00C36120" w:rsidRPr="00C36120" w:rsidRDefault="00C36120" w:rsidP="00297B73">
      <w:pPr>
        <w:ind w:left="1418" w:right="237"/>
        <w:jc w:val="both"/>
        <w:rPr>
          <w:rFonts w:asciiTheme="minorHAnsi" w:hAnsiTheme="minorHAnsi" w:cstheme="minorHAnsi"/>
          <w:spacing w:val="-3"/>
          <w:szCs w:val="24"/>
        </w:rPr>
      </w:pPr>
    </w:p>
    <w:p w14:paraId="03AE8B78" w14:textId="09586B49" w:rsidR="00884801" w:rsidRDefault="005C35C8" w:rsidP="00297B73">
      <w:pPr>
        <w:numPr>
          <w:ilvl w:val="0"/>
          <w:numId w:val="4"/>
        </w:numPr>
        <w:tabs>
          <w:tab w:val="clear" w:pos="720"/>
        </w:tabs>
        <w:ind w:left="1418" w:right="237" w:hanging="567"/>
        <w:jc w:val="both"/>
        <w:rPr>
          <w:rFonts w:ascii="Calibri" w:hAnsi="Calibri" w:cs="Calibri"/>
          <w:szCs w:val="24"/>
        </w:rPr>
      </w:pPr>
      <w:r w:rsidRPr="00071CDA">
        <w:rPr>
          <w:rFonts w:asciiTheme="minorHAnsi" w:hAnsiTheme="minorHAnsi" w:cstheme="minorHAnsi"/>
          <w:szCs w:val="24"/>
        </w:rPr>
        <w:t xml:space="preserve">Life assurance benefit </w:t>
      </w:r>
      <w:r w:rsidR="003C59D7">
        <w:rPr>
          <w:rFonts w:asciiTheme="minorHAnsi" w:hAnsiTheme="minorHAnsi" w:cstheme="minorHAnsi"/>
          <w:szCs w:val="24"/>
        </w:rPr>
        <w:t xml:space="preserve">of </w:t>
      </w:r>
      <w:r w:rsidRPr="00071CDA">
        <w:rPr>
          <w:rFonts w:asciiTheme="minorHAnsi" w:hAnsiTheme="minorHAnsi" w:cstheme="minorHAnsi"/>
          <w:bCs/>
          <w:szCs w:val="24"/>
        </w:rPr>
        <w:t>£</w:t>
      </w:r>
      <w:r w:rsidR="00EA475D">
        <w:rPr>
          <w:rFonts w:asciiTheme="minorHAnsi" w:hAnsiTheme="minorHAnsi" w:cstheme="minorHAnsi"/>
          <w:bCs/>
          <w:szCs w:val="24"/>
        </w:rPr>
        <w:t>238</w:t>
      </w:r>
      <w:r w:rsidRPr="00071CDA">
        <w:rPr>
          <w:rFonts w:asciiTheme="minorHAnsi" w:hAnsiTheme="minorHAnsi" w:cstheme="minorHAnsi"/>
          <w:bCs/>
          <w:szCs w:val="24"/>
        </w:rPr>
        <w:t>,</w:t>
      </w:r>
      <w:r w:rsidR="00EA475D">
        <w:rPr>
          <w:rFonts w:asciiTheme="minorHAnsi" w:hAnsiTheme="minorHAnsi" w:cstheme="minorHAnsi"/>
          <w:bCs/>
          <w:szCs w:val="24"/>
        </w:rPr>
        <w:t>875</w:t>
      </w:r>
      <w:r w:rsidRPr="00071CDA">
        <w:rPr>
          <w:rFonts w:asciiTheme="minorHAnsi" w:hAnsiTheme="minorHAnsi" w:cstheme="minorHAnsi"/>
          <w:bCs/>
          <w:szCs w:val="24"/>
        </w:rPr>
        <w:t>.00</w:t>
      </w:r>
      <w:r w:rsidR="003C59D7">
        <w:rPr>
          <w:rFonts w:asciiTheme="minorHAnsi" w:hAnsiTheme="minorHAnsi" w:cstheme="minorHAnsi"/>
          <w:bCs/>
          <w:szCs w:val="24"/>
        </w:rPr>
        <w:t xml:space="preserve"> </w:t>
      </w:r>
    </w:p>
    <w:p w14:paraId="4E8C4073" w14:textId="53ADB54F" w:rsidR="001A2DBE" w:rsidRPr="00884801" w:rsidRDefault="001A2DBE" w:rsidP="00297B73">
      <w:pPr>
        <w:ind w:left="1418" w:right="237"/>
        <w:jc w:val="both"/>
        <w:rPr>
          <w:rFonts w:ascii="Calibri" w:hAnsi="Calibri" w:cs="Calibri"/>
          <w:szCs w:val="24"/>
        </w:rPr>
      </w:pPr>
    </w:p>
    <w:p w14:paraId="3612CF35" w14:textId="1445A309" w:rsidR="007677E7" w:rsidRPr="006722F7" w:rsidRDefault="007677E7" w:rsidP="00297B73">
      <w:pPr>
        <w:numPr>
          <w:ilvl w:val="0"/>
          <w:numId w:val="3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The LSDB </w:t>
      </w:r>
      <w:r w:rsidR="00D500DE">
        <w:rPr>
          <w:rFonts w:ascii="Calibri" w:hAnsi="Calibri" w:cs="Calibri"/>
          <w:szCs w:val="24"/>
        </w:rPr>
        <w:t xml:space="preserve">is </w:t>
      </w:r>
      <w:r w:rsidR="00D500DE" w:rsidRPr="002B70D1">
        <w:rPr>
          <w:rFonts w:asciiTheme="minorHAnsi" w:hAnsiTheme="minorHAnsi" w:cstheme="minorHAnsi"/>
          <w:szCs w:val="24"/>
        </w:rPr>
        <w:t>payable to persons at the Trustees’ discretion, and so the Trustees should confirm to whom the benefits should be paid and in what proportions</w:t>
      </w:r>
    </w:p>
    <w:p w14:paraId="0AA3FF85" w14:textId="77777777" w:rsidR="007677E7" w:rsidRPr="006722F7" w:rsidRDefault="007677E7" w:rsidP="00297B73">
      <w:pPr>
        <w:ind w:right="237"/>
        <w:rPr>
          <w:rFonts w:ascii="Calibri" w:hAnsi="Calibri" w:cs="Calibri"/>
          <w:szCs w:val="24"/>
        </w:rPr>
      </w:pPr>
    </w:p>
    <w:p w14:paraId="508E4DEF" w14:textId="53F82410" w:rsidR="007677E7" w:rsidRPr="0092254D" w:rsidRDefault="007677E7" w:rsidP="00297B73">
      <w:pPr>
        <w:numPr>
          <w:ilvl w:val="0"/>
          <w:numId w:val="3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92254D">
        <w:rPr>
          <w:rFonts w:asciiTheme="minorHAnsi" w:hAnsiTheme="minorHAnsi" w:cstheme="minorHAnsi"/>
          <w:szCs w:val="24"/>
        </w:rPr>
        <w:t>The LSDB</w:t>
      </w:r>
      <w:r w:rsidRPr="0092254D">
        <w:rPr>
          <w:rFonts w:asciiTheme="minorHAnsi" w:hAnsiTheme="minorHAnsi" w:cstheme="minorHAnsi"/>
          <w:spacing w:val="-3"/>
          <w:szCs w:val="24"/>
        </w:rPr>
        <w:t xml:space="preserve"> is within the deceased member’s available Lump Sum &amp; Death Benefit Allowance (LS&amp;DBA) of £1,0</w:t>
      </w:r>
      <w:r>
        <w:rPr>
          <w:rFonts w:asciiTheme="minorHAnsi" w:hAnsiTheme="minorHAnsi" w:cstheme="minorHAnsi"/>
          <w:spacing w:val="-3"/>
          <w:szCs w:val="24"/>
        </w:rPr>
        <w:t>73</w:t>
      </w:r>
      <w:r w:rsidRPr="0092254D">
        <w:rPr>
          <w:rFonts w:asciiTheme="minorHAnsi" w:hAnsiTheme="minorHAnsi" w:cstheme="minorHAnsi"/>
          <w:spacing w:val="-3"/>
          <w:szCs w:val="24"/>
        </w:rPr>
        <w:t>,</w:t>
      </w:r>
      <w:r>
        <w:rPr>
          <w:rFonts w:asciiTheme="minorHAnsi" w:hAnsiTheme="minorHAnsi" w:cstheme="minorHAnsi"/>
          <w:spacing w:val="-3"/>
          <w:szCs w:val="24"/>
        </w:rPr>
        <w:t>1</w:t>
      </w:r>
      <w:r w:rsidRPr="0092254D">
        <w:rPr>
          <w:rFonts w:asciiTheme="minorHAnsi" w:hAnsiTheme="minorHAnsi" w:cstheme="minorHAnsi"/>
          <w:spacing w:val="-3"/>
          <w:szCs w:val="24"/>
        </w:rPr>
        <w:t>00.</w:t>
      </w:r>
      <w:r>
        <w:rPr>
          <w:rFonts w:asciiTheme="minorHAnsi" w:hAnsiTheme="minorHAnsi" w:cstheme="minorHAnsi"/>
          <w:spacing w:val="-3"/>
          <w:szCs w:val="24"/>
        </w:rPr>
        <w:t>00</w:t>
      </w:r>
    </w:p>
    <w:p w14:paraId="7E50A1A3" w14:textId="77777777" w:rsidR="007677E7" w:rsidRPr="0092254D" w:rsidRDefault="007677E7" w:rsidP="00297B73">
      <w:pPr>
        <w:ind w:right="237"/>
        <w:rPr>
          <w:rFonts w:ascii="Calibri" w:hAnsi="Calibri" w:cs="Calibri"/>
          <w:szCs w:val="24"/>
        </w:rPr>
      </w:pPr>
    </w:p>
    <w:p w14:paraId="7655E5EB" w14:textId="77777777" w:rsidR="007677E7" w:rsidRPr="0074391E" w:rsidRDefault="007677E7" w:rsidP="00297B73">
      <w:pPr>
        <w:numPr>
          <w:ilvl w:val="3"/>
          <w:numId w:val="2"/>
        </w:numPr>
        <w:tabs>
          <w:tab w:val="num" w:pos="180"/>
          <w:tab w:val="left" w:pos="360"/>
        </w:tabs>
        <w:ind w:right="237" w:hanging="2880"/>
        <w:rPr>
          <w:rFonts w:ascii="Calibri" w:hAnsi="Calibri" w:cs="Calibri"/>
          <w:b/>
          <w:bCs/>
          <w:szCs w:val="24"/>
        </w:rPr>
      </w:pPr>
      <w:r w:rsidRPr="0074391E">
        <w:rPr>
          <w:rFonts w:ascii="Calibri" w:hAnsi="Calibri" w:cs="Calibri"/>
          <w:b/>
          <w:bCs/>
          <w:szCs w:val="24"/>
          <w:u w:val="single"/>
        </w:rPr>
        <w:t>Details required</w:t>
      </w:r>
      <w:r w:rsidRPr="0074391E">
        <w:rPr>
          <w:rFonts w:ascii="Calibri" w:hAnsi="Calibri" w:cs="Calibri"/>
          <w:b/>
          <w:bCs/>
          <w:szCs w:val="24"/>
          <w:u w:val="single"/>
        </w:rPr>
        <w:br/>
      </w:r>
    </w:p>
    <w:p w14:paraId="58626460" w14:textId="77777777" w:rsidR="007677E7" w:rsidRPr="006722F7" w:rsidRDefault="007677E7" w:rsidP="00297B73">
      <w:pPr>
        <w:ind w:right="237" w:firstLine="360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Before the LSDB can be put into payment, the following will be required: </w:t>
      </w:r>
      <w:r w:rsidRPr="006722F7">
        <w:rPr>
          <w:rFonts w:ascii="Calibri" w:hAnsi="Calibri" w:cs="Calibri"/>
          <w:szCs w:val="24"/>
        </w:rPr>
        <w:br/>
      </w:r>
    </w:p>
    <w:p w14:paraId="51B1A864" w14:textId="77777777" w:rsidR="007677E7" w:rsidRPr="006722F7" w:rsidRDefault="007677E7" w:rsidP="00297B73">
      <w:pPr>
        <w:numPr>
          <w:ilvl w:val="1"/>
          <w:numId w:val="2"/>
        </w:numPr>
        <w:tabs>
          <w:tab w:val="clear" w:pos="1440"/>
        </w:tabs>
        <w:ind w:left="709" w:right="237" w:hanging="425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>The deceased member’s original death certificate</w:t>
      </w:r>
    </w:p>
    <w:p w14:paraId="2795E54A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</w:p>
    <w:p w14:paraId="3C89FD02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If you have any queries, please contact me.</w:t>
      </w:r>
    </w:p>
    <w:p w14:paraId="14BC0740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</w:p>
    <w:p w14:paraId="0C6EEDB5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Yours faithfully</w:t>
      </w:r>
    </w:p>
    <w:p w14:paraId="16A1E8DC" w14:textId="77777777" w:rsidR="007677E7" w:rsidRPr="006722F7" w:rsidRDefault="007677E7" w:rsidP="00297B73">
      <w:pPr>
        <w:tabs>
          <w:tab w:val="left" w:pos="360"/>
          <w:tab w:val="left" w:pos="1080"/>
        </w:tabs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A N Other</w:t>
      </w:r>
    </w:p>
    <w:p w14:paraId="41E33F3C" w14:textId="09023D04" w:rsidR="006A7A68" w:rsidRPr="002B70D1" w:rsidRDefault="00183E8F" w:rsidP="00297B73">
      <w:pPr>
        <w:ind w:left="851" w:right="237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2B70D1">
        <w:rPr>
          <w:rFonts w:asciiTheme="minorHAnsi" w:hAnsiTheme="minorHAnsi" w:cstheme="minorHAnsi"/>
          <w:b/>
          <w:szCs w:val="24"/>
        </w:rPr>
        <w:br/>
      </w:r>
    </w:p>
    <w:p w14:paraId="22BC584B" w14:textId="77777777" w:rsidR="005066F8" w:rsidRDefault="005066F8" w:rsidP="00297B73">
      <w:pPr>
        <w:spacing w:after="160" w:line="259" w:lineRule="auto"/>
        <w:ind w:right="237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4"/>
          <w:lang w:eastAsia="en-US"/>
        </w:rPr>
        <w:br w:type="page"/>
      </w:r>
    </w:p>
    <w:p w14:paraId="71F0B42A" w14:textId="35EB6632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/>
          <w:bCs/>
          <w:szCs w:val="24"/>
          <w:lang w:eastAsia="en-US"/>
        </w:rPr>
        <w:lastRenderedPageBreak/>
        <w:t>NOTE</w:t>
      </w:r>
      <w:r w:rsidRPr="00591C0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</w:p>
    <w:p w14:paraId="3A3CAB7D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448BBA8B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Letters should be written in full and should include the information contained in each of the bullet points.  </w:t>
      </w:r>
    </w:p>
    <w:p w14:paraId="3F80420F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367311F1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778411E1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20AEE1F2" w14:textId="77777777" w:rsidR="006F77B3" w:rsidRPr="00591C0C" w:rsidRDefault="006F77B3" w:rsidP="00297B73">
      <w:pPr>
        <w:ind w:right="237"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sectPr w:rsidR="006F77B3" w:rsidRPr="00591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50"/>
    <w:multiLevelType w:val="hybridMultilevel"/>
    <w:tmpl w:val="9620F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7388"/>
    <w:multiLevelType w:val="hybridMultilevel"/>
    <w:tmpl w:val="9EEEA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39597D"/>
    <w:multiLevelType w:val="hybridMultilevel"/>
    <w:tmpl w:val="4604999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909"/>
    <w:multiLevelType w:val="hybridMultilevel"/>
    <w:tmpl w:val="A138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1820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80013553">
    <w:abstractNumId w:val="3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584490">
    <w:abstractNumId w:val="1"/>
  </w:num>
  <w:num w:numId="4" w16cid:durableId="2134401518">
    <w:abstractNumId w:val="4"/>
  </w:num>
  <w:num w:numId="5" w16cid:durableId="1989549969">
    <w:abstractNumId w:val="3"/>
  </w:num>
  <w:num w:numId="6" w16cid:durableId="1952974828">
    <w:abstractNumId w:val="2"/>
  </w:num>
  <w:num w:numId="7" w16cid:durableId="982080266">
    <w:abstractNumId w:val="0"/>
  </w:num>
  <w:num w:numId="8" w16cid:durableId="1459566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FD"/>
    <w:rsid w:val="0000197D"/>
    <w:rsid w:val="000221DF"/>
    <w:rsid w:val="00071CDA"/>
    <w:rsid w:val="000D381E"/>
    <w:rsid w:val="000F3479"/>
    <w:rsid w:val="00173A12"/>
    <w:rsid w:val="00183E8F"/>
    <w:rsid w:val="001A2DBE"/>
    <w:rsid w:val="002618DC"/>
    <w:rsid w:val="00297B73"/>
    <w:rsid w:val="002B70D1"/>
    <w:rsid w:val="003066CD"/>
    <w:rsid w:val="003C59D7"/>
    <w:rsid w:val="003D1FC4"/>
    <w:rsid w:val="003D40D3"/>
    <w:rsid w:val="003E251F"/>
    <w:rsid w:val="00403283"/>
    <w:rsid w:val="004F3BC1"/>
    <w:rsid w:val="005066F8"/>
    <w:rsid w:val="00587181"/>
    <w:rsid w:val="00591E76"/>
    <w:rsid w:val="005C35C8"/>
    <w:rsid w:val="006A20A7"/>
    <w:rsid w:val="006A7A68"/>
    <w:rsid w:val="006F67F4"/>
    <w:rsid w:val="006F77B3"/>
    <w:rsid w:val="00754187"/>
    <w:rsid w:val="007677E7"/>
    <w:rsid w:val="00771F1C"/>
    <w:rsid w:val="00781F3F"/>
    <w:rsid w:val="007B0A77"/>
    <w:rsid w:val="00822E91"/>
    <w:rsid w:val="00884371"/>
    <w:rsid w:val="00884801"/>
    <w:rsid w:val="00886DB7"/>
    <w:rsid w:val="00895ADA"/>
    <w:rsid w:val="008E23B7"/>
    <w:rsid w:val="00993700"/>
    <w:rsid w:val="00994894"/>
    <w:rsid w:val="00A118A0"/>
    <w:rsid w:val="00AA005C"/>
    <w:rsid w:val="00B57F1F"/>
    <w:rsid w:val="00B91BFD"/>
    <w:rsid w:val="00C36120"/>
    <w:rsid w:val="00C5015C"/>
    <w:rsid w:val="00C73A84"/>
    <w:rsid w:val="00D444FF"/>
    <w:rsid w:val="00D500DE"/>
    <w:rsid w:val="00D74F51"/>
    <w:rsid w:val="00E75796"/>
    <w:rsid w:val="00EA20F4"/>
    <w:rsid w:val="00EA2F9A"/>
    <w:rsid w:val="00E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D8F6"/>
  <w15:chartTrackingRefBased/>
  <w15:docId w15:val="{705A2F37-9C2E-4C6C-B409-D8F89942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F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BF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1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40328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A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DABC4-B178-4D66-BE07-A09F3ADF9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135225-C60E-4648-A3D7-3B1D2D6E40D6}"/>
</file>

<file path=customXml/itemProps3.xml><?xml version="1.0" encoding="utf-8"?>
<ds:datastoreItem xmlns:ds="http://schemas.openxmlformats.org/officeDocument/2006/customXml" ds:itemID="{0E2942E0-8C54-48A4-B68A-958FACDBB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7</cp:revision>
  <dcterms:created xsi:type="dcterms:W3CDTF">2023-11-08T14:55:00Z</dcterms:created>
  <dcterms:modified xsi:type="dcterms:W3CDTF">2024-03-17T14:38:00Z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