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50BF" w14:textId="6486E5BD" w:rsidR="007940A6" w:rsidRPr="00A06315" w:rsidRDefault="007940A6" w:rsidP="007940A6">
      <w:pPr>
        <w:rPr>
          <w:rFonts w:ascii="Calibri" w:hAnsi="Calibri"/>
          <w:b/>
          <w:sz w:val="22"/>
          <w:szCs w:val="22"/>
        </w:rPr>
      </w:pPr>
      <w:r w:rsidRPr="00A06315">
        <w:rPr>
          <w:rFonts w:ascii="Calibri" w:hAnsi="Calibri"/>
          <w:b/>
          <w:sz w:val="22"/>
          <w:szCs w:val="22"/>
        </w:rPr>
        <w:t xml:space="preserve">XYZ Letter – Key Points – </w:t>
      </w:r>
      <w:r w:rsidR="008F21CE">
        <w:rPr>
          <w:rFonts w:ascii="Calibri" w:hAnsi="Calibri"/>
          <w:b/>
          <w:sz w:val="22"/>
          <w:szCs w:val="22"/>
        </w:rPr>
        <w:t>Patricia Wilson</w:t>
      </w:r>
      <w:r w:rsidRPr="00A06315">
        <w:rPr>
          <w:rFonts w:ascii="Calibri" w:hAnsi="Calibri"/>
          <w:b/>
          <w:sz w:val="22"/>
          <w:szCs w:val="22"/>
        </w:rPr>
        <w:t xml:space="preserve"> (DOR: </w:t>
      </w:r>
      <w:r w:rsidR="00B14E51">
        <w:rPr>
          <w:rFonts w:ascii="Calibri" w:hAnsi="Calibri"/>
          <w:b/>
          <w:sz w:val="22"/>
          <w:szCs w:val="22"/>
        </w:rPr>
        <w:t>1</w:t>
      </w:r>
      <w:r w:rsidR="008F21CE">
        <w:rPr>
          <w:rFonts w:ascii="Calibri" w:hAnsi="Calibri"/>
          <w:b/>
          <w:sz w:val="22"/>
          <w:szCs w:val="22"/>
        </w:rPr>
        <w:t>5</w:t>
      </w:r>
      <w:r w:rsidRPr="00A06315">
        <w:rPr>
          <w:rFonts w:ascii="Calibri" w:hAnsi="Calibri"/>
          <w:b/>
          <w:sz w:val="22"/>
          <w:szCs w:val="22"/>
        </w:rPr>
        <w:t xml:space="preserve"> September 202</w:t>
      </w:r>
      <w:r w:rsidR="00A0671E">
        <w:rPr>
          <w:rFonts w:ascii="Calibri" w:hAnsi="Calibri"/>
          <w:b/>
          <w:sz w:val="22"/>
          <w:szCs w:val="22"/>
        </w:rPr>
        <w:t>4</w:t>
      </w:r>
      <w:r w:rsidRPr="00A06315">
        <w:rPr>
          <w:rFonts w:ascii="Calibri" w:hAnsi="Calibri"/>
          <w:b/>
          <w:sz w:val="22"/>
          <w:szCs w:val="22"/>
        </w:rPr>
        <w:t>)</w:t>
      </w:r>
      <w:r w:rsidRPr="00A06315">
        <w:rPr>
          <w:rFonts w:ascii="Calibri" w:hAnsi="Calibri"/>
          <w:b/>
          <w:sz w:val="22"/>
          <w:szCs w:val="22"/>
        </w:rPr>
        <w:tab/>
      </w:r>
      <w:r w:rsidRPr="00A06315">
        <w:rPr>
          <w:rFonts w:ascii="Calibri" w:hAnsi="Calibri"/>
          <w:b/>
          <w:sz w:val="22"/>
          <w:szCs w:val="22"/>
        </w:rPr>
        <w:tab/>
      </w:r>
      <w:r w:rsidRPr="00A06315">
        <w:rPr>
          <w:rFonts w:ascii="Calibri" w:hAnsi="Calibri"/>
          <w:b/>
          <w:sz w:val="22"/>
          <w:szCs w:val="22"/>
        </w:rPr>
        <w:tab/>
      </w:r>
    </w:p>
    <w:p w14:paraId="60C99177" w14:textId="77777777" w:rsidR="007940A6" w:rsidRPr="00A06315" w:rsidRDefault="007940A6" w:rsidP="007940A6">
      <w:pPr>
        <w:tabs>
          <w:tab w:val="left" w:pos="-720"/>
        </w:tabs>
        <w:suppressAutoHyphens/>
        <w:ind w:right="-874"/>
        <w:jc w:val="both"/>
        <w:rPr>
          <w:rFonts w:ascii="Calibri" w:hAnsi="Calibri"/>
          <w:sz w:val="22"/>
          <w:szCs w:val="22"/>
        </w:rPr>
      </w:pPr>
    </w:p>
    <w:p w14:paraId="2FDE7985" w14:textId="77777777" w:rsidR="007940A6" w:rsidRPr="00A06315" w:rsidRDefault="007940A6" w:rsidP="007940A6">
      <w:pPr>
        <w:rPr>
          <w:rFonts w:ascii="Calibri" w:hAnsi="Calibri"/>
          <w:b/>
          <w:sz w:val="22"/>
          <w:szCs w:val="22"/>
        </w:rPr>
      </w:pPr>
      <w:r w:rsidRPr="00A06315">
        <w:rPr>
          <w:rFonts w:ascii="Calibri" w:hAnsi="Calibri"/>
          <w:b/>
          <w:sz w:val="22"/>
          <w:szCs w:val="22"/>
        </w:rPr>
        <w:t>1a. Full pension – (Option 1)</w:t>
      </w:r>
    </w:p>
    <w:p w14:paraId="04E89D64" w14:textId="470BCA10" w:rsidR="007940A6" w:rsidRPr="00A06315" w:rsidRDefault="007940A6" w:rsidP="007940A6">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pension of </w:t>
      </w:r>
      <w:r w:rsidRPr="006533E8">
        <w:rPr>
          <w:rFonts w:ascii="Calibri" w:hAnsi="Calibri"/>
          <w:b/>
          <w:bCs/>
          <w:spacing w:val="-3"/>
          <w:sz w:val="22"/>
          <w:szCs w:val="22"/>
        </w:rPr>
        <w:t>£</w:t>
      </w:r>
      <w:r w:rsidR="001512F1" w:rsidRPr="006533E8">
        <w:rPr>
          <w:rFonts w:ascii="Calibri" w:hAnsi="Calibri"/>
          <w:b/>
          <w:bCs/>
          <w:spacing w:val="-3"/>
          <w:sz w:val="22"/>
          <w:szCs w:val="22"/>
        </w:rPr>
        <w:t>3</w:t>
      </w:r>
      <w:r w:rsidR="002D7E15" w:rsidRPr="006533E8">
        <w:rPr>
          <w:rFonts w:ascii="Calibri" w:hAnsi="Calibri"/>
          <w:b/>
          <w:bCs/>
          <w:spacing w:val="-3"/>
          <w:sz w:val="22"/>
          <w:szCs w:val="22"/>
        </w:rPr>
        <w:t>5</w:t>
      </w:r>
      <w:r w:rsidRPr="006533E8">
        <w:rPr>
          <w:rFonts w:ascii="Calibri" w:hAnsi="Calibri"/>
          <w:b/>
          <w:bCs/>
          <w:spacing w:val="-3"/>
          <w:sz w:val="22"/>
          <w:szCs w:val="22"/>
        </w:rPr>
        <w:t>,</w:t>
      </w:r>
      <w:r w:rsidR="002D7E15" w:rsidRPr="006533E8">
        <w:rPr>
          <w:rFonts w:ascii="Calibri" w:hAnsi="Calibri"/>
          <w:b/>
          <w:bCs/>
          <w:spacing w:val="-3"/>
          <w:sz w:val="22"/>
          <w:szCs w:val="22"/>
        </w:rPr>
        <w:t>697.34</w:t>
      </w:r>
      <w:r w:rsidRPr="006533E8">
        <w:rPr>
          <w:rFonts w:ascii="Calibri" w:hAnsi="Calibri"/>
          <w:b/>
          <w:bCs/>
          <w:spacing w:val="-3"/>
          <w:sz w:val="22"/>
          <w:szCs w:val="22"/>
        </w:rPr>
        <w:t xml:space="preserve"> per annum</w:t>
      </w:r>
      <w:r w:rsidRPr="00A06315">
        <w:rPr>
          <w:rFonts w:ascii="Calibri" w:hAnsi="Calibri"/>
          <w:spacing w:val="-3"/>
          <w:sz w:val="22"/>
          <w:szCs w:val="22"/>
        </w:rPr>
        <w:t xml:space="preserve"> </w:t>
      </w:r>
      <w:r w:rsidR="00776493">
        <w:rPr>
          <w:rFonts w:ascii="Calibri" w:hAnsi="Calibri"/>
          <w:spacing w:val="-3"/>
          <w:sz w:val="22"/>
          <w:szCs w:val="22"/>
        </w:rPr>
        <w:t xml:space="preserve">(including an excess pension of </w:t>
      </w:r>
      <w:r w:rsidR="00776493" w:rsidRPr="006533E8">
        <w:rPr>
          <w:rFonts w:ascii="Calibri" w:hAnsi="Calibri"/>
          <w:b/>
          <w:bCs/>
          <w:spacing w:val="-3"/>
          <w:sz w:val="22"/>
          <w:szCs w:val="22"/>
        </w:rPr>
        <w:t>£</w:t>
      </w:r>
      <w:r w:rsidR="00ED6B7E" w:rsidRPr="006533E8">
        <w:rPr>
          <w:rFonts w:ascii="Calibri" w:hAnsi="Calibri"/>
          <w:b/>
          <w:bCs/>
          <w:spacing w:val="-3"/>
          <w:sz w:val="22"/>
          <w:szCs w:val="22"/>
        </w:rPr>
        <w:t>3</w:t>
      </w:r>
      <w:r w:rsidR="002D7E15" w:rsidRPr="006533E8">
        <w:rPr>
          <w:rFonts w:ascii="Calibri" w:hAnsi="Calibri"/>
          <w:b/>
          <w:bCs/>
          <w:spacing w:val="-3"/>
          <w:sz w:val="22"/>
          <w:szCs w:val="22"/>
        </w:rPr>
        <w:t>1</w:t>
      </w:r>
      <w:r w:rsidR="00776493" w:rsidRPr="006533E8">
        <w:rPr>
          <w:rFonts w:ascii="Calibri" w:hAnsi="Calibri"/>
          <w:b/>
          <w:bCs/>
          <w:spacing w:val="-3"/>
          <w:sz w:val="22"/>
          <w:szCs w:val="22"/>
        </w:rPr>
        <w:t>,</w:t>
      </w:r>
      <w:r w:rsidR="002D7E15" w:rsidRPr="006533E8">
        <w:rPr>
          <w:rFonts w:ascii="Calibri" w:hAnsi="Calibri"/>
          <w:b/>
          <w:bCs/>
          <w:spacing w:val="-3"/>
          <w:sz w:val="22"/>
          <w:szCs w:val="22"/>
        </w:rPr>
        <w:t>670</w:t>
      </w:r>
      <w:r w:rsidR="00CC71B4" w:rsidRPr="006533E8">
        <w:rPr>
          <w:rFonts w:ascii="Calibri" w:hAnsi="Calibri"/>
          <w:b/>
          <w:bCs/>
          <w:spacing w:val="-3"/>
          <w:sz w:val="22"/>
          <w:szCs w:val="22"/>
        </w:rPr>
        <w:t>.</w:t>
      </w:r>
      <w:r w:rsidR="002D7E15" w:rsidRPr="006533E8">
        <w:rPr>
          <w:rFonts w:ascii="Calibri" w:hAnsi="Calibri"/>
          <w:b/>
          <w:bCs/>
          <w:spacing w:val="-3"/>
          <w:sz w:val="22"/>
          <w:szCs w:val="22"/>
        </w:rPr>
        <w:t>46</w:t>
      </w:r>
      <w:r w:rsidR="00776493" w:rsidRPr="006533E8">
        <w:rPr>
          <w:rFonts w:ascii="Calibri" w:hAnsi="Calibri"/>
          <w:b/>
          <w:bCs/>
          <w:spacing w:val="-3"/>
          <w:sz w:val="22"/>
          <w:szCs w:val="22"/>
        </w:rPr>
        <w:t xml:space="preserve"> per annum</w:t>
      </w:r>
      <w:r w:rsidR="00776493">
        <w:rPr>
          <w:rFonts w:ascii="Calibri" w:hAnsi="Calibri"/>
          <w:spacing w:val="-3"/>
          <w:sz w:val="22"/>
          <w:szCs w:val="22"/>
        </w:rPr>
        <w:t xml:space="preserve"> and a post-1988 GMP of </w:t>
      </w:r>
      <w:r w:rsidR="00776493" w:rsidRPr="006533E8">
        <w:rPr>
          <w:rFonts w:ascii="Calibri" w:hAnsi="Calibri"/>
          <w:b/>
          <w:bCs/>
          <w:spacing w:val="-3"/>
          <w:sz w:val="22"/>
          <w:szCs w:val="22"/>
        </w:rPr>
        <w:t>£</w:t>
      </w:r>
      <w:r w:rsidR="00CC71B4" w:rsidRPr="006533E8">
        <w:rPr>
          <w:rFonts w:ascii="Calibri" w:hAnsi="Calibri"/>
          <w:b/>
          <w:bCs/>
          <w:spacing w:val="-3"/>
          <w:sz w:val="22"/>
          <w:szCs w:val="22"/>
        </w:rPr>
        <w:t>4</w:t>
      </w:r>
      <w:r w:rsidR="00FE0F2E" w:rsidRPr="006533E8">
        <w:rPr>
          <w:rFonts w:ascii="Calibri" w:hAnsi="Calibri"/>
          <w:b/>
          <w:bCs/>
          <w:spacing w:val="-3"/>
          <w:sz w:val="22"/>
          <w:szCs w:val="22"/>
        </w:rPr>
        <w:t>,</w:t>
      </w:r>
      <w:r w:rsidR="00CC71B4" w:rsidRPr="006533E8">
        <w:rPr>
          <w:rFonts w:ascii="Calibri" w:hAnsi="Calibri"/>
          <w:b/>
          <w:bCs/>
          <w:spacing w:val="-3"/>
          <w:sz w:val="22"/>
          <w:szCs w:val="22"/>
        </w:rPr>
        <w:t>026.88</w:t>
      </w:r>
      <w:r w:rsidR="00776493" w:rsidRPr="006533E8">
        <w:rPr>
          <w:rFonts w:ascii="Calibri" w:hAnsi="Calibri"/>
          <w:b/>
          <w:bCs/>
          <w:spacing w:val="-3"/>
          <w:sz w:val="22"/>
          <w:szCs w:val="22"/>
        </w:rPr>
        <w:t xml:space="preserve"> per annum</w:t>
      </w:r>
      <w:r w:rsidR="00776493">
        <w:rPr>
          <w:rFonts w:ascii="Calibri" w:hAnsi="Calibri"/>
          <w:spacing w:val="-3"/>
          <w:sz w:val="22"/>
          <w:szCs w:val="22"/>
        </w:rPr>
        <w:t>)</w:t>
      </w:r>
    </w:p>
    <w:p w14:paraId="6AEAB009" w14:textId="77777777" w:rsidR="007940A6" w:rsidRPr="00A06315" w:rsidRDefault="007940A6" w:rsidP="007940A6">
      <w:pPr>
        <w:suppressAutoHyphens/>
        <w:ind w:left="1440" w:firstLine="720"/>
        <w:jc w:val="both"/>
        <w:rPr>
          <w:rFonts w:ascii="Calibri" w:hAnsi="Calibri"/>
          <w:sz w:val="22"/>
          <w:szCs w:val="22"/>
        </w:rPr>
      </w:pPr>
      <w:r w:rsidRPr="00A06315">
        <w:rPr>
          <w:rFonts w:ascii="Calibri" w:hAnsi="Calibri"/>
          <w:spacing w:val="-3"/>
          <w:sz w:val="22"/>
          <w:szCs w:val="22"/>
        </w:rPr>
        <w:t>----------</w:t>
      </w:r>
    </w:p>
    <w:p w14:paraId="10D22CDB" w14:textId="5B03F4ED" w:rsidR="000B4609" w:rsidRPr="00151845" w:rsidRDefault="007940A6" w:rsidP="000B4609">
      <w:pPr>
        <w:numPr>
          <w:ilvl w:val="0"/>
          <w:numId w:val="1"/>
        </w:numPr>
        <w:tabs>
          <w:tab w:val="right" w:pos="-561"/>
          <w:tab w:val="left" w:pos="7080"/>
          <w:tab w:val="decimal" w:pos="8400"/>
        </w:tabs>
        <w:suppressAutoHyphens/>
        <w:jc w:val="both"/>
        <w:rPr>
          <w:rFonts w:ascii="Calibri" w:hAnsi="Calibri"/>
          <w:spacing w:val="-3"/>
          <w:sz w:val="22"/>
          <w:szCs w:val="22"/>
        </w:rPr>
      </w:pPr>
      <w:r w:rsidRPr="00B656DF">
        <w:rPr>
          <w:rFonts w:ascii="Calibri" w:hAnsi="Calibri"/>
          <w:sz w:val="22"/>
          <w:szCs w:val="22"/>
        </w:rPr>
        <w:t xml:space="preserve">The </w:t>
      </w:r>
      <w:r w:rsidR="00A02D81" w:rsidRPr="00B656DF">
        <w:rPr>
          <w:rFonts w:ascii="Calibri" w:hAnsi="Calibri"/>
          <w:sz w:val="22"/>
          <w:szCs w:val="22"/>
        </w:rPr>
        <w:t xml:space="preserve">excess </w:t>
      </w:r>
      <w:r w:rsidRPr="00B656DF">
        <w:rPr>
          <w:rFonts w:ascii="Calibri" w:hAnsi="Calibri"/>
          <w:sz w:val="22"/>
          <w:szCs w:val="22"/>
        </w:rPr>
        <w:t xml:space="preserve">pension of </w:t>
      </w:r>
      <w:r w:rsidRPr="006533E8">
        <w:rPr>
          <w:rFonts w:ascii="Calibri" w:hAnsi="Calibri"/>
          <w:b/>
          <w:bCs/>
          <w:sz w:val="22"/>
          <w:szCs w:val="22"/>
        </w:rPr>
        <w:t>£</w:t>
      </w:r>
      <w:r w:rsidR="00ED6B7E" w:rsidRPr="006533E8">
        <w:rPr>
          <w:rFonts w:ascii="Calibri" w:hAnsi="Calibri"/>
          <w:b/>
          <w:bCs/>
          <w:sz w:val="22"/>
          <w:szCs w:val="22"/>
        </w:rPr>
        <w:t>3</w:t>
      </w:r>
      <w:r w:rsidR="00C13C9B" w:rsidRPr="006533E8">
        <w:rPr>
          <w:rFonts w:ascii="Calibri" w:hAnsi="Calibri"/>
          <w:b/>
          <w:bCs/>
          <w:sz w:val="22"/>
          <w:szCs w:val="22"/>
        </w:rPr>
        <w:t>1</w:t>
      </w:r>
      <w:r w:rsidRPr="006533E8">
        <w:rPr>
          <w:rFonts w:ascii="Calibri" w:hAnsi="Calibri"/>
          <w:b/>
          <w:bCs/>
          <w:sz w:val="22"/>
          <w:szCs w:val="22"/>
        </w:rPr>
        <w:t>,</w:t>
      </w:r>
      <w:r w:rsidR="00C13C9B" w:rsidRPr="006533E8">
        <w:rPr>
          <w:rFonts w:ascii="Calibri" w:hAnsi="Calibri"/>
          <w:b/>
          <w:bCs/>
          <w:sz w:val="22"/>
          <w:szCs w:val="22"/>
        </w:rPr>
        <w:t>670.46</w:t>
      </w:r>
      <w:r w:rsidR="00DC4D3D" w:rsidRPr="006533E8">
        <w:rPr>
          <w:rFonts w:ascii="Calibri" w:hAnsi="Calibri"/>
          <w:b/>
          <w:bCs/>
          <w:sz w:val="22"/>
          <w:szCs w:val="22"/>
        </w:rPr>
        <w:t xml:space="preserve"> </w:t>
      </w:r>
      <w:r w:rsidRPr="006533E8">
        <w:rPr>
          <w:rFonts w:ascii="Calibri" w:hAnsi="Calibri"/>
          <w:b/>
          <w:bCs/>
          <w:sz w:val="22"/>
          <w:szCs w:val="22"/>
        </w:rPr>
        <w:t>per annum</w:t>
      </w:r>
      <w:r w:rsidRPr="00B656DF">
        <w:rPr>
          <w:rFonts w:ascii="Calibri" w:hAnsi="Calibri"/>
          <w:sz w:val="22"/>
          <w:szCs w:val="22"/>
        </w:rPr>
        <w:t xml:space="preserve"> </w:t>
      </w:r>
      <w:bookmarkStart w:id="0" w:name="_Hlk75609931"/>
      <w:r w:rsidR="000B4609" w:rsidRPr="00B656DF">
        <w:rPr>
          <w:rFonts w:ascii="Calibri" w:hAnsi="Calibri"/>
          <w:sz w:val="22"/>
          <w:szCs w:val="22"/>
        </w:rPr>
        <w:t>will be increased each year on 1 April by the lower of the increase in the Retail Prices Index and</w:t>
      </w:r>
      <w:r w:rsidR="000B4609" w:rsidRPr="00C13CE5">
        <w:rPr>
          <w:rFonts w:ascii="Calibri" w:hAnsi="Calibri"/>
          <w:sz w:val="22"/>
          <w:szCs w:val="22"/>
        </w:rPr>
        <w:t xml:space="preserve"> 5.0%</w:t>
      </w:r>
      <w:bookmarkEnd w:id="0"/>
      <w:r w:rsidR="000B4609">
        <w:rPr>
          <w:rFonts w:ascii="Calibri" w:hAnsi="Calibri"/>
          <w:sz w:val="22"/>
          <w:szCs w:val="22"/>
        </w:rPr>
        <w:t xml:space="preserve"> (</w:t>
      </w:r>
      <w:r w:rsidR="000B4609" w:rsidRPr="002629EC">
        <w:rPr>
          <w:rFonts w:ascii="Calibri" w:hAnsi="Calibri"/>
          <w:i/>
          <w:iCs/>
          <w:sz w:val="22"/>
          <w:szCs w:val="22"/>
        </w:rPr>
        <w:t>pro-rated for the first year</w:t>
      </w:r>
      <w:r w:rsidR="000B4609">
        <w:rPr>
          <w:rFonts w:ascii="Calibri" w:hAnsi="Calibri"/>
          <w:sz w:val="22"/>
          <w:szCs w:val="22"/>
        </w:rPr>
        <w:t>)</w:t>
      </w:r>
    </w:p>
    <w:p w14:paraId="6A0F77AB" w14:textId="3CE8E359" w:rsidR="000B4609" w:rsidRPr="00337D73" w:rsidRDefault="000B4609" w:rsidP="000B4609">
      <w:pPr>
        <w:numPr>
          <w:ilvl w:val="0"/>
          <w:numId w:val="1"/>
        </w:numPr>
        <w:suppressAutoHyphens/>
        <w:jc w:val="both"/>
        <w:rPr>
          <w:rFonts w:ascii="Calibri" w:hAnsi="Calibri"/>
          <w:spacing w:val="-3"/>
          <w:sz w:val="22"/>
          <w:szCs w:val="22"/>
        </w:rPr>
      </w:pPr>
      <w:r>
        <w:rPr>
          <w:rFonts w:ascii="Calibri" w:hAnsi="Calibri"/>
          <w:sz w:val="22"/>
          <w:szCs w:val="22"/>
        </w:rPr>
        <w:t xml:space="preserve">The post-1988 GMP of </w:t>
      </w:r>
      <w:r w:rsidRPr="006533E8">
        <w:rPr>
          <w:rFonts w:ascii="Calibri" w:hAnsi="Calibri"/>
          <w:b/>
          <w:bCs/>
          <w:sz w:val="22"/>
          <w:szCs w:val="22"/>
        </w:rPr>
        <w:t>£</w:t>
      </w:r>
      <w:r w:rsidR="00CC71B4" w:rsidRPr="006533E8">
        <w:rPr>
          <w:rFonts w:ascii="Calibri" w:hAnsi="Calibri"/>
          <w:b/>
          <w:bCs/>
          <w:sz w:val="22"/>
          <w:szCs w:val="22"/>
        </w:rPr>
        <w:t>4</w:t>
      </w:r>
      <w:r w:rsidRPr="006533E8">
        <w:rPr>
          <w:rFonts w:ascii="Calibri" w:hAnsi="Calibri"/>
          <w:b/>
          <w:bCs/>
          <w:sz w:val="22"/>
          <w:szCs w:val="22"/>
        </w:rPr>
        <w:t>,</w:t>
      </w:r>
      <w:r w:rsidR="00CC71B4" w:rsidRPr="006533E8">
        <w:rPr>
          <w:rFonts w:ascii="Calibri" w:hAnsi="Calibri"/>
          <w:b/>
          <w:bCs/>
          <w:sz w:val="22"/>
          <w:szCs w:val="22"/>
        </w:rPr>
        <w:t>026.88</w:t>
      </w:r>
      <w:r w:rsidRPr="006533E8">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April by the lower of the increase in the Consumer Prices Index and 3.0%</w:t>
      </w:r>
    </w:p>
    <w:p w14:paraId="450FFFC5" w14:textId="77777777" w:rsidR="007940A6" w:rsidRPr="00A06315" w:rsidRDefault="007940A6" w:rsidP="007940A6">
      <w:pPr>
        <w:ind w:left="1440" w:firstLine="720"/>
        <w:jc w:val="both"/>
        <w:rPr>
          <w:rFonts w:ascii="Calibri" w:hAnsi="Calibri"/>
          <w:i/>
          <w:iCs/>
          <w:sz w:val="22"/>
          <w:szCs w:val="22"/>
        </w:rPr>
      </w:pPr>
    </w:p>
    <w:p w14:paraId="11D40C99" w14:textId="77777777" w:rsidR="007940A6" w:rsidRPr="00A06315" w:rsidRDefault="007940A6" w:rsidP="007940A6">
      <w:pPr>
        <w:ind w:left="1440" w:firstLine="720"/>
        <w:jc w:val="both"/>
        <w:rPr>
          <w:rFonts w:ascii="Calibri" w:hAnsi="Calibri"/>
          <w:i/>
          <w:iCs/>
          <w:sz w:val="22"/>
          <w:szCs w:val="22"/>
        </w:rPr>
      </w:pPr>
      <w:r w:rsidRPr="00A06315">
        <w:rPr>
          <w:rFonts w:ascii="Calibri" w:hAnsi="Calibri"/>
          <w:i/>
          <w:iCs/>
          <w:sz w:val="22"/>
          <w:szCs w:val="22"/>
        </w:rPr>
        <w:t>OR</w:t>
      </w:r>
    </w:p>
    <w:p w14:paraId="0EF40FDE" w14:textId="77777777" w:rsidR="007940A6" w:rsidRPr="00A06315" w:rsidRDefault="007940A6" w:rsidP="007940A6">
      <w:pPr>
        <w:ind w:left="1440" w:firstLine="720"/>
        <w:jc w:val="both"/>
        <w:rPr>
          <w:rFonts w:ascii="Calibri" w:hAnsi="Calibri"/>
          <w:i/>
          <w:iCs/>
          <w:sz w:val="22"/>
          <w:szCs w:val="22"/>
        </w:rPr>
      </w:pPr>
    </w:p>
    <w:p w14:paraId="441179A9" w14:textId="5CEB9236" w:rsidR="007940A6" w:rsidRPr="00A06315" w:rsidRDefault="007940A6" w:rsidP="007940A6">
      <w:pPr>
        <w:rPr>
          <w:rFonts w:ascii="Calibri" w:hAnsi="Calibri"/>
          <w:b/>
          <w:sz w:val="22"/>
          <w:szCs w:val="22"/>
        </w:rPr>
      </w:pPr>
      <w:r w:rsidRPr="00A06315">
        <w:rPr>
          <w:rFonts w:ascii="Calibri" w:hAnsi="Calibri"/>
          <w:b/>
          <w:sz w:val="22"/>
          <w:szCs w:val="22"/>
        </w:rPr>
        <w:t xml:space="preserve">1b. </w:t>
      </w:r>
      <w:r w:rsidR="002D7DEF">
        <w:rPr>
          <w:rFonts w:ascii="Calibri" w:hAnsi="Calibri"/>
          <w:b/>
          <w:sz w:val="22"/>
          <w:szCs w:val="22"/>
        </w:rPr>
        <w:t>T</w:t>
      </w:r>
      <w:r w:rsidR="007970A9">
        <w:rPr>
          <w:rFonts w:ascii="Calibri" w:hAnsi="Calibri"/>
          <w:b/>
          <w:sz w:val="22"/>
          <w:szCs w:val="22"/>
        </w:rPr>
        <w:t>a</w:t>
      </w:r>
      <w:r w:rsidR="002D7DEF">
        <w:rPr>
          <w:rFonts w:ascii="Calibri" w:hAnsi="Calibri"/>
          <w:b/>
          <w:sz w:val="22"/>
          <w:szCs w:val="22"/>
        </w:rPr>
        <w:t xml:space="preserve">x-free cash sum &amp; </w:t>
      </w:r>
      <w:r w:rsidRPr="00A06315">
        <w:rPr>
          <w:rFonts w:ascii="Calibri" w:hAnsi="Calibri"/>
          <w:b/>
          <w:sz w:val="22"/>
          <w:szCs w:val="22"/>
        </w:rPr>
        <w:t>residual pension – (Option 2)</w:t>
      </w:r>
    </w:p>
    <w:p w14:paraId="6D752335" w14:textId="2F5ABEB9" w:rsidR="0019362D" w:rsidRDefault="007940A6" w:rsidP="007940A6">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6533E8">
        <w:rPr>
          <w:rFonts w:ascii="Calibri" w:hAnsi="Calibri"/>
          <w:b/>
          <w:bCs/>
          <w:sz w:val="22"/>
          <w:szCs w:val="22"/>
        </w:rPr>
        <w:t>£</w:t>
      </w:r>
      <w:r w:rsidR="00C13C9B" w:rsidRPr="006533E8">
        <w:rPr>
          <w:rFonts w:ascii="Calibri" w:hAnsi="Calibri"/>
          <w:b/>
          <w:bCs/>
          <w:sz w:val="22"/>
          <w:szCs w:val="22"/>
        </w:rPr>
        <w:t>182</w:t>
      </w:r>
      <w:r w:rsidRPr="006533E8">
        <w:rPr>
          <w:rFonts w:ascii="Calibri" w:hAnsi="Calibri"/>
          <w:b/>
          <w:bCs/>
          <w:sz w:val="22"/>
          <w:szCs w:val="22"/>
        </w:rPr>
        <w:t>,</w:t>
      </w:r>
      <w:r w:rsidR="00C13C9B" w:rsidRPr="006533E8">
        <w:rPr>
          <w:rFonts w:ascii="Calibri" w:hAnsi="Calibri"/>
          <w:b/>
          <w:bCs/>
          <w:sz w:val="22"/>
          <w:szCs w:val="22"/>
        </w:rPr>
        <w:t>248.71</w:t>
      </w:r>
      <w:r w:rsidRPr="00A06315">
        <w:rPr>
          <w:rFonts w:ascii="Calibri" w:hAnsi="Calibri"/>
          <w:sz w:val="22"/>
          <w:szCs w:val="22"/>
        </w:rPr>
        <w:t xml:space="preserve"> – [</w:t>
      </w:r>
      <w:r w:rsidR="00D144AA">
        <w:rPr>
          <w:rFonts w:ascii="Calibri" w:hAnsi="Calibri"/>
          <w:sz w:val="22"/>
          <w:szCs w:val="22"/>
        </w:rPr>
        <w:t xml:space="preserve">within </w:t>
      </w:r>
      <w:r w:rsidR="00561409">
        <w:rPr>
          <w:rFonts w:ascii="Calibri" w:hAnsi="Calibri"/>
          <w:sz w:val="22"/>
          <w:szCs w:val="22"/>
        </w:rPr>
        <w:t xml:space="preserve">both </w:t>
      </w:r>
      <w:r w:rsidR="007616F3">
        <w:rPr>
          <w:rFonts w:ascii="Calibri" w:hAnsi="Calibri"/>
          <w:sz w:val="22"/>
          <w:szCs w:val="22"/>
        </w:rPr>
        <w:t xml:space="preserve">member’s </w:t>
      </w:r>
      <w:r w:rsidR="00D144AA">
        <w:rPr>
          <w:rFonts w:ascii="Calibri" w:hAnsi="Calibri"/>
          <w:sz w:val="22"/>
          <w:szCs w:val="22"/>
        </w:rPr>
        <w:t xml:space="preserve">available </w:t>
      </w:r>
      <w:r w:rsidR="00561409">
        <w:rPr>
          <w:rFonts w:ascii="Calibri" w:hAnsi="Calibri"/>
          <w:sz w:val="22"/>
          <w:szCs w:val="22"/>
        </w:rPr>
        <w:t>‘</w:t>
      </w:r>
      <w:r w:rsidR="00D144AA">
        <w:rPr>
          <w:rFonts w:ascii="Calibri" w:hAnsi="Calibri"/>
          <w:sz w:val="22"/>
          <w:szCs w:val="22"/>
        </w:rPr>
        <w:t>LS&amp;DBA</w:t>
      </w:r>
      <w:r w:rsidR="00561409">
        <w:rPr>
          <w:rFonts w:ascii="Calibri" w:hAnsi="Calibri"/>
          <w:sz w:val="22"/>
          <w:szCs w:val="22"/>
        </w:rPr>
        <w:t>’</w:t>
      </w:r>
      <w:r w:rsidR="00D144AA">
        <w:rPr>
          <w:rFonts w:ascii="Calibri" w:hAnsi="Calibri"/>
          <w:sz w:val="22"/>
          <w:szCs w:val="22"/>
        </w:rPr>
        <w:t xml:space="preserve"> of </w:t>
      </w:r>
      <w:r w:rsidR="00D144AA" w:rsidRPr="006533E8">
        <w:rPr>
          <w:rFonts w:ascii="Calibri" w:hAnsi="Calibri"/>
          <w:b/>
          <w:bCs/>
          <w:sz w:val="22"/>
          <w:szCs w:val="22"/>
        </w:rPr>
        <w:t>£1,0</w:t>
      </w:r>
      <w:r w:rsidR="00E40FE5" w:rsidRPr="006533E8">
        <w:rPr>
          <w:rFonts w:ascii="Calibri" w:hAnsi="Calibri"/>
          <w:b/>
          <w:bCs/>
          <w:sz w:val="22"/>
          <w:szCs w:val="22"/>
        </w:rPr>
        <w:t>38</w:t>
      </w:r>
      <w:r w:rsidR="00D144AA" w:rsidRPr="006533E8">
        <w:rPr>
          <w:rFonts w:ascii="Calibri" w:hAnsi="Calibri"/>
          <w:b/>
          <w:bCs/>
          <w:sz w:val="22"/>
          <w:szCs w:val="22"/>
        </w:rPr>
        <w:t>,</w:t>
      </w:r>
      <w:r w:rsidR="00E40FE5" w:rsidRPr="006533E8">
        <w:rPr>
          <w:rFonts w:ascii="Calibri" w:hAnsi="Calibri"/>
          <w:b/>
          <w:bCs/>
          <w:sz w:val="22"/>
          <w:szCs w:val="22"/>
        </w:rPr>
        <w:t>25</w:t>
      </w:r>
      <w:r w:rsidR="00D144AA" w:rsidRPr="006533E8">
        <w:rPr>
          <w:rFonts w:ascii="Calibri" w:hAnsi="Calibri"/>
          <w:b/>
          <w:bCs/>
          <w:sz w:val="22"/>
          <w:szCs w:val="22"/>
        </w:rPr>
        <w:t>0.00</w:t>
      </w:r>
      <w:r w:rsidR="00561409">
        <w:rPr>
          <w:rFonts w:ascii="Calibri" w:hAnsi="Calibri"/>
          <w:sz w:val="22"/>
          <w:szCs w:val="22"/>
        </w:rPr>
        <w:t xml:space="preserve"> and ‘LSA’ of </w:t>
      </w:r>
      <w:r w:rsidR="00561409" w:rsidRPr="006533E8">
        <w:rPr>
          <w:rFonts w:ascii="Calibri" w:hAnsi="Calibri"/>
          <w:b/>
          <w:bCs/>
          <w:sz w:val="22"/>
          <w:szCs w:val="22"/>
        </w:rPr>
        <w:t>£233,425.00</w:t>
      </w:r>
      <w:r w:rsidRPr="00A06315">
        <w:rPr>
          <w:rFonts w:ascii="Calibri" w:hAnsi="Calibri"/>
          <w:sz w:val="22"/>
          <w:szCs w:val="22"/>
        </w:rPr>
        <w:t>]</w:t>
      </w:r>
    </w:p>
    <w:p w14:paraId="41D487CA" w14:textId="77777777" w:rsidR="0019362D" w:rsidRDefault="007940A6" w:rsidP="0019362D">
      <w:pPr>
        <w:ind w:left="1440" w:firstLine="720"/>
        <w:jc w:val="both"/>
        <w:rPr>
          <w:rFonts w:ascii="Calibri" w:hAnsi="Calibri"/>
          <w:sz w:val="22"/>
          <w:szCs w:val="22"/>
        </w:rPr>
      </w:pPr>
      <w:r w:rsidRPr="00A06315">
        <w:rPr>
          <w:rFonts w:ascii="Calibri" w:hAnsi="Calibri"/>
          <w:sz w:val="22"/>
          <w:szCs w:val="22"/>
        </w:rPr>
        <w:t xml:space="preserve">PLUS </w:t>
      </w:r>
    </w:p>
    <w:p w14:paraId="116A1AA4" w14:textId="526D1F84" w:rsidR="007940A6" w:rsidRPr="00A06315" w:rsidRDefault="0019362D" w:rsidP="0019362D">
      <w:pPr>
        <w:ind w:left="720"/>
        <w:jc w:val="both"/>
        <w:rPr>
          <w:rFonts w:ascii="Calibri" w:hAnsi="Calibri"/>
          <w:sz w:val="22"/>
          <w:szCs w:val="22"/>
        </w:rPr>
      </w:pPr>
      <w:r>
        <w:rPr>
          <w:rFonts w:ascii="Calibri" w:hAnsi="Calibri"/>
          <w:sz w:val="22"/>
          <w:szCs w:val="22"/>
        </w:rPr>
        <w:t>R</w:t>
      </w:r>
      <w:r w:rsidR="007940A6" w:rsidRPr="00A06315">
        <w:rPr>
          <w:rFonts w:ascii="Calibri" w:hAnsi="Calibri"/>
          <w:sz w:val="22"/>
          <w:szCs w:val="22"/>
        </w:rPr>
        <w:t xml:space="preserve">esidual pension of </w:t>
      </w:r>
      <w:r w:rsidR="007940A6" w:rsidRPr="006533E8">
        <w:rPr>
          <w:rFonts w:ascii="Calibri" w:hAnsi="Calibri"/>
          <w:b/>
          <w:bCs/>
          <w:sz w:val="22"/>
          <w:szCs w:val="22"/>
        </w:rPr>
        <w:t>£</w:t>
      </w:r>
      <w:r w:rsidR="00035A32" w:rsidRPr="006533E8">
        <w:rPr>
          <w:rFonts w:ascii="Calibri" w:hAnsi="Calibri"/>
          <w:b/>
          <w:bCs/>
          <w:sz w:val="22"/>
          <w:szCs w:val="22"/>
        </w:rPr>
        <w:t>27</w:t>
      </w:r>
      <w:r w:rsidR="007940A6" w:rsidRPr="006533E8">
        <w:rPr>
          <w:rFonts w:ascii="Calibri" w:hAnsi="Calibri"/>
          <w:b/>
          <w:bCs/>
          <w:sz w:val="22"/>
          <w:szCs w:val="22"/>
        </w:rPr>
        <w:t>,</w:t>
      </w:r>
      <w:r w:rsidR="00035A32" w:rsidRPr="006533E8">
        <w:rPr>
          <w:rFonts w:ascii="Calibri" w:hAnsi="Calibri"/>
          <w:b/>
          <w:bCs/>
          <w:sz w:val="22"/>
          <w:szCs w:val="22"/>
        </w:rPr>
        <w:t>337</w:t>
      </w:r>
      <w:r w:rsidR="00E40FE5" w:rsidRPr="006533E8">
        <w:rPr>
          <w:rFonts w:ascii="Calibri" w:hAnsi="Calibri"/>
          <w:b/>
          <w:bCs/>
          <w:sz w:val="22"/>
          <w:szCs w:val="22"/>
        </w:rPr>
        <w:t>.</w:t>
      </w:r>
      <w:r w:rsidR="00035A32" w:rsidRPr="006533E8">
        <w:rPr>
          <w:rFonts w:ascii="Calibri" w:hAnsi="Calibri"/>
          <w:b/>
          <w:bCs/>
          <w:sz w:val="22"/>
          <w:szCs w:val="22"/>
        </w:rPr>
        <w:t>31</w:t>
      </w:r>
      <w:r w:rsidR="007940A6" w:rsidRPr="006533E8">
        <w:rPr>
          <w:rFonts w:ascii="Calibri" w:hAnsi="Calibri"/>
          <w:b/>
          <w:bCs/>
          <w:sz w:val="22"/>
          <w:szCs w:val="22"/>
        </w:rPr>
        <w:t xml:space="preserve"> per annum</w:t>
      </w:r>
      <w:r w:rsidR="007940A6" w:rsidRPr="00A06315">
        <w:rPr>
          <w:rFonts w:ascii="Calibri" w:hAnsi="Calibri"/>
          <w:sz w:val="22"/>
          <w:szCs w:val="22"/>
        </w:rPr>
        <w:t xml:space="preserve"> </w:t>
      </w:r>
      <w:r w:rsidR="00776493">
        <w:rPr>
          <w:rFonts w:ascii="Calibri" w:hAnsi="Calibri"/>
          <w:spacing w:val="-3"/>
          <w:sz w:val="22"/>
          <w:szCs w:val="22"/>
        </w:rPr>
        <w:t xml:space="preserve">(including an excess pension of </w:t>
      </w:r>
      <w:r w:rsidR="00776493" w:rsidRPr="006533E8">
        <w:rPr>
          <w:rFonts w:ascii="Calibri" w:hAnsi="Calibri"/>
          <w:b/>
          <w:bCs/>
          <w:spacing w:val="-3"/>
          <w:sz w:val="22"/>
          <w:szCs w:val="22"/>
        </w:rPr>
        <w:t>£</w:t>
      </w:r>
      <w:r w:rsidR="00035A32" w:rsidRPr="006533E8">
        <w:rPr>
          <w:rFonts w:ascii="Calibri" w:hAnsi="Calibri"/>
          <w:b/>
          <w:bCs/>
          <w:spacing w:val="-3"/>
          <w:sz w:val="22"/>
          <w:szCs w:val="22"/>
        </w:rPr>
        <w:t>23</w:t>
      </w:r>
      <w:r w:rsidR="00776493" w:rsidRPr="006533E8">
        <w:rPr>
          <w:rFonts w:ascii="Calibri" w:hAnsi="Calibri"/>
          <w:b/>
          <w:bCs/>
          <w:spacing w:val="-3"/>
          <w:sz w:val="22"/>
          <w:szCs w:val="22"/>
        </w:rPr>
        <w:t>,</w:t>
      </w:r>
      <w:r w:rsidR="00035A32" w:rsidRPr="006533E8">
        <w:rPr>
          <w:rFonts w:ascii="Calibri" w:hAnsi="Calibri"/>
          <w:b/>
          <w:bCs/>
          <w:spacing w:val="-3"/>
          <w:sz w:val="22"/>
          <w:szCs w:val="22"/>
        </w:rPr>
        <w:t>310</w:t>
      </w:r>
      <w:r w:rsidR="009A37A0" w:rsidRPr="006533E8">
        <w:rPr>
          <w:rFonts w:ascii="Calibri" w:hAnsi="Calibri"/>
          <w:b/>
          <w:bCs/>
          <w:spacing w:val="-3"/>
          <w:sz w:val="22"/>
          <w:szCs w:val="22"/>
        </w:rPr>
        <w:t>.</w:t>
      </w:r>
      <w:r w:rsidR="00035A32" w:rsidRPr="006533E8">
        <w:rPr>
          <w:rFonts w:ascii="Calibri" w:hAnsi="Calibri"/>
          <w:b/>
          <w:bCs/>
          <w:spacing w:val="-3"/>
          <w:sz w:val="22"/>
          <w:szCs w:val="22"/>
        </w:rPr>
        <w:t>43</w:t>
      </w:r>
      <w:r w:rsidR="00776493" w:rsidRPr="006533E8">
        <w:rPr>
          <w:rFonts w:ascii="Calibri" w:hAnsi="Calibri"/>
          <w:b/>
          <w:bCs/>
          <w:spacing w:val="-3"/>
          <w:sz w:val="22"/>
          <w:szCs w:val="22"/>
        </w:rPr>
        <w:t xml:space="preserve"> per annum</w:t>
      </w:r>
      <w:r w:rsidR="00776493">
        <w:rPr>
          <w:rFonts w:ascii="Calibri" w:hAnsi="Calibri"/>
          <w:spacing w:val="-3"/>
          <w:sz w:val="22"/>
          <w:szCs w:val="22"/>
        </w:rPr>
        <w:t xml:space="preserve"> and a post-1988 GMP of </w:t>
      </w:r>
      <w:r w:rsidR="00776493" w:rsidRPr="006533E8">
        <w:rPr>
          <w:rFonts w:ascii="Calibri" w:hAnsi="Calibri"/>
          <w:b/>
          <w:bCs/>
          <w:spacing w:val="-3"/>
          <w:sz w:val="22"/>
          <w:szCs w:val="22"/>
        </w:rPr>
        <w:t>£</w:t>
      </w:r>
      <w:r w:rsidR="00E40FE5" w:rsidRPr="006533E8">
        <w:rPr>
          <w:rFonts w:ascii="Calibri" w:hAnsi="Calibri"/>
          <w:b/>
          <w:bCs/>
          <w:spacing w:val="-3"/>
          <w:sz w:val="22"/>
          <w:szCs w:val="22"/>
        </w:rPr>
        <w:t>4</w:t>
      </w:r>
      <w:r w:rsidR="00A31DB9" w:rsidRPr="006533E8">
        <w:rPr>
          <w:rFonts w:ascii="Calibri" w:hAnsi="Calibri"/>
          <w:b/>
          <w:bCs/>
          <w:spacing w:val="-3"/>
          <w:sz w:val="22"/>
          <w:szCs w:val="22"/>
        </w:rPr>
        <w:t>,</w:t>
      </w:r>
      <w:r w:rsidR="00E40FE5" w:rsidRPr="006533E8">
        <w:rPr>
          <w:rFonts w:ascii="Calibri" w:hAnsi="Calibri"/>
          <w:b/>
          <w:bCs/>
          <w:spacing w:val="-3"/>
          <w:sz w:val="22"/>
          <w:szCs w:val="22"/>
        </w:rPr>
        <w:t>026.88</w:t>
      </w:r>
      <w:r w:rsidR="00A31DB9" w:rsidRPr="006533E8">
        <w:rPr>
          <w:rFonts w:ascii="Calibri" w:hAnsi="Calibri"/>
          <w:b/>
          <w:bCs/>
          <w:spacing w:val="-3"/>
          <w:sz w:val="22"/>
          <w:szCs w:val="22"/>
        </w:rPr>
        <w:t xml:space="preserve"> p</w:t>
      </w:r>
      <w:r w:rsidR="00776493" w:rsidRPr="006533E8">
        <w:rPr>
          <w:rFonts w:ascii="Calibri" w:hAnsi="Calibri"/>
          <w:b/>
          <w:bCs/>
          <w:spacing w:val="-3"/>
          <w:sz w:val="22"/>
          <w:szCs w:val="22"/>
        </w:rPr>
        <w:t>er annum</w:t>
      </w:r>
      <w:r w:rsidR="00776493">
        <w:rPr>
          <w:rFonts w:ascii="Calibri" w:hAnsi="Calibri"/>
          <w:spacing w:val="-3"/>
          <w:sz w:val="22"/>
          <w:szCs w:val="22"/>
        </w:rPr>
        <w:t>)</w:t>
      </w:r>
    </w:p>
    <w:p w14:paraId="2E8CB948" w14:textId="77777777" w:rsidR="007940A6" w:rsidRPr="00A06315" w:rsidRDefault="007940A6" w:rsidP="007940A6">
      <w:pPr>
        <w:ind w:left="1440" w:firstLine="720"/>
        <w:jc w:val="both"/>
        <w:rPr>
          <w:rFonts w:ascii="Calibri" w:hAnsi="Calibri"/>
          <w:sz w:val="22"/>
          <w:szCs w:val="22"/>
        </w:rPr>
      </w:pPr>
      <w:r w:rsidRPr="00A06315">
        <w:rPr>
          <w:rFonts w:ascii="Calibri" w:hAnsi="Calibri"/>
          <w:sz w:val="22"/>
          <w:szCs w:val="22"/>
        </w:rPr>
        <w:t>----------</w:t>
      </w:r>
    </w:p>
    <w:p w14:paraId="058D43D2" w14:textId="3E09717D" w:rsidR="00B656DF" w:rsidRPr="00B0314E" w:rsidRDefault="00B656DF" w:rsidP="00B656DF">
      <w:pPr>
        <w:numPr>
          <w:ilvl w:val="0"/>
          <w:numId w:val="1"/>
        </w:numPr>
        <w:tabs>
          <w:tab w:val="right" w:pos="-561"/>
          <w:tab w:val="left" w:pos="7080"/>
          <w:tab w:val="decimal" w:pos="8400"/>
        </w:tabs>
        <w:suppressAutoHyphens/>
        <w:jc w:val="both"/>
        <w:rPr>
          <w:rFonts w:ascii="Calibri" w:hAnsi="Calibri"/>
          <w:spacing w:val="-3"/>
          <w:sz w:val="22"/>
          <w:szCs w:val="22"/>
        </w:rPr>
      </w:pPr>
      <w:r w:rsidRPr="00B0314E">
        <w:rPr>
          <w:rFonts w:ascii="Calibri" w:hAnsi="Calibri"/>
          <w:sz w:val="22"/>
          <w:szCs w:val="22"/>
        </w:rPr>
        <w:t xml:space="preserve">The excess pension of </w:t>
      </w:r>
      <w:r w:rsidRPr="006533E8">
        <w:rPr>
          <w:rFonts w:ascii="Calibri" w:hAnsi="Calibri"/>
          <w:b/>
          <w:bCs/>
          <w:sz w:val="22"/>
          <w:szCs w:val="22"/>
        </w:rPr>
        <w:t>£</w:t>
      </w:r>
      <w:r w:rsidR="00B0314E" w:rsidRPr="006533E8">
        <w:rPr>
          <w:rFonts w:ascii="Calibri" w:hAnsi="Calibri"/>
          <w:b/>
          <w:bCs/>
          <w:sz w:val="22"/>
          <w:szCs w:val="22"/>
        </w:rPr>
        <w:t>2</w:t>
      </w:r>
      <w:r w:rsidR="007769C0" w:rsidRPr="006533E8">
        <w:rPr>
          <w:rFonts w:ascii="Calibri" w:hAnsi="Calibri"/>
          <w:b/>
          <w:bCs/>
          <w:sz w:val="22"/>
          <w:szCs w:val="22"/>
        </w:rPr>
        <w:t>3</w:t>
      </w:r>
      <w:r w:rsidRPr="006533E8">
        <w:rPr>
          <w:rFonts w:ascii="Calibri" w:hAnsi="Calibri"/>
          <w:b/>
          <w:bCs/>
          <w:sz w:val="22"/>
          <w:szCs w:val="22"/>
        </w:rPr>
        <w:t>,</w:t>
      </w:r>
      <w:r w:rsidR="007769C0" w:rsidRPr="006533E8">
        <w:rPr>
          <w:rFonts w:ascii="Calibri" w:hAnsi="Calibri"/>
          <w:b/>
          <w:bCs/>
          <w:sz w:val="22"/>
          <w:szCs w:val="22"/>
        </w:rPr>
        <w:t>310</w:t>
      </w:r>
      <w:r w:rsidR="00035A82" w:rsidRPr="006533E8">
        <w:rPr>
          <w:rFonts w:ascii="Calibri" w:hAnsi="Calibri"/>
          <w:b/>
          <w:bCs/>
          <w:sz w:val="22"/>
          <w:szCs w:val="22"/>
        </w:rPr>
        <w:t>.</w:t>
      </w:r>
      <w:r w:rsidR="007769C0" w:rsidRPr="006533E8">
        <w:rPr>
          <w:rFonts w:ascii="Calibri" w:hAnsi="Calibri"/>
          <w:b/>
          <w:bCs/>
          <w:sz w:val="22"/>
          <w:szCs w:val="22"/>
        </w:rPr>
        <w:t>43</w:t>
      </w:r>
      <w:r w:rsidRPr="006533E8">
        <w:rPr>
          <w:rFonts w:ascii="Calibri" w:hAnsi="Calibri"/>
          <w:b/>
          <w:bCs/>
          <w:sz w:val="22"/>
          <w:szCs w:val="22"/>
        </w:rPr>
        <w:t xml:space="preserve"> per annum</w:t>
      </w:r>
      <w:r w:rsidRPr="00B0314E">
        <w:rPr>
          <w:rFonts w:ascii="Calibri" w:hAnsi="Calibri"/>
          <w:sz w:val="22"/>
          <w:szCs w:val="22"/>
        </w:rPr>
        <w:t xml:space="preserve"> will be increased each year on 1 April by the lower of the increase in the Retail Prices Index and 5.0% (</w:t>
      </w:r>
      <w:r w:rsidRPr="00B0314E">
        <w:rPr>
          <w:rFonts w:ascii="Calibri" w:hAnsi="Calibri"/>
          <w:i/>
          <w:iCs/>
          <w:sz w:val="22"/>
          <w:szCs w:val="22"/>
        </w:rPr>
        <w:t>pro-rated for the first year</w:t>
      </w:r>
      <w:r w:rsidRPr="00B0314E">
        <w:rPr>
          <w:rFonts w:ascii="Calibri" w:hAnsi="Calibri"/>
          <w:sz w:val="22"/>
          <w:szCs w:val="22"/>
        </w:rPr>
        <w:t>)</w:t>
      </w:r>
    </w:p>
    <w:p w14:paraId="507731FA" w14:textId="49D71DEF" w:rsidR="00812A6B" w:rsidRPr="00B0314E" w:rsidRDefault="00B656DF" w:rsidP="00812A6B">
      <w:pPr>
        <w:numPr>
          <w:ilvl w:val="0"/>
          <w:numId w:val="1"/>
        </w:numPr>
        <w:tabs>
          <w:tab w:val="right" w:pos="-561"/>
          <w:tab w:val="left" w:pos="7080"/>
          <w:tab w:val="decimal" w:pos="8400"/>
        </w:tabs>
        <w:suppressAutoHyphens/>
        <w:jc w:val="both"/>
        <w:rPr>
          <w:rFonts w:ascii="Calibri" w:hAnsi="Calibri"/>
          <w:sz w:val="22"/>
          <w:szCs w:val="22"/>
        </w:rPr>
      </w:pPr>
      <w:r w:rsidRPr="00B0314E">
        <w:rPr>
          <w:rFonts w:ascii="Calibri" w:hAnsi="Calibri"/>
          <w:sz w:val="22"/>
          <w:szCs w:val="22"/>
        </w:rPr>
        <w:t xml:space="preserve">The post-1988 GMP of </w:t>
      </w:r>
      <w:r w:rsidRPr="006533E8">
        <w:rPr>
          <w:rFonts w:ascii="Calibri" w:hAnsi="Calibri"/>
          <w:b/>
          <w:bCs/>
          <w:sz w:val="22"/>
          <w:szCs w:val="22"/>
        </w:rPr>
        <w:t>£</w:t>
      </w:r>
      <w:r w:rsidR="00035A82" w:rsidRPr="006533E8">
        <w:rPr>
          <w:rFonts w:ascii="Calibri" w:hAnsi="Calibri"/>
          <w:b/>
          <w:bCs/>
          <w:sz w:val="22"/>
          <w:szCs w:val="22"/>
        </w:rPr>
        <w:t>4</w:t>
      </w:r>
      <w:r w:rsidRPr="006533E8">
        <w:rPr>
          <w:rFonts w:ascii="Calibri" w:hAnsi="Calibri"/>
          <w:b/>
          <w:bCs/>
          <w:sz w:val="22"/>
          <w:szCs w:val="22"/>
        </w:rPr>
        <w:t>,</w:t>
      </w:r>
      <w:r w:rsidR="00035A82" w:rsidRPr="006533E8">
        <w:rPr>
          <w:rFonts w:ascii="Calibri" w:hAnsi="Calibri"/>
          <w:b/>
          <w:bCs/>
          <w:sz w:val="22"/>
          <w:szCs w:val="22"/>
        </w:rPr>
        <w:t>026.88</w:t>
      </w:r>
      <w:r w:rsidRPr="006533E8">
        <w:rPr>
          <w:rFonts w:ascii="Calibri" w:hAnsi="Calibri"/>
          <w:b/>
          <w:bCs/>
          <w:sz w:val="22"/>
          <w:szCs w:val="22"/>
        </w:rPr>
        <w:t xml:space="preserve"> per annum</w:t>
      </w:r>
      <w:r w:rsidRPr="00B0314E">
        <w:rPr>
          <w:rFonts w:ascii="Calibri" w:hAnsi="Calibri"/>
          <w:sz w:val="22"/>
          <w:szCs w:val="22"/>
        </w:rPr>
        <w:t xml:space="preserve"> will be increased each year on 1 April by the lower of the increase in the Consumer Prices Index and 3.0%</w:t>
      </w:r>
    </w:p>
    <w:p w14:paraId="67EEB97B" w14:textId="77777777" w:rsidR="007940A6" w:rsidRPr="00A06315" w:rsidRDefault="007940A6" w:rsidP="007940A6">
      <w:pPr>
        <w:tabs>
          <w:tab w:val="left" w:pos="0"/>
          <w:tab w:val="left" w:pos="180"/>
        </w:tabs>
        <w:ind w:right="-874"/>
        <w:rPr>
          <w:rFonts w:ascii="Calibri" w:hAnsi="Calibri"/>
          <w:b/>
          <w:sz w:val="22"/>
          <w:szCs w:val="22"/>
        </w:rPr>
      </w:pPr>
    </w:p>
    <w:p w14:paraId="4C4E8B3C" w14:textId="77777777" w:rsidR="007940A6" w:rsidRPr="00A06315" w:rsidRDefault="007940A6" w:rsidP="007940A6">
      <w:pPr>
        <w:rPr>
          <w:rFonts w:ascii="Calibri" w:hAnsi="Calibri"/>
          <w:b/>
          <w:sz w:val="22"/>
          <w:szCs w:val="22"/>
        </w:rPr>
      </w:pPr>
      <w:r w:rsidRPr="00A06315">
        <w:rPr>
          <w:rFonts w:ascii="Calibri" w:hAnsi="Calibri"/>
          <w:b/>
          <w:sz w:val="22"/>
          <w:szCs w:val="22"/>
        </w:rPr>
        <w:t>2.   Payment of pension</w:t>
      </w:r>
    </w:p>
    <w:p w14:paraId="7C4057AE"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B70BB13" w14:textId="5F280BC3"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6533E8">
        <w:rPr>
          <w:rFonts w:ascii="Calibri" w:hAnsi="Calibri"/>
          <w:b/>
          <w:bCs/>
          <w:sz w:val="22"/>
          <w:szCs w:val="22"/>
        </w:rPr>
        <w:t>1 October 202</w:t>
      </w:r>
      <w:r w:rsidR="00A31DB9" w:rsidRPr="006533E8">
        <w:rPr>
          <w:rFonts w:ascii="Calibri" w:hAnsi="Calibri"/>
          <w:b/>
          <w:bCs/>
          <w:sz w:val="22"/>
          <w:szCs w:val="22"/>
        </w:rPr>
        <w:t>4</w:t>
      </w:r>
    </w:p>
    <w:p w14:paraId="3EC5B453"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41A3A79F" w14:textId="77777777" w:rsidR="007940A6" w:rsidRPr="00A06315" w:rsidRDefault="007940A6" w:rsidP="007940A6">
      <w:pPr>
        <w:rPr>
          <w:rFonts w:ascii="Calibri" w:hAnsi="Calibri"/>
          <w:b/>
          <w:sz w:val="22"/>
          <w:szCs w:val="22"/>
        </w:rPr>
      </w:pPr>
      <w:r w:rsidRPr="00A06315">
        <w:rPr>
          <w:rFonts w:ascii="Calibri" w:hAnsi="Calibri"/>
          <w:b/>
          <w:sz w:val="22"/>
          <w:szCs w:val="22"/>
        </w:rPr>
        <w:t>3.   Death in retirement</w:t>
      </w:r>
    </w:p>
    <w:p w14:paraId="3E6265F0" w14:textId="77777777"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FED8698" w14:textId="08BC1D76"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For both options, a spouse’s </w:t>
      </w:r>
      <w:r w:rsidR="00890B56">
        <w:rPr>
          <w:rFonts w:ascii="Calibri" w:hAnsi="Calibri"/>
          <w:sz w:val="22"/>
          <w:szCs w:val="22"/>
        </w:rPr>
        <w:t xml:space="preserve">pension </w:t>
      </w:r>
      <w:r w:rsidRPr="00A06315">
        <w:rPr>
          <w:rFonts w:ascii="Calibri" w:hAnsi="Calibri"/>
          <w:sz w:val="22"/>
          <w:szCs w:val="22"/>
        </w:rPr>
        <w:t xml:space="preserve">will be payable on the death of the member of </w:t>
      </w:r>
      <w:r w:rsidRPr="006533E8">
        <w:rPr>
          <w:rFonts w:ascii="Calibri" w:hAnsi="Calibri"/>
          <w:b/>
          <w:bCs/>
          <w:sz w:val="22"/>
          <w:szCs w:val="22"/>
        </w:rPr>
        <w:t>£</w:t>
      </w:r>
      <w:r w:rsidR="009E0E4D" w:rsidRPr="006533E8">
        <w:rPr>
          <w:rFonts w:ascii="Calibri" w:hAnsi="Calibri"/>
          <w:b/>
          <w:bCs/>
          <w:sz w:val="22"/>
          <w:szCs w:val="22"/>
        </w:rPr>
        <w:t>1</w:t>
      </w:r>
      <w:r w:rsidR="007769C0" w:rsidRPr="006533E8">
        <w:rPr>
          <w:rFonts w:ascii="Calibri" w:hAnsi="Calibri"/>
          <w:b/>
          <w:bCs/>
          <w:sz w:val="22"/>
          <w:szCs w:val="22"/>
        </w:rPr>
        <w:t>7</w:t>
      </w:r>
      <w:r w:rsidRPr="006533E8">
        <w:rPr>
          <w:rFonts w:ascii="Calibri" w:hAnsi="Calibri"/>
          <w:b/>
          <w:bCs/>
          <w:sz w:val="22"/>
          <w:szCs w:val="22"/>
        </w:rPr>
        <w:t>,</w:t>
      </w:r>
      <w:r w:rsidR="006B7596" w:rsidRPr="006533E8">
        <w:rPr>
          <w:rFonts w:ascii="Calibri" w:hAnsi="Calibri"/>
          <w:b/>
          <w:bCs/>
          <w:sz w:val="22"/>
          <w:szCs w:val="22"/>
        </w:rPr>
        <w:t>848.67</w:t>
      </w:r>
      <w:r w:rsidRPr="006533E8">
        <w:rPr>
          <w:rFonts w:ascii="Calibri" w:hAnsi="Calibri"/>
          <w:b/>
          <w:bCs/>
          <w:sz w:val="22"/>
          <w:szCs w:val="22"/>
        </w:rPr>
        <w:t xml:space="preserve"> per annum</w:t>
      </w:r>
      <w:r w:rsidRPr="00A06315">
        <w:rPr>
          <w:rFonts w:ascii="Calibri" w:hAnsi="Calibri"/>
          <w:sz w:val="22"/>
          <w:szCs w:val="22"/>
        </w:rPr>
        <w:t xml:space="preserve"> –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36517054" w14:textId="77777777" w:rsidR="007940A6" w:rsidRPr="00A06315" w:rsidRDefault="007940A6" w:rsidP="007940A6">
      <w:pPr>
        <w:numPr>
          <w:ilvl w:val="0"/>
          <w:numId w:val="4"/>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D4F0AB3" w14:textId="77777777" w:rsidR="007940A6" w:rsidRPr="00A06315" w:rsidRDefault="007940A6" w:rsidP="007940A6">
      <w:pPr>
        <w:rPr>
          <w:rFonts w:ascii="Calibri" w:hAnsi="Calibri"/>
          <w:b/>
          <w:sz w:val="22"/>
          <w:szCs w:val="22"/>
        </w:rPr>
      </w:pPr>
      <w:r w:rsidRPr="00A06315">
        <w:rPr>
          <w:rFonts w:ascii="Calibri" w:hAnsi="Calibri"/>
          <w:b/>
          <w:sz w:val="22"/>
          <w:szCs w:val="22"/>
        </w:rPr>
        <w:t>4.   General information</w:t>
      </w:r>
    </w:p>
    <w:p w14:paraId="5F1494A4" w14:textId="77777777" w:rsidR="00CA1D5E" w:rsidRPr="00F57780" w:rsidRDefault="00CA1D5E" w:rsidP="00CA1D5E">
      <w:pPr>
        <w:numPr>
          <w:ilvl w:val="0"/>
          <w:numId w:val="4"/>
        </w:numPr>
        <w:jc w:val="both"/>
        <w:rPr>
          <w:rFonts w:ascii="Calibri" w:hAnsi="Calibri"/>
          <w:b/>
          <w:sz w:val="22"/>
          <w:szCs w:val="22"/>
        </w:rPr>
      </w:pPr>
      <w:r w:rsidRPr="00DA5DBE">
        <w:rPr>
          <w:rFonts w:ascii="Calibri" w:hAnsi="Calibri"/>
          <w:sz w:val="22"/>
          <w:szCs w:val="22"/>
        </w:rPr>
        <w:t xml:space="preserve">Mention that the pension has been </w:t>
      </w:r>
      <w:r>
        <w:rPr>
          <w:rFonts w:ascii="Calibri" w:hAnsi="Calibri"/>
          <w:sz w:val="22"/>
          <w:szCs w:val="22"/>
        </w:rPr>
        <w:t>increased</w:t>
      </w:r>
      <w:r w:rsidRPr="00DA5DBE">
        <w:rPr>
          <w:rFonts w:ascii="Calibri" w:hAnsi="Calibri"/>
          <w:sz w:val="22"/>
          <w:szCs w:val="22"/>
        </w:rPr>
        <w:t xml:space="preserve"> due to the member’s </w:t>
      </w:r>
      <w:r>
        <w:rPr>
          <w:rFonts w:ascii="Calibri" w:hAnsi="Calibri"/>
          <w:sz w:val="22"/>
          <w:szCs w:val="22"/>
        </w:rPr>
        <w:t>late</w:t>
      </w:r>
      <w:r w:rsidRPr="00DA5DBE">
        <w:rPr>
          <w:rFonts w:ascii="Calibri" w:hAnsi="Calibri"/>
          <w:sz w:val="22"/>
          <w:szCs w:val="22"/>
        </w:rPr>
        <w:t xml:space="preserve"> </w:t>
      </w:r>
      <w:proofErr w:type="gramStart"/>
      <w:r w:rsidRPr="00DA5DBE">
        <w:rPr>
          <w:rFonts w:ascii="Calibri" w:hAnsi="Calibri"/>
          <w:sz w:val="22"/>
          <w:szCs w:val="22"/>
        </w:rPr>
        <w:t>retirement</w:t>
      </w:r>
      <w:proofErr w:type="gramEnd"/>
    </w:p>
    <w:p w14:paraId="0F86C415" w14:textId="5D72A41A" w:rsidR="005C72D3" w:rsidRPr="002E7A99" w:rsidRDefault="0068612C" w:rsidP="005C72D3">
      <w:pPr>
        <w:numPr>
          <w:ilvl w:val="0"/>
          <w:numId w:val="4"/>
        </w:numPr>
        <w:jc w:val="both"/>
        <w:rPr>
          <w:rFonts w:ascii="Calibri" w:hAnsi="Calibri"/>
          <w:b/>
          <w:sz w:val="22"/>
          <w:szCs w:val="22"/>
        </w:rPr>
      </w:pPr>
      <w:r w:rsidRPr="00DA5DBE">
        <w:rPr>
          <w:rFonts w:ascii="Calibri" w:hAnsi="Calibri"/>
          <w:bCs/>
          <w:sz w:val="22"/>
          <w:szCs w:val="22"/>
        </w:rPr>
        <w:t xml:space="preserve">Mention any special circumstances (i.e. </w:t>
      </w:r>
      <w:r>
        <w:rPr>
          <w:rFonts w:ascii="Calibri" w:hAnsi="Calibri"/>
          <w:bCs/>
          <w:sz w:val="22"/>
          <w:szCs w:val="22"/>
        </w:rPr>
        <w:t>part-time serv</w:t>
      </w:r>
      <w:r w:rsidR="00D32CD5">
        <w:rPr>
          <w:rFonts w:ascii="Calibri" w:hAnsi="Calibri"/>
          <w:bCs/>
          <w:sz w:val="22"/>
          <w:szCs w:val="22"/>
        </w:rPr>
        <w:t>ice</w:t>
      </w:r>
      <w:r w:rsidRPr="00DA5DBE">
        <w:rPr>
          <w:rFonts w:ascii="Calibri" w:hAnsi="Calibri"/>
          <w:bCs/>
          <w:sz w:val="22"/>
          <w:szCs w:val="22"/>
        </w:rPr>
        <w:t>)</w:t>
      </w:r>
    </w:p>
    <w:p w14:paraId="013F9900" w14:textId="77777777" w:rsidR="007940A6" w:rsidRPr="00A06315" w:rsidRDefault="007940A6" w:rsidP="007940A6">
      <w:pPr>
        <w:ind w:left="720"/>
        <w:jc w:val="both"/>
        <w:rPr>
          <w:rFonts w:ascii="Calibri" w:hAnsi="Calibri"/>
          <w:b/>
          <w:sz w:val="22"/>
          <w:szCs w:val="22"/>
        </w:rPr>
      </w:pPr>
    </w:p>
    <w:p w14:paraId="7FDD4AA5" w14:textId="77777777" w:rsidR="007940A6" w:rsidRPr="00A06315" w:rsidRDefault="007940A6" w:rsidP="007940A6">
      <w:pPr>
        <w:tabs>
          <w:tab w:val="left" w:pos="1380"/>
        </w:tabs>
        <w:rPr>
          <w:rFonts w:ascii="Calibri" w:hAnsi="Calibri"/>
          <w:b/>
          <w:sz w:val="22"/>
          <w:szCs w:val="22"/>
        </w:rPr>
      </w:pPr>
      <w:r w:rsidRPr="00A06315">
        <w:rPr>
          <w:rFonts w:ascii="Calibri" w:hAnsi="Calibri"/>
          <w:b/>
          <w:sz w:val="22"/>
          <w:szCs w:val="22"/>
        </w:rPr>
        <w:t>5.   Details required</w:t>
      </w:r>
    </w:p>
    <w:p w14:paraId="67859E3E" w14:textId="43547E72"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007940A6" w:rsidRPr="00A06315">
        <w:rPr>
          <w:rFonts w:ascii="Calibri" w:hAnsi="Calibri"/>
          <w:sz w:val="22"/>
          <w:szCs w:val="22"/>
        </w:rPr>
        <w:t xml:space="preserve"> copy of the member’s birth </w:t>
      </w:r>
      <w:proofErr w:type="gramStart"/>
      <w:r w:rsidR="007940A6" w:rsidRPr="00A06315">
        <w:rPr>
          <w:rFonts w:ascii="Calibri" w:hAnsi="Calibri"/>
          <w:sz w:val="22"/>
          <w:szCs w:val="22"/>
        </w:rPr>
        <w:t>certificate</w:t>
      </w:r>
      <w:proofErr w:type="gramEnd"/>
    </w:p>
    <w:p w14:paraId="0C14911C" w14:textId="244482ED"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7940A6" w:rsidRPr="00A06315">
        <w:rPr>
          <w:rFonts w:ascii="Calibri" w:hAnsi="Calibri"/>
          <w:sz w:val="22"/>
          <w:szCs w:val="22"/>
        </w:rPr>
        <w:t xml:space="preserve">he member’s completed ‘Option choice’ </w:t>
      </w:r>
      <w:proofErr w:type="gramStart"/>
      <w:r w:rsidR="007940A6" w:rsidRPr="00A06315">
        <w:rPr>
          <w:rFonts w:ascii="Calibri" w:hAnsi="Calibri"/>
          <w:sz w:val="22"/>
          <w:szCs w:val="22"/>
        </w:rPr>
        <w:t>form</w:t>
      </w:r>
      <w:proofErr w:type="gramEnd"/>
    </w:p>
    <w:p w14:paraId="2E27C9AB" w14:textId="355C03FF" w:rsidR="00B81C7F" w:rsidRDefault="005C72D3" w:rsidP="00B046E8">
      <w:pPr>
        <w:numPr>
          <w:ilvl w:val="1"/>
          <w:numId w:val="5"/>
        </w:numPr>
        <w:tabs>
          <w:tab w:val="num" w:pos="720"/>
        </w:tabs>
        <w:ind w:right="-874" w:hanging="1080"/>
        <w:rPr>
          <w:rFonts w:ascii="Calibri" w:hAnsi="Calibri"/>
          <w:sz w:val="22"/>
          <w:szCs w:val="22"/>
        </w:rPr>
      </w:pPr>
      <w:r w:rsidRPr="007676C8">
        <w:rPr>
          <w:rFonts w:ascii="Calibri" w:hAnsi="Calibri"/>
          <w:sz w:val="22"/>
          <w:szCs w:val="22"/>
        </w:rPr>
        <w:t>Request t</w:t>
      </w:r>
      <w:r w:rsidR="007940A6" w:rsidRPr="007676C8">
        <w:rPr>
          <w:rFonts w:ascii="Calibri" w:hAnsi="Calibri"/>
          <w:sz w:val="22"/>
          <w:szCs w:val="22"/>
        </w:rPr>
        <w:t xml:space="preserve">he member’s completed ‘Bank details’ </w:t>
      </w:r>
      <w:proofErr w:type="gramStart"/>
      <w:r w:rsidR="007940A6" w:rsidRPr="007676C8">
        <w:rPr>
          <w:rFonts w:ascii="Calibri" w:hAnsi="Calibri"/>
          <w:sz w:val="22"/>
          <w:szCs w:val="22"/>
        </w:rPr>
        <w:t>form</w:t>
      </w:r>
      <w:proofErr w:type="gramEnd"/>
    </w:p>
    <w:p w14:paraId="2612241B" w14:textId="77777777" w:rsidR="00B81C7F" w:rsidRPr="00100EDB" w:rsidRDefault="00B81C7F" w:rsidP="00B81C7F">
      <w:pPr>
        <w:ind w:right="-625"/>
        <w:jc w:val="both"/>
        <w:rPr>
          <w:rFonts w:ascii="Calibri" w:eastAsia="Calibri" w:hAnsi="Calibri" w:cs="Calibri"/>
          <w:b/>
          <w:bCs/>
          <w:sz w:val="22"/>
          <w:szCs w:val="22"/>
          <w:lang w:eastAsia="en-US"/>
        </w:rPr>
      </w:pPr>
      <w:r>
        <w:rPr>
          <w:rFonts w:ascii="Calibri" w:hAnsi="Calibri"/>
          <w:sz w:val="22"/>
          <w:szCs w:val="22"/>
        </w:rPr>
        <w:br w:type="page"/>
      </w:r>
      <w:r w:rsidRPr="00100EDB">
        <w:rPr>
          <w:rFonts w:ascii="Calibri" w:eastAsia="Calibri" w:hAnsi="Calibri" w:cs="Calibri"/>
          <w:b/>
          <w:bCs/>
          <w:sz w:val="22"/>
          <w:szCs w:val="22"/>
          <w:lang w:eastAsia="en-US"/>
        </w:rPr>
        <w:lastRenderedPageBreak/>
        <w:t>NOTE</w:t>
      </w:r>
      <w:r w:rsidRPr="00100EDB">
        <w:rPr>
          <w:rFonts w:ascii="Calibri" w:eastAsia="Calibri" w:hAnsi="Calibri" w:cs="Calibri"/>
          <w:sz w:val="22"/>
          <w:szCs w:val="22"/>
          <w:lang w:eastAsia="en-US"/>
        </w:rPr>
        <w:t xml:space="preserve"> – </w:t>
      </w:r>
    </w:p>
    <w:p w14:paraId="20FFEAD0" w14:textId="77777777" w:rsidR="00B81C7F" w:rsidRPr="00100EDB" w:rsidRDefault="00B81C7F" w:rsidP="00B81C7F">
      <w:pPr>
        <w:ind w:right="-625"/>
        <w:jc w:val="both"/>
        <w:rPr>
          <w:rFonts w:ascii="Calibri" w:eastAsia="Calibri" w:hAnsi="Calibri" w:cs="Calibri"/>
          <w:b/>
          <w:sz w:val="22"/>
          <w:szCs w:val="22"/>
          <w:lang w:eastAsia="en-US"/>
        </w:rPr>
      </w:pPr>
    </w:p>
    <w:p w14:paraId="14E00096" w14:textId="69489779" w:rsidR="00B81C7F" w:rsidRPr="00100EDB" w:rsidRDefault="00B81C7F" w:rsidP="00100EDB">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708337DB" w14:textId="77777777" w:rsidR="00B81C7F" w:rsidRPr="00100EDB" w:rsidRDefault="00B81C7F" w:rsidP="00100EDB">
      <w:pPr>
        <w:ind w:right="-46"/>
        <w:jc w:val="both"/>
        <w:rPr>
          <w:rFonts w:ascii="Calibri" w:eastAsia="Calibri" w:hAnsi="Calibri" w:cs="Calibri"/>
          <w:bCs/>
          <w:i/>
          <w:iCs/>
          <w:sz w:val="22"/>
          <w:szCs w:val="22"/>
          <w:lang w:eastAsia="en-US"/>
        </w:rPr>
      </w:pPr>
    </w:p>
    <w:p w14:paraId="7502C3B1" w14:textId="77777777" w:rsidR="00B81C7F" w:rsidRPr="00100EDB" w:rsidRDefault="00B81C7F" w:rsidP="00100EDB">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061A5650" w14:textId="77777777" w:rsidR="00B81C7F" w:rsidRPr="00100EDB" w:rsidRDefault="00B81C7F" w:rsidP="00100EDB">
      <w:pPr>
        <w:ind w:right="-46"/>
        <w:jc w:val="both"/>
        <w:rPr>
          <w:rFonts w:ascii="Calibri" w:eastAsia="Calibri" w:hAnsi="Calibri" w:cs="Calibri"/>
          <w:bCs/>
          <w:i/>
          <w:iCs/>
          <w:sz w:val="22"/>
          <w:szCs w:val="22"/>
          <w:lang w:eastAsia="en-US"/>
        </w:rPr>
      </w:pPr>
    </w:p>
    <w:p w14:paraId="3B6DFC07" w14:textId="77777777" w:rsidR="00B81C7F" w:rsidRPr="00100EDB" w:rsidRDefault="00B81C7F" w:rsidP="00100EDB">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54CC1C06" w14:textId="056A5E88" w:rsidR="007940A6" w:rsidRPr="007676C8" w:rsidRDefault="007940A6" w:rsidP="00100EDB">
      <w:pPr>
        <w:tabs>
          <w:tab w:val="num" w:pos="1440"/>
        </w:tabs>
        <w:ind w:left="1440" w:right="-46"/>
        <w:rPr>
          <w:rFonts w:ascii="Calibri" w:hAnsi="Calibri"/>
          <w:b/>
          <w:sz w:val="22"/>
          <w:szCs w:val="22"/>
        </w:rPr>
      </w:pPr>
    </w:p>
    <w:sectPr w:rsidR="007940A6"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46850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100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5259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083447">
    <w:abstractNumId w:val="3"/>
  </w:num>
  <w:num w:numId="5" w16cid:durableId="1913002184">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5858">
    <w:abstractNumId w:val="0"/>
  </w:num>
  <w:num w:numId="7" w16cid:durableId="209250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35A32"/>
    <w:rsid w:val="00035A82"/>
    <w:rsid w:val="000B1824"/>
    <w:rsid w:val="000B4609"/>
    <w:rsid w:val="00100EDB"/>
    <w:rsid w:val="00126934"/>
    <w:rsid w:val="001346BA"/>
    <w:rsid w:val="001512F1"/>
    <w:rsid w:val="0019362D"/>
    <w:rsid w:val="00242229"/>
    <w:rsid w:val="00283C4A"/>
    <w:rsid w:val="002A4E54"/>
    <w:rsid w:val="002D7DEF"/>
    <w:rsid w:val="002D7E15"/>
    <w:rsid w:val="002E7A99"/>
    <w:rsid w:val="00302F80"/>
    <w:rsid w:val="00326068"/>
    <w:rsid w:val="00337725"/>
    <w:rsid w:val="00340757"/>
    <w:rsid w:val="003A5C77"/>
    <w:rsid w:val="003C0526"/>
    <w:rsid w:val="003E727F"/>
    <w:rsid w:val="004C411C"/>
    <w:rsid w:val="004D03DE"/>
    <w:rsid w:val="004E33CE"/>
    <w:rsid w:val="00561409"/>
    <w:rsid w:val="00575CCE"/>
    <w:rsid w:val="005C72D3"/>
    <w:rsid w:val="006533E8"/>
    <w:rsid w:val="00673CE2"/>
    <w:rsid w:val="006831BE"/>
    <w:rsid w:val="0068612C"/>
    <w:rsid w:val="006A4136"/>
    <w:rsid w:val="006B7596"/>
    <w:rsid w:val="006D3ACB"/>
    <w:rsid w:val="006D5E00"/>
    <w:rsid w:val="006E2246"/>
    <w:rsid w:val="007616F3"/>
    <w:rsid w:val="007676C8"/>
    <w:rsid w:val="00776493"/>
    <w:rsid w:val="007769C0"/>
    <w:rsid w:val="007940A6"/>
    <w:rsid w:val="007970A9"/>
    <w:rsid w:val="00812A6B"/>
    <w:rsid w:val="00870A26"/>
    <w:rsid w:val="00880D20"/>
    <w:rsid w:val="00885930"/>
    <w:rsid w:val="00890B56"/>
    <w:rsid w:val="008F21CE"/>
    <w:rsid w:val="00962607"/>
    <w:rsid w:val="00971994"/>
    <w:rsid w:val="009777D4"/>
    <w:rsid w:val="00977CFE"/>
    <w:rsid w:val="00977DBB"/>
    <w:rsid w:val="00987427"/>
    <w:rsid w:val="009A37A0"/>
    <w:rsid w:val="009A5006"/>
    <w:rsid w:val="009C21D3"/>
    <w:rsid w:val="009E0E4D"/>
    <w:rsid w:val="009F4F25"/>
    <w:rsid w:val="00A02D81"/>
    <w:rsid w:val="00A0671E"/>
    <w:rsid w:val="00A31DB9"/>
    <w:rsid w:val="00A337C6"/>
    <w:rsid w:val="00A345DA"/>
    <w:rsid w:val="00AD3D36"/>
    <w:rsid w:val="00AE42CB"/>
    <w:rsid w:val="00AF48A2"/>
    <w:rsid w:val="00B02370"/>
    <w:rsid w:val="00B0314E"/>
    <w:rsid w:val="00B046E8"/>
    <w:rsid w:val="00B14E51"/>
    <w:rsid w:val="00B20225"/>
    <w:rsid w:val="00B47E4E"/>
    <w:rsid w:val="00B656DF"/>
    <w:rsid w:val="00B81C7F"/>
    <w:rsid w:val="00B824CE"/>
    <w:rsid w:val="00C13C9B"/>
    <w:rsid w:val="00C67305"/>
    <w:rsid w:val="00CA1BC6"/>
    <w:rsid w:val="00CA1D5E"/>
    <w:rsid w:val="00CC0763"/>
    <w:rsid w:val="00CC71B4"/>
    <w:rsid w:val="00CE6CD8"/>
    <w:rsid w:val="00D144AA"/>
    <w:rsid w:val="00D2640B"/>
    <w:rsid w:val="00D32CD5"/>
    <w:rsid w:val="00D96599"/>
    <w:rsid w:val="00DB2381"/>
    <w:rsid w:val="00DC4D3D"/>
    <w:rsid w:val="00DF1EA5"/>
    <w:rsid w:val="00E40FE5"/>
    <w:rsid w:val="00E41226"/>
    <w:rsid w:val="00E51F5C"/>
    <w:rsid w:val="00E5295F"/>
    <w:rsid w:val="00E53BC2"/>
    <w:rsid w:val="00EC74E7"/>
    <w:rsid w:val="00ED6B7E"/>
    <w:rsid w:val="00F9069F"/>
    <w:rsid w:val="00F95A3D"/>
    <w:rsid w:val="00FE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EAF"/>
  <w15:chartTrackingRefBased/>
  <w15:docId w15:val="{CFC72D09-B821-4119-BFB7-E7F5497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90C0E873-E7A2-4BB3-993A-6415CE3F8B2F}"/>
</file>

<file path=customXml/itemProps2.xml><?xml version="1.0" encoding="utf-8"?>
<ds:datastoreItem xmlns:ds="http://schemas.openxmlformats.org/officeDocument/2006/customXml" ds:itemID="{9A664F8B-54C4-4427-9738-429B42FFFCD6}"/>
</file>

<file path=customXml/itemProps3.xml><?xml version="1.0" encoding="utf-8"?>
<ds:datastoreItem xmlns:ds="http://schemas.openxmlformats.org/officeDocument/2006/customXml" ds:itemID="{B597EA44-E5F0-46E8-9953-5D8DA1CD87BF}"/>
</file>

<file path=docProps/app.xml><?xml version="1.0" encoding="utf-8"?>
<Properties xmlns="http://schemas.openxmlformats.org/officeDocument/2006/extended-properties" xmlns:vt="http://schemas.openxmlformats.org/officeDocument/2006/docPropsVTypes">
  <Template>Normal.dotm</Template>
  <TotalTime>11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20</cp:revision>
  <cp:lastPrinted>2015-07-13T10:33:00Z</cp:lastPrinted>
  <dcterms:created xsi:type="dcterms:W3CDTF">2023-10-29T13:56:00Z</dcterms:created>
  <dcterms:modified xsi:type="dcterms:W3CDTF">2024-03-08T14:03:00Z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