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376B" w14:textId="06157073" w:rsidR="009B46ED" w:rsidRPr="00A06315" w:rsidRDefault="00A5547D" w:rsidP="009B46ED">
      <w:pPr>
        <w:rPr>
          <w:rFonts w:ascii="Calibri" w:hAnsi="Calibri"/>
          <w:b/>
          <w:sz w:val="22"/>
          <w:szCs w:val="22"/>
        </w:rPr>
      </w:pPr>
      <w:r>
        <w:rPr>
          <w:rFonts w:ascii="Calibri" w:hAnsi="Calibri"/>
          <w:b/>
          <w:sz w:val="22"/>
          <w:szCs w:val="22"/>
        </w:rPr>
        <w:t>RST</w:t>
      </w:r>
      <w:r w:rsidR="009B46ED" w:rsidRPr="00A06315">
        <w:rPr>
          <w:rFonts w:ascii="Calibri" w:hAnsi="Calibri"/>
          <w:b/>
          <w:sz w:val="22"/>
          <w:szCs w:val="22"/>
        </w:rPr>
        <w:t xml:space="preserve"> Letter – Key Points – </w:t>
      </w:r>
      <w:r w:rsidR="00F0165B">
        <w:rPr>
          <w:rFonts w:ascii="Calibri" w:hAnsi="Calibri"/>
          <w:b/>
          <w:sz w:val="22"/>
          <w:szCs w:val="22"/>
        </w:rPr>
        <w:t>Kara Doets</w:t>
      </w:r>
      <w:r w:rsidR="009B46ED" w:rsidRPr="00A06315">
        <w:rPr>
          <w:rFonts w:ascii="Calibri" w:hAnsi="Calibri"/>
          <w:b/>
          <w:sz w:val="22"/>
          <w:szCs w:val="22"/>
        </w:rPr>
        <w:t xml:space="preserve"> (DOR: </w:t>
      </w:r>
      <w:r w:rsidR="009B46ED">
        <w:rPr>
          <w:rFonts w:ascii="Calibri" w:hAnsi="Calibri"/>
          <w:b/>
          <w:sz w:val="22"/>
          <w:szCs w:val="22"/>
        </w:rPr>
        <w:t>1</w:t>
      </w:r>
      <w:r w:rsidR="00794BC2">
        <w:rPr>
          <w:rFonts w:ascii="Calibri" w:hAnsi="Calibri"/>
          <w:b/>
          <w:sz w:val="22"/>
          <w:szCs w:val="22"/>
        </w:rPr>
        <w:t>0</w:t>
      </w:r>
      <w:r w:rsidR="009B46ED" w:rsidRPr="00A06315">
        <w:rPr>
          <w:rFonts w:ascii="Calibri" w:hAnsi="Calibri"/>
          <w:b/>
          <w:sz w:val="22"/>
          <w:szCs w:val="22"/>
        </w:rPr>
        <w:t xml:space="preserve"> September 202</w:t>
      </w:r>
      <w:r w:rsidR="00794BC2">
        <w:rPr>
          <w:rFonts w:ascii="Calibri" w:hAnsi="Calibri"/>
          <w:b/>
          <w:sz w:val="22"/>
          <w:szCs w:val="22"/>
        </w:rPr>
        <w:t>5</w:t>
      </w:r>
      <w:r w:rsidR="009B46ED" w:rsidRPr="00A06315">
        <w:rPr>
          <w:rFonts w:ascii="Calibri" w:hAnsi="Calibri"/>
          <w:b/>
          <w:sz w:val="22"/>
          <w:szCs w:val="22"/>
        </w:rPr>
        <w:t>)</w:t>
      </w:r>
      <w:r w:rsidR="009B46ED" w:rsidRPr="00A06315">
        <w:rPr>
          <w:rFonts w:ascii="Calibri" w:hAnsi="Calibri"/>
          <w:b/>
          <w:sz w:val="22"/>
          <w:szCs w:val="22"/>
        </w:rPr>
        <w:tab/>
      </w:r>
      <w:r w:rsidR="009B46ED" w:rsidRPr="00A06315">
        <w:rPr>
          <w:rFonts w:ascii="Calibri" w:hAnsi="Calibri"/>
          <w:b/>
          <w:sz w:val="22"/>
          <w:szCs w:val="22"/>
        </w:rPr>
        <w:tab/>
      </w:r>
      <w:r w:rsidR="009B46ED" w:rsidRPr="00A06315">
        <w:rPr>
          <w:rFonts w:ascii="Calibri" w:hAnsi="Calibri"/>
          <w:b/>
          <w:sz w:val="22"/>
          <w:szCs w:val="22"/>
        </w:rPr>
        <w:tab/>
      </w:r>
    </w:p>
    <w:p w14:paraId="2157D0DD" w14:textId="77777777" w:rsidR="00F0165B" w:rsidRPr="00A06315" w:rsidRDefault="00F0165B" w:rsidP="00F0165B">
      <w:pPr>
        <w:tabs>
          <w:tab w:val="left" w:pos="-720"/>
        </w:tabs>
        <w:suppressAutoHyphens/>
        <w:ind w:right="-874"/>
        <w:jc w:val="both"/>
        <w:rPr>
          <w:rFonts w:ascii="Calibri" w:hAnsi="Calibri"/>
          <w:sz w:val="22"/>
          <w:szCs w:val="22"/>
        </w:rPr>
      </w:pPr>
    </w:p>
    <w:p w14:paraId="40F4808F" w14:textId="77777777" w:rsidR="00F0165B" w:rsidRPr="00A06315" w:rsidRDefault="00F0165B" w:rsidP="00F0165B">
      <w:pPr>
        <w:rPr>
          <w:rFonts w:ascii="Calibri" w:hAnsi="Calibri"/>
          <w:b/>
          <w:sz w:val="22"/>
          <w:szCs w:val="22"/>
        </w:rPr>
      </w:pPr>
      <w:r w:rsidRPr="00A06315">
        <w:rPr>
          <w:rFonts w:ascii="Calibri" w:hAnsi="Calibri"/>
          <w:b/>
          <w:sz w:val="22"/>
          <w:szCs w:val="22"/>
        </w:rPr>
        <w:t>1a. Full pension – (Option 1</w:t>
      </w:r>
      <w:r>
        <w:rPr>
          <w:rFonts w:ascii="Calibri" w:hAnsi="Calibri"/>
          <w:b/>
          <w:sz w:val="22"/>
          <w:szCs w:val="22"/>
        </w:rPr>
        <w:t>a</w:t>
      </w:r>
      <w:r w:rsidRPr="00A06315">
        <w:rPr>
          <w:rFonts w:ascii="Calibri" w:hAnsi="Calibri"/>
          <w:b/>
          <w:sz w:val="22"/>
          <w:szCs w:val="22"/>
        </w:rPr>
        <w:t>)</w:t>
      </w:r>
    </w:p>
    <w:p w14:paraId="7EF4B25B" w14:textId="0D696940" w:rsidR="00F0165B" w:rsidRPr="00A06315" w:rsidRDefault="00F0165B" w:rsidP="00F0165B">
      <w:pPr>
        <w:numPr>
          <w:ilvl w:val="0"/>
          <w:numId w:val="1"/>
        </w:numPr>
        <w:suppressAutoHyphens/>
        <w:jc w:val="both"/>
        <w:rPr>
          <w:rFonts w:ascii="Calibri" w:hAnsi="Calibri"/>
          <w:sz w:val="22"/>
          <w:szCs w:val="22"/>
        </w:rPr>
      </w:pPr>
      <w:r w:rsidRPr="00A06315">
        <w:rPr>
          <w:rFonts w:ascii="Calibri" w:hAnsi="Calibri"/>
          <w:spacing w:val="-3"/>
          <w:sz w:val="22"/>
          <w:szCs w:val="22"/>
        </w:rPr>
        <w:t xml:space="preserve">Full pension of </w:t>
      </w:r>
      <w:r w:rsidRPr="005E2BC9">
        <w:rPr>
          <w:rFonts w:ascii="Calibri" w:hAnsi="Calibri"/>
          <w:b/>
          <w:bCs/>
          <w:spacing w:val="-3"/>
          <w:sz w:val="22"/>
          <w:szCs w:val="22"/>
        </w:rPr>
        <w:t>£</w:t>
      </w:r>
      <w:r w:rsidR="00794BC2" w:rsidRPr="005E2BC9">
        <w:rPr>
          <w:rFonts w:ascii="Calibri" w:hAnsi="Calibri"/>
          <w:b/>
          <w:bCs/>
          <w:spacing w:val="-3"/>
          <w:sz w:val="22"/>
          <w:szCs w:val="22"/>
        </w:rPr>
        <w:t>8</w:t>
      </w:r>
      <w:r w:rsidRPr="005E2BC9">
        <w:rPr>
          <w:rFonts w:ascii="Calibri" w:hAnsi="Calibri"/>
          <w:b/>
          <w:bCs/>
          <w:spacing w:val="-3"/>
          <w:sz w:val="22"/>
          <w:szCs w:val="22"/>
        </w:rPr>
        <w:t>,</w:t>
      </w:r>
      <w:r w:rsidR="00794BC2" w:rsidRPr="005E2BC9">
        <w:rPr>
          <w:rFonts w:ascii="Calibri" w:hAnsi="Calibri"/>
          <w:b/>
          <w:bCs/>
          <w:spacing w:val="-3"/>
          <w:sz w:val="22"/>
          <w:szCs w:val="22"/>
        </w:rPr>
        <w:t>350.62</w:t>
      </w:r>
      <w:r w:rsidRPr="005E2BC9">
        <w:rPr>
          <w:rFonts w:ascii="Calibri" w:hAnsi="Calibri"/>
          <w:b/>
          <w:bCs/>
          <w:spacing w:val="-3"/>
          <w:sz w:val="22"/>
          <w:szCs w:val="22"/>
        </w:rPr>
        <w:t xml:space="preserve"> per annum</w:t>
      </w:r>
      <w:r>
        <w:rPr>
          <w:rFonts w:ascii="Calibri" w:hAnsi="Calibri"/>
          <w:spacing w:val="-3"/>
          <w:sz w:val="22"/>
          <w:szCs w:val="22"/>
        </w:rPr>
        <w:t xml:space="preserve"> (split </w:t>
      </w:r>
      <w:r w:rsidRPr="005E2BC9">
        <w:rPr>
          <w:rFonts w:ascii="Calibri" w:hAnsi="Calibri"/>
          <w:b/>
          <w:bCs/>
          <w:spacing w:val="-3"/>
          <w:sz w:val="22"/>
          <w:szCs w:val="22"/>
        </w:rPr>
        <w:t>£</w:t>
      </w:r>
      <w:r w:rsidR="00343F5C" w:rsidRPr="005E2BC9">
        <w:rPr>
          <w:rFonts w:ascii="Calibri" w:hAnsi="Calibri"/>
          <w:b/>
          <w:bCs/>
          <w:spacing w:val="-3"/>
          <w:sz w:val="22"/>
          <w:szCs w:val="22"/>
        </w:rPr>
        <w:t>6</w:t>
      </w:r>
      <w:r w:rsidRPr="005E2BC9">
        <w:rPr>
          <w:rFonts w:ascii="Calibri" w:hAnsi="Calibri"/>
          <w:b/>
          <w:bCs/>
          <w:spacing w:val="-3"/>
          <w:sz w:val="22"/>
          <w:szCs w:val="22"/>
        </w:rPr>
        <w:t>,</w:t>
      </w:r>
      <w:r w:rsidR="00343F5C" w:rsidRPr="005E2BC9">
        <w:rPr>
          <w:rFonts w:ascii="Calibri" w:hAnsi="Calibri"/>
          <w:b/>
          <w:bCs/>
          <w:spacing w:val="-3"/>
          <w:sz w:val="22"/>
          <w:szCs w:val="22"/>
        </w:rPr>
        <w:t>902.82</w:t>
      </w:r>
      <w:r w:rsidRPr="005E2BC9">
        <w:rPr>
          <w:rFonts w:ascii="Calibri" w:hAnsi="Calibri"/>
          <w:b/>
          <w:bCs/>
          <w:spacing w:val="-3"/>
          <w:sz w:val="22"/>
          <w:szCs w:val="22"/>
        </w:rPr>
        <w:t xml:space="preserve"> per annum</w:t>
      </w:r>
      <w:r>
        <w:rPr>
          <w:rFonts w:ascii="Calibri" w:hAnsi="Calibri"/>
          <w:spacing w:val="-3"/>
          <w:sz w:val="22"/>
          <w:szCs w:val="22"/>
        </w:rPr>
        <w:t xml:space="preserve"> for post-2006 and </w:t>
      </w:r>
      <w:r w:rsidRPr="005E2BC9">
        <w:rPr>
          <w:rFonts w:ascii="Calibri" w:hAnsi="Calibri"/>
          <w:b/>
          <w:bCs/>
          <w:spacing w:val="-3"/>
          <w:sz w:val="22"/>
          <w:szCs w:val="22"/>
        </w:rPr>
        <w:t>£1,</w:t>
      </w:r>
      <w:r w:rsidR="00343F5C" w:rsidRPr="005E2BC9">
        <w:rPr>
          <w:rFonts w:ascii="Calibri" w:hAnsi="Calibri"/>
          <w:b/>
          <w:bCs/>
          <w:spacing w:val="-3"/>
          <w:sz w:val="22"/>
          <w:szCs w:val="22"/>
        </w:rPr>
        <w:t>447.80</w:t>
      </w:r>
      <w:r w:rsidRPr="005E2BC9">
        <w:rPr>
          <w:rFonts w:ascii="Calibri" w:hAnsi="Calibri"/>
          <w:b/>
          <w:bCs/>
          <w:spacing w:val="-3"/>
          <w:sz w:val="22"/>
          <w:szCs w:val="22"/>
        </w:rPr>
        <w:t xml:space="preserve"> per annum</w:t>
      </w:r>
      <w:r>
        <w:rPr>
          <w:rFonts w:ascii="Calibri" w:hAnsi="Calibri"/>
          <w:spacing w:val="-3"/>
          <w:sz w:val="22"/>
          <w:szCs w:val="22"/>
        </w:rPr>
        <w:t xml:space="preserve"> for SINGLE life AVCs) </w:t>
      </w:r>
    </w:p>
    <w:p w14:paraId="0C6B470C" w14:textId="77777777" w:rsidR="00F0165B" w:rsidRPr="00A06315" w:rsidRDefault="00F0165B" w:rsidP="00F0165B">
      <w:pPr>
        <w:suppressAutoHyphens/>
        <w:ind w:left="1440" w:firstLine="720"/>
        <w:jc w:val="both"/>
        <w:rPr>
          <w:rFonts w:ascii="Calibri" w:hAnsi="Calibri"/>
          <w:sz w:val="22"/>
          <w:szCs w:val="22"/>
        </w:rPr>
      </w:pPr>
      <w:r w:rsidRPr="00A06315">
        <w:rPr>
          <w:rFonts w:ascii="Calibri" w:hAnsi="Calibri"/>
          <w:spacing w:val="-3"/>
          <w:sz w:val="22"/>
          <w:szCs w:val="22"/>
        </w:rPr>
        <w:t>----------</w:t>
      </w:r>
    </w:p>
    <w:p w14:paraId="0147588F" w14:textId="06D868EB" w:rsidR="00F0165B" w:rsidRDefault="00F0165B" w:rsidP="00F0165B">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post-2006 pension of </w:t>
      </w:r>
      <w:r w:rsidRPr="005E2BC9">
        <w:rPr>
          <w:rFonts w:ascii="Calibri" w:hAnsi="Calibri"/>
          <w:b/>
          <w:bCs/>
          <w:sz w:val="22"/>
          <w:szCs w:val="22"/>
        </w:rPr>
        <w:t>£</w:t>
      </w:r>
      <w:r w:rsidR="00EF685A" w:rsidRPr="005E2BC9">
        <w:rPr>
          <w:rFonts w:ascii="Calibri" w:hAnsi="Calibri"/>
          <w:b/>
          <w:bCs/>
          <w:sz w:val="22"/>
          <w:szCs w:val="22"/>
        </w:rPr>
        <w:t>6</w:t>
      </w:r>
      <w:r w:rsidRPr="005E2BC9">
        <w:rPr>
          <w:rFonts w:ascii="Calibri" w:hAnsi="Calibri"/>
          <w:b/>
          <w:bCs/>
          <w:sz w:val="22"/>
          <w:szCs w:val="22"/>
        </w:rPr>
        <w:t>,</w:t>
      </w:r>
      <w:r w:rsidR="00EF685A" w:rsidRPr="005E2BC9">
        <w:rPr>
          <w:rFonts w:ascii="Calibri" w:hAnsi="Calibri"/>
          <w:b/>
          <w:bCs/>
          <w:sz w:val="22"/>
          <w:szCs w:val="22"/>
        </w:rPr>
        <w:t>902.82</w:t>
      </w:r>
      <w:r w:rsidRPr="005E2BC9">
        <w:rPr>
          <w:rFonts w:ascii="Calibri" w:hAnsi="Calibri"/>
          <w:b/>
          <w:bCs/>
          <w:sz w:val="22"/>
          <w:szCs w:val="22"/>
        </w:rPr>
        <w:t xml:space="preserve"> 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291D1515" w14:textId="488F7D99" w:rsidR="00F0165B" w:rsidRPr="00C13CE5" w:rsidRDefault="00F0165B" w:rsidP="00F0165B">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SINGLE life AVC pension of </w:t>
      </w:r>
      <w:r w:rsidRPr="005E2BC9">
        <w:rPr>
          <w:rFonts w:ascii="Calibri" w:hAnsi="Calibri"/>
          <w:b/>
          <w:bCs/>
          <w:sz w:val="22"/>
          <w:szCs w:val="22"/>
        </w:rPr>
        <w:t>£1,</w:t>
      </w:r>
      <w:r w:rsidR="00D76DC6" w:rsidRPr="005E2BC9">
        <w:rPr>
          <w:rFonts w:ascii="Calibri" w:hAnsi="Calibri"/>
          <w:b/>
          <w:bCs/>
          <w:sz w:val="22"/>
          <w:szCs w:val="22"/>
        </w:rPr>
        <w:t>447.80</w:t>
      </w:r>
      <w:r w:rsidRPr="005E2BC9">
        <w:rPr>
          <w:rFonts w:ascii="Calibri" w:hAnsi="Calibri"/>
          <w:b/>
          <w:bCs/>
          <w:sz w:val="22"/>
          <w:szCs w:val="22"/>
        </w:rPr>
        <w:t xml:space="preserve"> 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w:t>
      </w:r>
      <w:r>
        <w:rPr>
          <w:rFonts w:ascii="Calibri" w:hAnsi="Calibri"/>
          <w:sz w:val="22"/>
          <w:szCs w:val="22"/>
        </w:rPr>
        <w:t xml:space="preserve">              </w:t>
      </w:r>
      <w:r w:rsidRPr="00C13CE5">
        <w:rPr>
          <w:rFonts w:ascii="Calibri" w:hAnsi="Calibri"/>
          <w:sz w:val="22"/>
          <w:szCs w:val="22"/>
        </w:rPr>
        <w:t xml:space="preserve">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5BBE83C5" w14:textId="77777777" w:rsidR="00F0165B" w:rsidRPr="00A06315" w:rsidRDefault="00F0165B" w:rsidP="00F0165B">
      <w:pPr>
        <w:ind w:left="1440" w:firstLine="720"/>
        <w:jc w:val="both"/>
        <w:rPr>
          <w:rFonts w:ascii="Calibri" w:hAnsi="Calibri"/>
          <w:i/>
          <w:iCs/>
          <w:sz w:val="22"/>
          <w:szCs w:val="22"/>
        </w:rPr>
      </w:pPr>
    </w:p>
    <w:p w14:paraId="36D20A4D" w14:textId="77777777" w:rsidR="00F0165B" w:rsidRPr="00A06315" w:rsidRDefault="00F0165B" w:rsidP="00F0165B">
      <w:pPr>
        <w:ind w:left="1440" w:firstLine="720"/>
        <w:jc w:val="both"/>
        <w:rPr>
          <w:rFonts w:ascii="Calibri" w:hAnsi="Calibri"/>
          <w:i/>
          <w:iCs/>
          <w:sz w:val="22"/>
          <w:szCs w:val="22"/>
        </w:rPr>
      </w:pPr>
      <w:r w:rsidRPr="00A06315">
        <w:rPr>
          <w:rFonts w:ascii="Calibri" w:hAnsi="Calibri"/>
          <w:i/>
          <w:iCs/>
          <w:sz w:val="22"/>
          <w:szCs w:val="22"/>
        </w:rPr>
        <w:t>OR</w:t>
      </w:r>
    </w:p>
    <w:p w14:paraId="32E1F328" w14:textId="77777777" w:rsidR="00F0165B" w:rsidRPr="00A06315" w:rsidRDefault="00F0165B" w:rsidP="00F0165B">
      <w:pPr>
        <w:ind w:left="1440" w:firstLine="720"/>
        <w:jc w:val="both"/>
        <w:rPr>
          <w:rFonts w:ascii="Calibri" w:hAnsi="Calibri"/>
          <w:i/>
          <w:iCs/>
          <w:sz w:val="22"/>
          <w:szCs w:val="22"/>
        </w:rPr>
      </w:pPr>
    </w:p>
    <w:p w14:paraId="213A0E70" w14:textId="77777777" w:rsidR="00F0165B" w:rsidRPr="00A06315" w:rsidRDefault="00F0165B" w:rsidP="00F0165B">
      <w:pPr>
        <w:rPr>
          <w:rFonts w:ascii="Calibri" w:hAnsi="Calibri"/>
          <w:b/>
          <w:sz w:val="22"/>
          <w:szCs w:val="22"/>
        </w:rPr>
      </w:pPr>
      <w:r w:rsidRPr="00A06315">
        <w:rPr>
          <w:rFonts w:ascii="Calibri" w:hAnsi="Calibri"/>
          <w:b/>
          <w:sz w:val="22"/>
          <w:szCs w:val="22"/>
        </w:rPr>
        <w:t>1</w:t>
      </w:r>
      <w:r>
        <w:rPr>
          <w:rFonts w:ascii="Calibri" w:hAnsi="Calibri"/>
          <w:b/>
          <w:sz w:val="22"/>
          <w:szCs w:val="22"/>
        </w:rPr>
        <w:t>b</w:t>
      </w:r>
      <w:r w:rsidRPr="00A06315">
        <w:rPr>
          <w:rFonts w:ascii="Calibri" w:hAnsi="Calibri"/>
          <w:b/>
          <w:sz w:val="22"/>
          <w:szCs w:val="22"/>
        </w:rPr>
        <w:t>. Full pension – (Option 1</w:t>
      </w:r>
      <w:r>
        <w:rPr>
          <w:rFonts w:ascii="Calibri" w:hAnsi="Calibri"/>
          <w:b/>
          <w:sz w:val="22"/>
          <w:szCs w:val="22"/>
        </w:rPr>
        <w:t>b</w:t>
      </w:r>
      <w:r w:rsidRPr="00A06315">
        <w:rPr>
          <w:rFonts w:ascii="Calibri" w:hAnsi="Calibri"/>
          <w:b/>
          <w:sz w:val="22"/>
          <w:szCs w:val="22"/>
        </w:rPr>
        <w:t>)</w:t>
      </w:r>
    </w:p>
    <w:p w14:paraId="4B48AE69" w14:textId="3E2642BE" w:rsidR="00F0165B" w:rsidRPr="00A06315" w:rsidRDefault="00F0165B" w:rsidP="00F0165B">
      <w:pPr>
        <w:numPr>
          <w:ilvl w:val="0"/>
          <w:numId w:val="1"/>
        </w:numPr>
        <w:suppressAutoHyphens/>
        <w:jc w:val="both"/>
        <w:rPr>
          <w:rFonts w:ascii="Calibri" w:hAnsi="Calibri"/>
          <w:sz w:val="22"/>
          <w:szCs w:val="22"/>
        </w:rPr>
      </w:pPr>
      <w:r w:rsidRPr="00A06315">
        <w:rPr>
          <w:rFonts w:ascii="Calibri" w:hAnsi="Calibri"/>
          <w:spacing w:val="-3"/>
          <w:sz w:val="22"/>
          <w:szCs w:val="22"/>
        </w:rPr>
        <w:t xml:space="preserve">Full pension of </w:t>
      </w:r>
      <w:r w:rsidRPr="00E65EA0">
        <w:rPr>
          <w:rFonts w:ascii="Calibri" w:hAnsi="Calibri"/>
          <w:b/>
          <w:bCs/>
          <w:spacing w:val="-3"/>
          <w:sz w:val="22"/>
          <w:szCs w:val="22"/>
        </w:rPr>
        <w:t>£</w:t>
      </w:r>
      <w:r w:rsidR="00D76DC6" w:rsidRPr="00E65EA0">
        <w:rPr>
          <w:rFonts w:ascii="Calibri" w:hAnsi="Calibri"/>
          <w:b/>
          <w:bCs/>
          <w:spacing w:val="-3"/>
          <w:sz w:val="22"/>
          <w:szCs w:val="22"/>
        </w:rPr>
        <w:t>8</w:t>
      </w:r>
      <w:r w:rsidRPr="00E65EA0">
        <w:rPr>
          <w:rFonts w:ascii="Calibri" w:hAnsi="Calibri"/>
          <w:b/>
          <w:bCs/>
          <w:spacing w:val="-3"/>
          <w:sz w:val="22"/>
          <w:szCs w:val="22"/>
        </w:rPr>
        <w:t>,</w:t>
      </w:r>
      <w:r w:rsidR="00D76DC6" w:rsidRPr="00E65EA0">
        <w:rPr>
          <w:rFonts w:ascii="Calibri" w:hAnsi="Calibri"/>
          <w:b/>
          <w:bCs/>
          <w:spacing w:val="-3"/>
          <w:sz w:val="22"/>
          <w:szCs w:val="22"/>
        </w:rPr>
        <w:t>061.16</w:t>
      </w:r>
      <w:r w:rsidRPr="00E65EA0">
        <w:rPr>
          <w:rFonts w:ascii="Calibri" w:hAnsi="Calibri"/>
          <w:b/>
          <w:bCs/>
          <w:spacing w:val="-3"/>
          <w:sz w:val="22"/>
          <w:szCs w:val="22"/>
        </w:rPr>
        <w:t xml:space="preserve"> per annum</w:t>
      </w:r>
      <w:r>
        <w:rPr>
          <w:rFonts w:ascii="Calibri" w:hAnsi="Calibri"/>
          <w:spacing w:val="-3"/>
          <w:sz w:val="22"/>
          <w:szCs w:val="22"/>
        </w:rPr>
        <w:t xml:space="preserve"> (split </w:t>
      </w:r>
      <w:r w:rsidRPr="00E65EA0">
        <w:rPr>
          <w:rFonts w:ascii="Calibri" w:hAnsi="Calibri"/>
          <w:b/>
          <w:bCs/>
          <w:spacing w:val="-3"/>
          <w:sz w:val="22"/>
          <w:szCs w:val="22"/>
        </w:rPr>
        <w:t>£</w:t>
      </w:r>
      <w:r w:rsidR="00D76DC6" w:rsidRPr="00E65EA0">
        <w:rPr>
          <w:rFonts w:ascii="Calibri" w:hAnsi="Calibri"/>
          <w:b/>
          <w:bCs/>
          <w:spacing w:val="-3"/>
          <w:sz w:val="22"/>
          <w:szCs w:val="22"/>
        </w:rPr>
        <w:t>6</w:t>
      </w:r>
      <w:r w:rsidRPr="00E65EA0">
        <w:rPr>
          <w:rFonts w:ascii="Calibri" w:hAnsi="Calibri"/>
          <w:b/>
          <w:bCs/>
          <w:spacing w:val="-3"/>
          <w:sz w:val="22"/>
          <w:szCs w:val="22"/>
        </w:rPr>
        <w:t>,</w:t>
      </w:r>
      <w:r w:rsidR="0066557F" w:rsidRPr="00E65EA0">
        <w:rPr>
          <w:rFonts w:ascii="Calibri" w:hAnsi="Calibri"/>
          <w:b/>
          <w:bCs/>
          <w:spacing w:val="-3"/>
          <w:sz w:val="22"/>
          <w:szCs w:val="22"/>
        </w:rPr>
        <w:t>902.82</w:t>
      </w:r>
      <w:r w:rsidRPr="00E65EA0">
        <w:rPr>
          <w:rFonts w:ascii="Calibri" w:hAnsi="Calibri"/>
          <w:b/>
          <w:bCs/>
          <w:spacing w:val="-3"/>
          <w:sz w:val="22"/>
          <w:szCs w:val="22"/>
        </w:rPr>
        <w:t xml:space="preserve"> per annum</w:t>
      </w:r>
      <w:r>
        <w:rPr>
          <w:rFonts w:ascii="Calibri" w:hAnsi="Calibri"/>
          <w:spacing w:val="-3"/>
          <w:sz w:val="22"/>
          <w:szCs w:val="22"/>
        </w:rPr>
        <w:t xml:space="preserve"> for post-2006 and </w:t>
      </w:r>
      <w:r w:rsidRPr="00E65EA0">
        <w:rPr>
          <w:rFonts w:ascii="Calibri" w:hAnsi="Calibri"/>
          <w:b/>
          <w:bCs/>
          <w:spacing w:val="-3"/>
          <w:sz w:val="22"/>
          <w:szCs w:val="22"/>
        </w:rPr>
        <w:t>£1,</w:t>
      </w:r>
      <w:r w:rsidR="0066557F" w:rsidRPr="00E65EA0">
        <w:rPr>
          <w:rFonts w:ascii="Calibri" w:hAnsi="Calibri"/>
          <w:b/>
          <w:bCs/>
          <w:spacing w:val="-3"/>
          <w:sz w:val="22"/>
          <w:szCs w:val="22"/>
        </w:rPr>
        <w:t>158</w:t>
      </w:r>
      <w:r w:rsidRPr="00E65EA0">
        <w:rPr>
          <w:rFonts w:ascii="Calibri" w:hAnsi="Calibri"/>
          <w:b/>
          <w:bCs/>
          <w:spacing w:val="-3"/>
          <w:sz w:val="22"/>
          <w:szCs w:val="22"/>
        </w:rPr>
        <w:t>.</w:t>
      </w:r>
      <w:r w:rsidR="0066557F" w:rsidRPr="00E65EA0">
        <w:rPr>
          <w:rFonts w:ascii="Calibri" w:hAnsi="Calibri"/>
          <w:b/>
          <w:bCs/>
          <w:spacing w:val="-3"/>
          <w:sz w:val="22"/>
          <w:szCs w:val="22"/>
        </w:rPr>
        <w:t>34</w:t>
      </w:r>
      <w:r w:rsidRPr="00E65EA0">
        <w:rPr>
          <w:rFonts w:ascii="Calibri" w:hAnsi="Calibri"/>
          <w:b/>
          <w:bCs/>
          <w:spacing w:val="-3"/>
          <w:sz w:val="22"/>
          <w:szCs w:val="22"/>
        </w:rPr>
        <w:t xml:space="preserve"> per annum</w:t>
      </w:r>
      <w:r>
        <w:rPr>
          <w:rFonts w:ascii="Calibri" w:hAnsi="Calibri"/>
          <w:spacing w:val="-3"/>
          <w:sz w:val="22"/>
          <w:szCs w:val="22"/>
        </w:rPr>
        <w:t xml:space="preserve"> for JOINT life AVCs) </w:t>
      </w:r>
    </w:p>
    <w:p w14:paraId="3E57D62D" w14:textId="77777777" w:rsidR="00F0165B" w:rsidRPr="00A06315" w:rsidRDefault="00F0165B" w:rsidP="00F0165B">
      <w:pPr>
        <w:suppressAutoHyphens/>
        <w:ind w:left="1440" w:firstLine="720"/>
        <w:jc w:val="both"/>
        <w:rPr>
          <w:rFonts w:ascii="Calibri" w:hAnsi="Calibri"/>
          <w:sz w:val="22"/>
          <w:szCs w:val="22"/>
        </w:rPr>
      </w:pPr>
      <w:r w:rsidRPr="00A06315">
        <w:rPr>
          <w:rFonts w:ascii="Calibri" w:hAnsi="Calibri"/>
          <w:spacing w:val="-3"/>
          <w:sz w:val="22"/>
          <w:szCs w:val="22"/>
        </w:rPr>
        <w:t>----------</w:t>
      </w:r>
    </w:p>
    <w:p w14:paraId="4CC902DD" w14:textId="3E65C64D" w:rsidR="00F0165B" w:rsidRDefault="00F0165B" w:rsidP="00F0165B">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post-2006 pension of </w:t>
      </w:r>
      <w:r w:rsidRPr="00E65EA0">
        <w:rPr>
          <w:rFonts w:ascii="Calibri" w:hAnsi="Calibri"/>
          <w:b/>
          <w:bCs/>
          <w:sz w:val="22"/>
          <w:szCs w:val="22"/>
        </w:rPr>
        <w:t>£</w:t>
      </w:r>
      <w:r w:rsidR="0066557F" w:rsidRPr="00E65EA0">
        <w:rPr>
          <w:rFonts w:ascii="Calibri" w:hAnsi="Calibri"/>
          <w:b/>
          <w:bCs/>
          <w:sz w:val="22"/>
          <w:szCs w:val="22"/>
        </w:rPr>
        <w:t>6</w:t>
      </w:r>
      <w:r w:rsidRPr="00E65EA0">
        <w:rPr>
          <w:rFonts w:ascii="Calibri" w:hAnsi="Calibri"/>
          <w:b/>
          <w:bCs/>
          <w:sz w:val="22"/>
          <w:szCs w:val="22"/>
        </w:rPr>
        <w:t>,</w:t>
      </w:r>
      <w:r w:rsidR="0066557F" w:rsidRPr="00E65EA0">
        <w:rPr>
          <w:rFonts w:ascii="Calibri" w:hAnsi="Calibri"/>
          <w:b/>
          <w:bCs/>
          <w:sz w:val="22"/>
          <w:szCs w:val="22"/>
        </w:rPr>
        <w:t>902.82</w:t>
      </w:r>
      <w:r w:rsidRPr="00E65EA0">
        <w:rPr>
          <w:rFonts w:ascii="Calibri" w:hAnsi="Calibri"/>
          <w:b/>
          <w:bCs/>
          <w:sz w:val="22"/>
          <w:szCs w:val="22"/>
        </w:rPr>
        <w:t xml:space="preserve"> 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567FB319" w14:textId="63C4D4B9" w:rsidR="00F0165B" w:rsidRPr="00C13CE5" w:rsidRDefault="00F0165B" w:rsidP="00F0165B">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JOINT life AVC pension of </w:t>
      </w:r>
      <w:r w:rsidRPr="00E65EA0">
        <w:rPr>
          <w:rFonts w:ascii="Calibri" w:hAnsi="Calibri"/>
          <w:b/>
          <w:bCs/>
          <w:sz w:val="22"/>
          <w:szCs w:val="22"/>
        </w:rPr>
        <w:t>£1,</w:t>
      </w:r>
      <w:r w:rsidR="0066557F" w:rsidRPr="00E65EA0">
        <w:rPr>
          <w:rFonts w:ascii="Calibri" w:hAnsi="Calibri"/>
          <w:b/>
          <w:bCs/>
          <w:sz w:val="22"/>
          <w:szCs w:val="22"/>
        </w:rPr>
        <w:t>158.34</w:t>
      </w:r>
      <w:r w:rsidRPr="00E65EA0">
        <w:rPr>
          <w:rFonts w:ascii="Calibri" w:hAnsi="Calibri"/>
          <w:b/>
          <w:bCs/>
          <w:sz w:val="22"/>
          <w:szCs w:val="22"/>
        </w:rPr>
        <w:t xml:space="preserve"> 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w:t>
      </w:r>
      <w:r w:rsidR="001661F5">
        <w:rPr>
          <w:rFonts w:ascii="Calibri" w:hAnsi="Calibri"/>
          <w:sz w:val="22"/>
          <w:szCs w:val="22"/>
        </w:rPr>
        <w:t xml:space="preserve">                </w:t>
      </w:r>
      <w:r w:rsidRPr="00C13CE5">
        <w:rPr>
          <w:rFonts w:ascii="Calibri" w:hAnsi="Calibri"/>
          <w:sz w:val="22"/>
          <w:szCs w:val="22"/>
        </w:rPr>
        <w:t xml:space="preserve">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7C06A59D" w14:textId="77777777" w:rsidR="00F0165B" w:rsidRDefault="00F0165B" w:rsidP="00F0165B">
      <w:pPr>
        <w:tabs>
          <w:tab w:val="right" w:pos="-561"/>
          <w:tab w:val="left" w:pos="7080"/>
          <w:tab w:val="decimal" w:pos="8400"/>
        </w:tabs>
        <w:suppressAutoHyphens/>
        <w:jc w:val="both"/>
        <w:rPr>
          <w:rFonts w:ascii="Calibri" w:hAnsi="Calibri"/>
          <w:sz w:val="22"/>
          <w:szCs w:val="22"/>
        </w:rPr>
      </w:pPr>
    </w:p>
    <w:p w14:paraId="260C6894" w14:textId="77777777" w:rsidR="00F0165B" w:rsidRPr="00A06315" w:rsidRDefault="00F0165B" w:rsidP="00F0165B">
      <w:pPr>
        <w:ind w:left="1440" w:firstLine="720"/>
        <w:jc w:val="both"/>
        <w:rPr>
          <w:rFonts w:ascii="Calibri" w:hAnsi="Calibri"/>
          <w:i/>
          <w:iCs/>
          <w:sz w:val="22"/>
          <w:szCs w:val="22"/>
        </w:rPr>
      </w:pPr>
      <w:r w:rsidRPr="00A06315">
        <w:rPr>
          <w:rFonts w:ascii="Calibri" w:hAnsi="Calibri"/>
          <w:i/>
          <w:iCs/>
          <w:sz w:val="22"/>
          <w:szCs w:val="22"/>
        </w:rPr>
        <w:t>OR</w:t>
      </w:r>
    </w:p>
    <w:p w14:paraId="4514C903" w14:textId="77777777" w:rsidR="00F0165B" w:rsidRPr="00C13CE5" w:rsidRDefault="00F0165B" w:rsidP="00F0165B">
      <w:pPr>
        <w:tabs>
          <w:tab w:val="right" w:pos="-561"/>
          <w:tab w:val="left" w:pos="7080"/>
          <w:tab w:val="decimal" w:pos="8400"/>
        </w:tabs>
        <w:suppressAutoHyphens/>
        <w:jc w:val="both"/>
        <w:rPr>
          <w:rFonts w:ascii="Calibri" w:hAnsi="Calibri"/>
          <w:sz w:val="22"/>
          <w:szCs w:val="22"/>
        </w:rPr>
      </w:pPr>
    </w:p>
    <w:p w14:paraId="49704A5C" w14:textId="77777777" w:rsidR="00F0165B" w:rsidRPr="00A06315" w:rsidRDefault="00F0165B" w:rsidP="00F0165B">
      <w:pPr>
        <w:rPr>
          <w:rFonts w:ascii="Calibri" w:hAnsi="Calibri"/>
          <w:b/>
          <w:sz w:val="22"/>
          <w:szCs w:val="22"/>
        </w:rPr>
      </w:pPr>
      <w:r w:rsidRPr="00A06315">
        <w:rPr>
          <w:rFonts w:ascii="Calibri" w:hAnsi="Calibri"/>
          <w:b/>
          <w:sz w:val="22"/>
          <w:szCs w:val="22"/>
        </w:rPr>
        <w:t>1</w:t>
      </w:r>
      <w:r>
        <w:rPr>
          <w:rFonts w:ascii="Calibri" w:hAnsi="Calibri"/>
          <w:b/>
          <w:sz w:val="22"/>
          <w:szCs w:val="22"/>
        </w:rPr>
        <w:t>c</w:t>
      </w:r>
      <w:r w:rsidRPr="00A06315">
        <w:rPr>
          <w:rFonts w:ascii="Calibri" w:hAnsi="Calibri"/>
          <w:b/>
          <w:sz w:val="22"/>
          <w:szCs w:val="22"/>
        </w:rPr>
        <w:t xml:space="preserve">. </w:t>
      </w:r>
      <w:r>
        <w:rPr>
          <w:rFonts w:ascii="Calibri" w:hAnsi="Calibri"/>
          <w:b/>
          <w:sz w:val="22"/>
          <w:szCs w:val="22"/>
        </w:rPr>
        <w:t xml:space="preserve">Tax-free cash sum &amp; </w:t>
      </w:r>
      <w:r w:rsidRPr="00A06315">
        <w:rPr>
          <w:rFonts w:ascii="Calibri" w:hAnsi="Calibri"/>
          <w:b/>
          <w:sz w:val="22"/>
          <w:szCs w:val="22"/>
        </w:rPr>
        <w:t>residual pension – (Option 2)</w:t>
      </w:r>
    </w:p>
    <w:p w14:paraId="1CF4F351" w14:textId="60F35D4A" w:rsidR="005E2BC9" w:rsidRDefault="00F0165B" w:rsidP="005E2BC9">
      <w:pPr>
        <w:numPr>
          <w:ilvl w:val="0"/>
          <w:numId w:val="2"/>
        </w:numPr>
        <w:jc w:val="both"/>
        <w:rPr>
          <w:rFonts w:ascii="Calibri" w:hAnsi="Calibri"/>
          <w:sz w:val="22"/>
          <w:szCs w:val="22"/>
        </w:rPr>
      </w:pPr>
      <w:r w:rsidRPr="00A06315">
        <w:rPr>
          <w:rFonts w:ascii="Calibri" w:hAnsi="Calibri"/>
          <w:sz w:val="22"/>
          <w:szCs w:val="22"/>
        </w:rPr>
        <w:t xml:space="preserve">Tax-free cash sum of </w:t>
      </w:r>
      <w:r w:rsidRPr="005E2BC9">
        <w:rPr>
          <w:rFonts w:ascii="Calibri" w:hAnsi="Calibri"/>
          <w:b/>
          <w:bCs/>
          <w:sz w:val="22"/>
          <w:szCs w:val="22"/>
        </w:rPr>
        <w:t>£</w:t>
      </w:r>
      <w:r w:rsidR="0048772A" w:rsidRPr="005E2BC9">
        <w:rPr>
          <w:rFonts w:ascii="Calibri" w:hAnsi="Calibri"/>
          <w:b/>
          <w:bCs/>
          <w:sz w:val="22"/>
          <w:szCs w:val="22"/>
        </w:rPr>
        <w:t>42</w:t>
      </w:r>
      <w:r w:rsidRPr="005E2BC9">
        <w:rPr>
          <w:rFonts w:ascii="Calibri" w:hAnsi="Calibri"/>
          <w:b/>
          <w:bCs/>
          <w:sz w:val="22"/>
          <w:szCs w:val="22"/>
        </w:rPr>
        <w:t>,</w:t>
      </w:r>
      <w:r w:rsidR="0048772A" w:rsidRPr="005E2BC9">
        <w:rPr>
          <w:rFonts w:ascii="Calibri" w:hAnsi="Calibri"/>
          <w:b/>
          <w:bCs/>
          <w:sz w:val="22"/>
          <w:szCs w:val="22"/>
        </w:rPr>
        <w:t>660</w:t>
      </w:r>
      <w:r w:rsidRPr="005E2BC9">
        <w:rPr>
          <w:rFonts w:ascii="Calibri" w:hAnsi="Calibri"/>
          <w:b/>
          <w:bCs/>
          <w:sz w:val="22"/>
          <w:szCs w:val="22"/>
        </w:rPr>
        <w:t>.</w:t>
      </w:r>
      <w:r w:rsidR="0048772A" w:rsidRPr="005E2BC9">
        <w:rPr>
          <w:rFonts w:ascii="Calibri" w:hAnsi="Calibri"/>
          <w:b/>
          <w:bCs/>
          <w:sz w:val="22"/>
          <w:szCs w:val="22"/>
        </w:rPr>
        <w:t>06</w:t>
      </w:r>
      <w:r w:rsidRPr="00A06315">
        <w:rPr>
          <w:rFonts w:ascii="Calibri" w:hAnsi="Calibri"/>
          <w:sz w:val="22"/>
          <w:szCs w:val="22"/>
        </w:rPr>
        <w:t xml:space="preserve"> – </w:t>
      </w:r>
      <w:r w:rsidR="002A50CD">
        <w:rPr>
          <w:rFonts w:ascii="Calibri" w:hAnsi="Calibri"/>
          <w:sz w:val="22"/>
          <w:szCs w:val="22"/>
        </w:rPr>
        <w:t>(</w:t>
      </w:r>
      <w:r w:rsidR="005E2BC9" w:rsidRPr="003B4881">
        <w:rPr>
          <w:rFonts w:ascii="Calibri" w:hAnsi="Calibri"/>
          <w:sz w:val="22"/>
          <w:szCs w:val="22"/>
        </w:rPr>
        <w:t xml:space="preserve">within member’s available </w:t>
      </w:r>
      <w:r w:rsidR="005E2BC9">
        <w:rPr>
          <w:rFonts w:ascii="Calibri" w:hAnsi="Calibri"/>
          <w:sz w:val="22"/>
          <w:szCs w:val="22"/>
        </w:rPr>
        <w:t>‘</w:t>
      </w:r>
      <w:r w:rsidR="005E2BC9" w:rsidRPr="003B4881">
        <w:rPr>
          <w:rFonts w:ascii="Calibri" w:hAnsi="Calibri"/>
          <w:sz w:val="22"/>
          <w:szCs w:val="22"/>
        </w:rPr>
        <w:t>LS&amp;DBA</w:t>
      </w:r>
      <w:r w:rsidR="005E2BC9">
        <w:rPr>
          <w:rFonts w:ascii="Calibri" w:hAnsi="Calibri"/>
          <w:sz w:val="22"/>
          <w:szCs w:val="22"/>
        </w:rPr>
        <w:t>’</w:t>
      </w:r>
      <w:r w:rsidR="005E2BC9" w:rsidRPr="003B4881">
        <w:rPr>
          <w:rFonts w:ascii="Calibri" w:hAnsi="Calibri"/>
          <w:sz w:val="22"/>
          <w:szCs w:val="22"/>
        </w:rPr>
        <w:t xml:space="preserve"> of </w:t>
      </w:r>
      <w:r w:rsidR="005E2BC9" w:rsidRPr="00296935">
        <w:rPr>
          <w:rFonts w:ascii="Calibri" w:hAnsi="Calibri"/>
          <w:b/>
          <w:bCs/>
          <w:sz w:val="22"/>
          <w:szCs w:val="22"/>
        </w:rPr>
        <w:t>£1,0</w:t>
      </w:r>
      <w:r w:rsidR="005E2BC9">
        <w:rPr>
          <w:rFonts w:ascii="Calibri" w:hAnsi="Calibri"/>
          <w:b/>
          <w:bCs/>
          <w:sz w:val="22"/>
          <w:szCs w:val="22"/>
        </w:rPr>
        <w:t>28</w:t>
      </w:r>
      <w:r w:rsidR="005E2BC9" w:rsidRPr="00296935">
        <w:rPr>
          <w:rFonts w:ascii="Calibri" w:hAnsi="Calibri"/>
          <w:b/>
          <w:bCs/>
          <w:sz w:val="22"/>
          <w:szCs w:val="22"/>
        </w:rPr>
        <w:t>,100.00</w:t>
      </w:r>
      <w:r w:rsidR="005E2BC9">
        <w:rPr>
          <w:rFonts w:ascii="Calibri" w:hAnsi="Calibri"/>
          <w:sz w:val="22"/>
          <w:szCs w:val="22"/>
        </w:rPr>
        <w:t xml:space="preserve"> and ‘LSA’ of </w:t>
      </w:r>
      <w:r w:rsidR="005E2BC9" w:rsidRPr="00296935">
        <w:rPr>
          <w:rFonts w:ascii="Calibri" w:hAnsi="Calibri"/>
          <w:b/>
          <w:bCs/>
          <w:sz w:val="22"/>
          <w:szCs w:val="22"/>
        </w:rPr>
        <w:t>£2</w:t>
      </w:r>
      <w:r w:rsidR="005E2BC9">
        <w:rPr>
          <w:rFonts w:ascii="Calibri" w:hAnsi="Calibri"/>
          <w:b/>
          <w:bCs/>
          <w:sz w:val="22"/>
          <w:szCs w:val="22"/>
        </w:rPr>
        <w:t>23</w:t>
      </w:r>
      <w:r w:rsidR="005E2BC9" w:rsidRPr="00296935">
        <w:rPr>
          <w:rFonts w:ascii="Calibri" w:hAnsi="Calibri"/>
          <w:b/>
          <w:bCs/>
          <w:sz w:val="22"/>
          <w:szCs w:val="22"/>
        </w:rPr>
        <w:t>,275.00</w:t>
      </w:r>
      <w:r w:rsidR="002A50CD">
        <w:rPr>
          <w:rFonts w:ascii="Calibri" w:hAnsi="Calibri"/>
          <w:sz w:val="22"/>
          <w:szCs w:val="22"/>
        </w:rPr>
        <w:t>)</w:t>
      </w:r>
    </w:p>
    <w:p w14:paraId="304BCFC9" w14:textId="77777777" w:rsidR="00F0165B" w:rsidRDefault="00F0165B" w:rsidP="00F0165B">
      <w:pPr>
        <w:ind w:left="1440" w:firstLine="720"/>
        <w:jc w:val="both"/>
        <w:rPr>
          <w:rFonts w:ascii="Calibri" w:hAnsi="Calibri"/>
          <w:sz w:val="22"/>
          <w:szCs w:val="22"/>
        </w:rPr>
      </w:pPr>
      <w:r w:rsidRPr="00A06315">
        <w:rPr>
          <w:rFonts w:ascii="Calibri" w:hAnsi="Calibri"/>
          <w:sz w:val="22"/>
          <w:szCs w:val="22"/>
        </w:rPr>
        <w:t xml:space="preserve">PLUS </w:t>
      </w:r>
    </w:p>
    <w:p w14:paraId="676F20C4" w14:textId="3890927A" w:rsidR="00F0165B" w:rsidRPr="00A06315" w:rsidRDefault="00F0165B" w:rsidP="00F0165B">
      <w:pPr>
        <w:ind w:left="720"/>
        <w:jc w:val="both"/>
        <w:rPr>
          <w:rFonts w:ascii="Calibri" w:hAnsi="Calibri"/>
          <w:sz w:val="22"/>
          <w:szCs w:val="22"/>
        </w:rPr>
      </w:pPr>
      <w:r>
        <w:rPr>
          <w:rFonts w:ascii="Calibri" w:hAnsi="Calibri"/>
          <w:sz w:val="22"/>
          <w:szCs w:val="22"/>
        </w:rPr>
        <w:t>R</w:t>
      </w:r>
      <w:r w:rsidRPr="00A06315">
        <w:rPr>
          <w:rFonts w:ascii="Calibri" w:hAnsi="Calibri"/>
          <w:sz w:val="22"/>
          <w:szCs w:val="22"/>
        </w:rPr>
        <w:t xml:space="preserve">esidual pension of </w:t>
      </w:r>
      <w:r w:rsidRPr="009A779C">
        <w:rPr>
          <w:rFonts w:ascii="Calibri" w:hAnsi="Calibri"/>
          <w:b/>
          <w:bCs/>
          <w:sz w:val="22"/>
          <w:szCs w:val="22"/>
        </w:rPr>
        <w:t>£</w:t>
      </w:r>
      <w:r w:rsidR="00CB0829" w:rsidRPr="009A779C">
        <w:rPr>
          <w:rFonts w:ascii="Calibri" w:hAnsi="Calibri"/>
          <w:b/>
          <w:bCs/>
          <w:sz w:val="22"/>
          <w:szCs w:val="22"/>
        </w:rPr>
        <w:t>6</w:t>
      </w:r>
      <w:r w:rsidRPr="009A779C">
        <w:rPr>
          <w:rFonts w:ascii="Calibri" w:hAnsi="Calibri"/>
          <w:b/>
          <w:bCs/>
          <w:sz w:val="22"/>
          <w:szCs w:val="22"/>
        </w:rPr>
        <w:t>,</w:t>
      </w:r>
      <w:r w:rsidR="00CB0829" w:rsidRPr="009A779C">
        <w:rPr>
          <w:rFonts w:ascii="Calibri" w:hAnsi="Calibri"/>
          <w:b/>
          <w:bCs/>
          <w:sz w:val="22"/>
          <w:szCs w:val="22"/>
        </w:rPr>
        <w:t>506</w:t>
      </w:r>
      <w:r w:rsidRPr="009A779C">
        <w:rPr>
          <w:rFonts w:ascii="Calibri" w:hAnsi="Calibri"/>
          <w:b/>
          <w:bCs/>
          <w:sz w:val="22"/>
          <w:szCs w:val="22"/>
        </w:rPr>
        <w:t>.</w:t>
      </w:r>
      <w:r w:rsidR="00CB0829" w:rsidRPr="009A779C">
        <w:rPr>
          <w:rFonts w:ascii="Calibri" w:hAnsi="Calibri"/>
          <w:b/>
          <w:bCs/>
          <w:sz w:val="22"/>
          <w:szCs w:val="22"/>
        </w:rPr>
        <w:t>42</w:t>
      </w:r>
      <w:r w:rsidRPr="009A779C">
        <w:rPr>
          <w:rFonts w:ascii="Calibri" w:hAnsi="Calibri"/>
          <w:b/>
          <w:bCs/>
          <w:sz w:val="22"/>
          <w:szCs w:val="22"/>
        </w:rPr>
        <w:t xml:space="preserve"> per annum</w:t>
      </w:r>
      <w:r>
        <w:rPr>
          <w:rFonts w:ascii="Calibri" w:hAnsi="Calibri"/>
          <w:sz w:val="22"/>
          <w:szCs w:val="22"/>
        </w:rPr>
        <w:t xml:space="preserve"> </w:t>
      </w:r>
      <w:r>
        <w:rPr>
          <w:rFonts w:ascii="Calibri" w:hAnsi="Calibri"/>
          <w:spacing w:val="-3"/>
          <w:sz w:val="22"/>
          <w:szCs w:val="22"/>
        </w:rPr>
        <w:t>(</w:t>
      </w:r>
      <w:r w:rsidR="00A9059A" w:rsidRPr="009A779C">
        <w:rPr>
          <w:rFonts w:ascii="Calibri" w:hAnsi="Calibri"/>
          <w:i/>
          <w:iCs/>
          <w:spacing w:val="-3"/>
          <w:sz w:val="22"/>
          <w:szCs w:val="22"/>
        </w:rPr>
        <w:t xml:space="preserve">all of which is </w:t>
      </w:r>
      <w:r w:rsidRPr="009A779C">
        <w:rPr>
          <w:rFonts w:ascii="Calibri" w:hAnsi="Calibri"/>
          <w:i/>
          <w:iCs/>
          <w:spacing w:val="-3"/>
          <w:sz w:val="22"/>
          <w:szCs w:val="22"/>
        </w:rPr>
        <w:t>post-2006</w:t>
      </w:r>
      <w:r>
        <w:rPr>
          <w:rFonts w:ascii="Calibri" w:hAnsi="Calibri"/>
          <w:spacing w:val="-3"/>
          <w:sz w:val="22"/>
          <w:szCs w:val="22"/>
        </w:rPr>
        <w:t>)</w:t>
      </w:r>
    </w:p>
    <w:p w14:paraId="2D48FBBC" w14:textId="77777777" w:rsidR="00F0165B" w:rsidRPr="00A06315" w:rsidRDefault="00F0165B" w:rsidP="00F0165B">
      <w:pPr>
        <w:ind w:left="1440" w:firstLine="720"/>
        <w:jc w:val="both"/>
        <w:rPr>
          <w:rFonts w:ascii="Calibri" w:hAnsi="Calibri"/>
          <w:sz w:val="22"/>
          <w:szCs w:val="22"/>
        </w:rPr>
      </w:pPr>
      <w:r w:rsidRPr="00A06315">
        <w:rPr>
          <w:rFonts w:ascii="Calibri" w:hAnsi="Calibri"/>
          <w:sz w:val="22"/>
          <w:szCs w:val="22"/>
        </w:rPr>
        <w:t>----------</w:t>
      </w:r>
    </w:p>
    <w:p w14:paraId="43D298E3" w14:textId="0F820E6E" w:rsidR="00F0165B" w:rsidRPr="00C13CE5" w:rsidRDefault="00F0165B" w:rsidP="00F0165B">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post-2006 pension of </w:t>
      </w:r>
      <w:r w:rsidRPr="009A779C">
        <w:rPr>
          <w:rFonts w:ascii="Calibri" w:hAnsi="Calibri"/>
          <w:b/>
          <w:bCs/>
          <w:sz w:val="22"/>
          <w:szCs w:val="22"/>
        </w:rPr>
        <w:t>£</w:t>
      </w:r>
      <w:r w:rsidR="00A9059A" w:rsidRPr="009A779C">
        <w:rPr>
          <w:rFonts w:ascii="Calibri" w:hAnsi="Calibri"/>
          <w:b/>
          <w:bCs/>
          <w:sz w:val="22"/>
          <w:szCs w:val="22"/>
        </w:rPr>
        <w:t>6</w:t>
      </w:r>
      <w:r w:rsidRPr="009A779C">
        <w:rPr>
          <w:rFonts w:ascii="Calibri" w:hAnsi="Calibri"/>
          <w:b/>
          <w:bCs/>
          <w:sz w:val="22"/>
          <w:szCs w:val="22"/>
        </w:rPr>
        <w:t>,</w:t>
      </w:r>
      <w:r w:rsidR="00A9059A" w:rsidRPr="009A779C">
        <w:rPr>
          <w:rFonts w:ascii="Calibri" w:hAnsi="Calibri"/>
          <w:b/>
          <w:bCs/>
          <w:sz w:val="22"/>
          <w:szCs w:val="22"/>
        </w:rPr>
        <w:t>506</w:t>
      </w:r>
      <w:r w:rsidRPr="009A779C">
        <w:rPr>
          <w:rFonts w:ascii="Calibri" w:hAnsi="Calibri"/>
          <w:b/>
          <w:bCs/>
          <w:sz w:val="22"/>
          <w:szCs w:val="22"/>
        </w:rPr>
        <w:t>.</w:t>
      </w:r>
      <w:r w:rsidR="00A9059A" w:rsidRPr="009A779C">
        <w:rPr>
          <w:rFonts w:ascii="Calibri" w:hAnsi="Calibri"/>
          <w:b/>
          <w:bCs/>
          <w:sz w:val="22"/>
          <w:szCs w:val="22"/>
        </w:rPr>
        <w:t>42</w:t>
      </w:r>
      <w:r w:rsidRPr="009A779C">
        <w:rPr>
          <w:rFonts w:ascii="Calibri" w:hAnsi="Calibri"/>
          <w:b/>
          <w:bCs/>
          <w:sz w:val="22"/>
          <w:szCs w:val="22"/>
        </w:rPr>
        <w:t xml:space="preserve"> 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01401EB3" w14:textId="77777777" w:rsidR="00F0165B" w:rsidRPr="00A06315" w:rsidRDefault="00F0165B" w:rsidP="00F0165B">
      <w:pPr>
        <w:tabs>
          <w:tab w:val="right" w:pos="-561"/>
          <w:tab w:val="left" w:pos="7080"/>
          <w:tab w:val="decimal" w:pos="8400"/>
        </w:tabs>
        <w:suppressAutoHyphens/>
        <w:ind w:left="720"/>
        <w:jc w:val="both"/>
        <w:rPr>
          <w:rFonts w:ascii="Calibri" w:hAnsi="Calibri"/>
          <w:b/>
          <w:sz w:val="22"/>
          <w:szCs w:val="22"/>
        </w:rPr>
      </w:pPr>
    </w:p>
    <w:p w14:paraId="13E67187" w14:textId="77777777" w:rsidR="00F0165B" w:rsidRPr="00A06315" w:rsidRDefault="00F0165B" w:rsidP="00F0165B">
      <w:pPr>
        <w:rPr>
          <w:rFonts w:ascii="Calibri" w:hAnsi="Calibri"/>
          <w:b/>
          <w:sz w:val="22"/>
          <w:szCs w:val="22"/>
        </w:rPr>
      </w:pPr>
      <w:r w:rsidRPr="00A06315">
        <w:rPr>
          <w:rFonts w:ascii="Calibri" w:hAnsi="Calibri"/>
          <w:b/>
          <w:sz w:val="22"/>
          <w:szCs w:val="22"/>
        </w:rPr>
        <w:t>2.   Payment of pension</w:t>
      </w:r>
    </w:p>
    <w:p w14:paraId="0A9DF9E0" w14:textId="77777777" w:rsidR="00F0165B" w:rsidRPr="00A06315" w:rsidRDefault="00F0165B" w:rsidP="00F0165B">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pacing w:val="-3"/>
          <w:sz w:val="22"/>
          <w:szCs w:val="22"/>
        </w:rPr>
        <w:t>The p</w:t>
      </w:r>
      <w:r w:rsidRPr="00A06315">
        <w:rPr>
          <w:rFonts w:ascii="Calibri" w:hAnsi="Calibri"/>
          <w:sz w:val="22"/>
          <w:szCs w:val="22"/>
        </w:rPr>
        <w:t xml:space="preserve">ension will be paid by monthly instalments in advance </w:t>
      </w:r>
    </w:p>
    <w:p w14:paraId="6987BD55" w14:textId="5CD32788" w:rsidR="00F0165B" w:rsidRPr="00A06315" w:rsidRDefault="00F0165B" w:rsidP="00F0165B">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 xml:space="preserve">The first payment of pension will be made on </w:t>
      </w:r>
      <w:r w:rsidRPr="003D34BC">
        <w:rPr>
          <w:rFonts w:ascii="Calibri" w:hAnsi="Calibri"/>
          <w:b/>
          <w:bCs/>
          <w:sz w:val="22"/>
          <w:szCs w:val="22"/>
        </w:rPr>
        <w:t>1 October 202</w:t>
      </w:r>
      <w:r w:rsidR="009A779C" w:rsidRPr="003D34BC">
        <w:rPr>
          <w:rFonts w:ascii="Calibri" w:hAnsi="Calibri"/>
          <w:b/>
          <w:bCs/>
          <w:sz w:val="22"/>
          <w:szCs w:val="22"/>
        </w:rPr>
        <w:t>5</w:t>
      </w:r>
    </w:p>
    <w:p w14:paraId="17775BDB" w14:textId="77777777" w:rsidR="00F0165B" w:rsidRPr="00A06315" w:rsidRDefault="00F0165B" w:rsidP="00F0165B">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The pension will be paid for life and will be subject to PAYE</w:t>
      </w:r>
      <w:r w:rsidRPr="00A06315">
        <w:rPr>
          <w:rFonts w:ascii="Calibri" w:hAnsi="Calibri"/>
          <w:spacing w:val="-3"/>
          <w:sz w:val="22"/>
          <w:szCs w:val="22"/>
        </w:rPr>
        <w:br/>
      </w:r>
    </w:p>
    <w:p w14:paraId="590BA6FD" w14:textId="7C9A57F3" w:rsidR="00F0165B" w:rsidRPr="00A06315" w:rsidRDefault="00F0165B" w:rsidP="00F0165B">
      <w:pPr>
        <w:rPr>
          <w:rFonts w:ascii="Calibri" w:hAnsi="Calibri"/>
          <w:b/>
          <w:sz w:val="22"/>
          <w:szCs w:val="22"/>
        </w:rPr>
      </w:pPr>
      <w:r w:rsidRPr="00A06315">
        <w:rPr>
          <w:rFonts w:ascii="Calibri" w:hAnsi="Calibri"/>
          <w:b/>
          <w:sz w:val="22"/>
          <w:szCs w:val="22"/>
        </w:rPr>
        <w:t>3.   Death in retirement</w:t>
      </w:r>
    </w:p>
    <w:p w14:paraId="5A7BA68F" w14:textId="77777777" w:rsidR="00D23C5E" w:rsidRPr="00A06315" w:rsidRDefault="00D23C5E" w:rsidP="00D23C5E">
      <w:pPr>
        <w:numPr>
          <w:ilvl w:val="0"/>
          <w:numId w:val="9"/>
        </w:numPr>
        <w:jc w:val="both"/>
        <w:rPr>
          <w:rFonts w:ascii="Calibri" w:hAnsi="Calibri"/>
          <w:sz w:val="22"/>
          <w:szCs w:val="22"/>
        </w:rPr>
      </w:pPr>
      <w:r w:rsidRPr="00A06315">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67841347" w14:textId="4655B3AF" w:rsidR="00F0165B" w:rsidRPr="00A06315" w:rsidRDefault="00F0165B" w:rsidP="00F0165B">
      <w:pPr>
        <w:numPr>
          <w:ilvl w:val="0"/>
          <w:numId w:val="9"/>
        </w:numPr>
        <w:jc w:val="both"/>
        <w:rPr>
          <w:rFonts w:ascii="Calibri" w:hAnsi="Calibri"/>
          <w:sz w:val="22"/>
          <w:szCs w:val="22"/>
        </w:rPr>
      </w:pPr>
      <w:r w:rsidRPr="00A06315">
        <w:rPr>
          <w:rFonts w:ascii="Calibri" w:hAnsi="Calibri"/>
          <w:sz w:val="22"/>
          <w:szCs w:val="22"/>
        </w:rPr>
        <w:t xml:space="preserve">For both options, a spouse’s </w:t>
      </w:r>
      <w:r>
        <w:rPr>
          <w:rFonts w:ascii="Calibri" w:hAnsi="Calibri"/>
          <w:sz w:val="22"/>
          <w:szCs w:val="22"/>
        </w:rPr>
        <w:t xml:space="preserve">pension </w:t>
      </w:r>
      <w:r w:rsidRPr="00A06315">
        <w:rPr>
          <w:rFonts w:ascii="Calibri" w:hAnsi="Calibri"/>
          <w:sz w:val="22"/>
          <w:szCs w:val="22"/>
        </w:rPr>
        <w:t xml:space="preserve">will be payable on the death of the member of </w:t>
      </w:r>
      <w:r w:rsidRPr="0079323A">
        <w:rPr>
          <w:rFonts w:ascii="Calibri" w:hAnsi="Calibri"/>
          <w:b/>
          <w:bCs/>
          <w:sz w:val="22"/>
          <w:szCs w:val="22"/>
        </w:rPr>
        <w:t>£</w:t>
      </w:r>
      <w:r w:rsidR="00280FD2" w:rsidRPr="0079323A">
        <w:rPr>
          <w:rFonts w:ascii="Calibri" w:hAnsi="Calibri"/>
          <w:b/>
          <w:bCs/>
          <w:sz w:val="22"/>
          <w:szCs w:val="22"/>
        </w:rPr>
        <w:t>2</w:t>
      </w:r>
      <w:r w:rsidRPr="0079323A">
        <w:rPr>
          <w:rFonts w:ascii="Calibri" w:hAnsi="Calibri"/>
          <w:b/>
          <w:bCs/>
          <w:sz w:val="22"/>
          <w:szCs w:val="22"/>
        </w:rPr>
        <w:t>,</w:t>
      </w:r>
      <w:r w:rsidR="00280FD2" w:rsidRPr="0079323A">
        <w:rPr>
          <w:rFonts w:ascii="Calibri" w:hAnsi="Calibri"/>
          <w:b/>
          <w:bCs/>
          <w:sz w:val="22"/>
          <w:szCs w:val="22"/>
        </w:rPr>
        <w:t>761.13</w:t>
      </w:r>
      <w:r w:rsidRPr="0079323A">
        <w:rPr>
          <w:rFonts w:ascii="Calibri" w:hAnsi="Calibri"/>
          <w:b/>
          <w:bCs/>
          <w:sz w:val="22"/>
          <w:szCs w:val="22"/>
        </w:rPr>
        <w:t xml:space="preserve"> per annum </w:t>
      </w:r>
      <w:r>
        <w:rPr>
          <w:rFonts w:ascii="Calibri" w:hAnsi="Calibri"/>
          <w:sz w:val="22"/>
          <w:szCs w:val="22"/>
        </w:rPr>
        <w:t>(</w:t>
      </w:r>
      <w:r w:rsidR="000B45C4" w:rsidRPr="000B45C4">
        <w:rPr>
          <w:rFonts w:ascii="Calibri" w:hAnsi="Calibri"/>
          <w:i/>
          <w:iCs/>
          <w:sz w:val="22"/>
          <w:szCs w:val="22"/>
        </w:rPr>
        <w:t>all of which is post-2006</w:t>
      </w:r>
      <w:r w:rsidR="000B45C4">
        <w:rPr>
          <w:rFonts w:ascii="Calibri" w:hAnsi="Calibri"/>
          <w:sz w:val="22"/>
          <w:szCs w:val="22"/>
        </w:rPr>
        <w:t>)</w:t>
      </w:r>
      <w:r>
        <w:rPr>
          <w:rFonts w:ascii="Calibri" w:hAnsi="Calibri"/>
          <w:sz w:val="22"/>
          <w:szCs w:val="22"/>
        </w:rPr>
        <w:t xml:space="preserve">; </w:t>
      </w:r>
      <w:r w:rsidRPr="00DF1EA5">
        <w:rPr>
          <w:rFonts w:ascii="Calibri" w:hAnsi="Calibri"/>
          <w:sz w:val="22"/>
          <w:szCs w:val="22"/>
        </w:rPr>
        <w:t>plus</w:t>
      </w:r>
      <w:r>
        <w:rPr>
          <w:rFonts w:ascii="Calibri" w:hAnsi="Calibri"/>
          <w:sz w:val="22"/>
          <w:szCs w:val="22"/>
        </w:rPr>
        <w:t xml:space="preserve"> an additional</w:t>
      </w:r>
      <w:r w:rsidRPr="00DF1EA5">
        <w:rPr>
          <w:rFonts w:ascii="Calibri" w:hAnsi="Calibri"/>
          <w:sz w:val="22"/>
          <w:szCs w:val="22"/>
        </w:rPr>
        <w:t xml:space="preserve"> </w:t>
      </w:r>
      <w:r>
        <w:rPr>
          <w:rFonts w:ascii="Calibri" w:hAnsi="Calibri"/>
          <w:sz w:val="22"/>
          <w:szCs w:val="22"/>
        </w:rPr>
        <w:t xml:space="preserve">spouse’s pension of </w:t>
      </w:r>
      <w:r w:rsidRPr="0079323A">
        <w:rPr>
          <w:rFonts w:ascii="Calibri" w:hAnsi="Calibri"/>
          <w:b/>
          <w:bCs/>
          <w:sz w:val="22"/>
          <w:szCs w:val="22"/>
        </w:rPr>
        <w:t>£</w:t>
      </w:r>
      <w:r w:rsidR="0079323A" w:rsidRPr="0079323A">
        <w:rPr>
          <w:rFonts w:ascii="Calibri" w:hAnsi="Calibri"/>
          <w:b/>
          <w:bCs/>
          <w:sz w:val="22"/>
          <w:szCs w:val="22"/>
        </w:rPr>
        <w:t>463.34</w:t>
      </w:r>
      <w:r w:rsidRPr="0079323A">
        <w:rPr>
          <w:rFonts w:ascii="Calibri" w:hAnsi="Calibri"/>
          <w:b/>
          <w:bCs/>
          <w:sz w:val="22"/>
          <w:szCs w:val="22"/>
        </w:rPr>
        <w:t xml:space="preserve"> per annum</w:t>
      </w:r>
      <w:r>
        <w:rPr>
          <w:rFonts w:ascii="Calibri" w:hAnsi="Calibri"/>
          <w:sz w:val="22"/>
          <w:szCs w:val="22"/>
        </w:rPr>
        <w:t xml:space="preserve"> will be payable</w:t>
      </w:r>
      <w:r w:rsidRPr="00DF1EA5">
        <w:rPr>
          <w:rFonts w:ascii="Calibri" w:hAnsi="Calibri"/>
          <w:sz w:val="22"/>
          <w:szCs w:val="22"/>
        </w:rPr>
        <w:t xml:space="preserve"> if the joint life AVC option is selected</w:t>
      </w:r>
      <w:r>
        <w:rPr>
          <w:rFonts w:ascii="Calibri" w:hAnsi="Calibri"/>
          <w:sz w:val="22"/>
          <w:szCs w:val="22"/>
        </w:rPr>
        <w:t xml:space="preserve"> </w:t>
      </w:r>
      <w:r w:rsidRPr="00A06315">
        <w:rPr>
          <w:rFonts w:ascii="Calibri" w:hAnsi="Calibri"/>
          <w:sz w:val="22"/>
          <w:szCs w:val="22"/>
        </w:rPr>
        <w:t>– (</w:t>
      </w:r>
      <w:r w:rsidRPr="00A06315">
        <w:rPr>
          <w:rFonts w:ascii="Calibri" w:hAnsi="Calibri"/>
          <w:i/>
          <w:iCs/>
          <w:sz w:val="22"/>
          <w:szCs w:val="22"/>
        </w:rPr>
        <w:t>these figures are before</w:t>
      </w:r>
      <w:r w:rsidRPr="00A06315">
        <w:rPr>
          <w:rFonts w:ascii="Calibri" w:hAnsi="Calibri"/>
          <w:sz w:val="22"/>
          <w:szCs w:val="22"/>
        </w:rPr>
        <w:t xml:space="preserve"> </w:t>
      </w:r>
      <w:r w:rsidRPr="00A06315">
        <w:rPr>
          <w:rFonts w:ascii="Calibri" w:hAnsi="Calibri"/>
          <w:i/>
          <w:iCs/>
          <w:sz w:val="22"/>
          <w:szCs w:val="22"/>
        </w:rPr>
        <w:t>any annual increases are applied between the member’s date of retirement and the member’s date of death</w:t>
      </w:r>
      <w:r w:rsidRPr="00A06315">
        <w:rPr>
          <w:rFonts w:ascii="Calibri" w:hAnsi="Calibri"/>
          <w:sz w:val="22"/>
          <w:szCs w:val="22"/>
        </w:rPr>
        <w:t>)</w:t>
      </w:r>
    </w:p>
    <w:p w14:paraId="50E46B13" w14:textId="77777777" w:rsidR="00F0165B" w:rsidRPr="00A06315" w:rsidRDefault="00F0165B" w:rsidP="00F0165B">
      <w:pPr>
        <w:numPr>
          <w:ilvl w:val="0"/>
          <w:numId w:val="9"/>
        </w:numPr>
        <w:tabs>
          <w:tab w:val="left" w:pos="0"/>
          <w:tab w:val="left" w:pos="180"/>
          <w:tab w:val="num" w:pos="3600"/>
        </w:tabs>
        <w:ind w:right="-874"/>
        <w:rPr>
          <w:rFonts w:ascii="Calibri" w:hAnsi="Calibri"/>
          <w:sz w:val="22"/>
          <w:szCs w:val="22"/>
        </w:rPr>
      </w:pPr>
      <w:r w:rsidRPr="00A06315">
        <w:rPr>
          <w:rFonts w:ascii="Calibri" w:hAnsi="Calibri"/>
          <w:sz w:val="22"/>
          <w:szCs w:val="22"/>
        </w:rPr>
        <w:t>The spouse’s pension will be paid for life and will be subject to PAYE</w:t>
      </w:r>
      <w:r w:rsidRPr="00A06315">
        <w:rPr>
          <w:rFonts w:ascii="Calibri" w:hAnsi="Calibri"/>
          <w:spacing w:val="-3"/>
          <w:sz w:val="22"/>
          <w:szCs w:val="22"/>
        </w:rPr>
        <w:br/>
      </w:r>
    </w:p>
    <w:p w14:paraId="65ECA166" w14:textId="6A783DB8" w:rsidR="00F0165B" w:rsidRPr="00A06315" w:rsidRDefault="00F0165B" w:rsidP="00F0165B">
      <w:pPr>
        <w:rPr>
          <w:rFonts w:ascii="Calibri" w:hAnsi="Calibri"/>
          <w:b/>
          <w:sz w:val="22"/>
          <w:szCs w:val="22"/>
        </w:rPr>
      </w:pPr>
      <w:r w:rsidRPr="00A06315">
        <w:rPr>
          <w:rFonts w:ascii="Calibri" w:hAnsi="Calibri"/>
          <w:b/>
          <w:sz w:val="22"/>
          <w:szCs w:val="22"/>
        </w:rPr>
        <w:t>4.   General information</w:t>
      </w:r>
    </w:p>
    <w:p w14:paraId="025BE61E" w14:textId="77777777" w:rsidR="004602C5" w:rsidRPr="00DA5DBE" w:rsidRDefault="004602C5" w:rsidP="004602C5">
      <w:pPr>
        <w:numPr>
          <w:ilvl w:val="0"/>
          <w:numId w:val="9"/>
        </w:numPr>
        <w:jc w:val="both"/>
        <w:rPr>
          <w:rFonts w:ascii="Calibri" w:hAnsi="Calibri"/>
          <w:bCs/>
          <w:sz w:val="22"/>
          <w:szCs w:val="22"/>
        </w:rPr>
      </w:pPr>
      <w:r w:rsidRPr="00DA5DBE">
        <w:rPr>
          <w:rFonts w:ascii="Calibri" w:hAnsi="Calibri"/>
          <w:bCs/>
          <w:sz w:val="22"/>
          <w:szCs w:val="22"/>
        </w:rPr>
        <w:t xml:space="preserve">Mention any special circumstances (i.e. </w:t>
      </w:r>
      <w:r>
        <w:rPr>
          <w:rFonts w:ascii="Calibri" w:hAnsi="Calibri"/>
          <w:bCs/>
          <w:sz w:val="22"/>
          <w:szCs w:val="22"/>
        </w:rPr>
        <w:t>AVCs</w:t>
      </w:r>
      <w:r w:rsidRPr="00DA5DBE">
        <w:rPr>
          <w:rFonts w:ascii="Calibri" w:hAnsi="Calibri"/>
          <w:bCs/>
          <w:sz w:val="22"/>
          <w:szCs w:val="22"/>
        </w:rPr>
        <w:t>)</w:t>
      </w:r>
    </w:p>
    <w:p w14:paraId="5D09E938" w14:textId="77777777" w:rsidR="00F0165B" w:rsidRPr="00DF1EA5" w:rsidRDefault="00F0165B" w:rsidP="00F0165B">
      <w:pPr>
        <w:pStyle w:val="NoSpacing"/>
        <w:rPr>
          <w:rFonts w:ascii="Calibri" w:hAnsi="Calibri"/>
          <w:b/>
          <w:sz w:val="22"/>
          <w:szCs w:val="22"/>
        </w:rPr>
      </w:pPr>
      <w:r w:rsidRPr="00DF1EA5">
        <w:rPr>
          <w:rFonts w:ascii="Calibri" w:hAnsi="Calibri"/>
          <w:b/>
          <w:sz w:val="22"/>
          <w:szCs w:val="22"/>
        </w:rPr>
        <w:lastRenderedPageBreak/>
        <w:t>5.   AVC flexibilities</w:t>
      </w:r>
    </w:p>
    <w:p w14:paraId="2D73D685" w14:textId="77777777" w:rsidR="00C4241F" w:rsidRPr="00DF1EA5" w:rsidRDefault="00C4241F" w:rsidP="00C4241F">
      <w:pPr>
        <w:numPr>
          <w:ilvl w:val="0"/>
          <w:numId w:val="4"/>
        </w:numPr>
        <w:jc w:val="both"/>
        <w:rPr>
          <w:rFonts w:ascii="Calibri" w:hAnsi="Calibri"/>
          <w:sz w:val="22"/>
          <w:szCs w:val="22"/>
        </w:rPr>
      </w:pPr>
      <w:r>
        <w:rPr>
          <w:rFonts w:ascii="Calibri" w:hAnsi="Calibri"/>
          <w:sz w:val="22"/>
          <w:szCs w:val="22"/>
        </w:rPr>
        <w:t xml:space="preserve">Mention that the member’s </w:t>
      </w:r>
      <w:r w:rsidRPr="00DF1EA5">
        <w:rPr>
          <w:rFonts w:ascii="Calibri" w:hAnsi="Calibri"/>
          <w:sz w:val="22"/>
          <w:szCs w:val="22"/>
        </w:rPr>
        <w:t>AVCs can be transferred to a suitable provider to take advantage of</w:t>
      </w:r>
      <w:r>
        <w:rPr>
          <w:rFonts w:ascii="Calibri" w:hAnsi="Calibri"/>
          <w:sz w:val="22"/>
          <w:szCs w:val="22"/>
        </w:rPr>
        <w:t xml:space="preserve"> the</w:t>
      </w:r>
      <w:r w:rsidRPr="00DF1EA5">
        <w:rPr>
          <w:rFonts w:ascii="Calibri" w:hAnsi="Calibri"/>
          <w:sz w:val="22"/>
          <w:szCs w:val="22"/>
        </w:rPr>
        <w:t xml:space="preserve"> flexibilities introduced in ‘Budget </w:t>
      </w:r>
      <w:r>
        <w:rPr>
          <w:rFonts w:ascii="Calibri" w:hAnsi="Calibri"/>
          <w:sz w:val="22"/>
          <w:szCs w:val="22"/>
        </w:rPr>
        <w:t>2014</w:t>
      </w:r>
      <w:r w:rsidRPr="00DF1EA5">
        <w:rPr>
          <w:rFonts w:ascii="Calibri" w:hAnsi="Calibri"/>
          <w:sz w:val="22"/>
          <w:szCs w:val="22"/>
        </w:rPr>
        <w:t>’</w:t>
      </w:r>
    </w:p>
    <w:p w14:paraId="4FF9821C" w14:textId="77777777" w:rsidR="00C4241F" w:rsidRPr="00085D6E" w:rsidRDefault="00C4241F" w:rsidP="00C4241F">
      <w:pPr>
        <w:numPr>
          <w:ilvl w:val="0"/>
          <w:numId w:val="4"/>
        </w:numPr>
        <w:jc w:val="both"/>
        <w:rPr>
          <w:rFonts w:ascii="Calibri" w:hAnsi="Calibri"/>
          <w:spacing w:val="-3"/>
          <w:sz w:val="22"/>
          <w:szCs w:val="22"/>
        </w:rPr>
      </w:pPr>
      <w:r>
        <w:rPr>
          <w:rFonts w:ascii="Calibri" w:hAnsi="Calibri"/>
          <w:sz w:val="22"/>
          <w:szCs w:val="22"/>
        </w:rPr>
        <w:t>Mention that the Trustees must offer to book a pensions guidance appointment with Pensions Wise (on behalf of the member)</w:t>
      </w:r>
    </w:p>
    <w:p w14:paraId="32014530" w14:textId="149F4263" w:rsidR="00C4241F" w:rsidRPr="0054493D" w:rsidRDefault="00C4241F" w:rsidP="00C4241F">
      <w:pPr>
        <w:numPr>
          <w:ilvl w:val="0"/>
          <w:numId w:val="4"/>
        </w:numPr>
        <w:jc w:val="both"/>
        <w:rPr>
          <w:rFonts w:ascii="Calibri" w:hAnsi="Calibri"/>
          <w:spacing w:val="-3"/>
          <w:sz w:val="22"/>
          <w:szCs w:val="22"/>
        </w:rPr>
      </w:pPr>
      <w:r>
        <w:rPr>
          <w:rFonts w:ascii="Calibri" w:hAnsi="Calibri"/>
          <w:sz w:val="22"/>
          <w:szCs w:val="22"/>
        </w:rPr>
        <w:t>Mention that the Trustees must explain to the member that the transfer of his AVCs cannot proceed until he has received appropriate pensions guidance from Pensions Wise</w:t>
      </w:r>
    </w:p>
    <w:p w14:paraId="75C8142E" w14:textId="77777777" w:rsidR="00C4241F" w:rsidRPr="004973C1" w:rsidRDefault="00C4241F" w:rsidP="00C4241F">
      <w:pPr>
        <w:numPr>
          <w:ilvl w:val="0"/>
          <w:numId w:val="4"/>
        </w:numPr>
        <w:jc w:val="both"/>
        <w:rPr>
          <w:rFonts w:ascii="Calibri" w:hAnsi="Calibri"/>
          <w:b/>
          <w:sz w:val="22"/>
          <w:szCs w:val="22"/>
        </w:rPr>
      </w:pPr>
      <w:r>
        <w:rPr>
          <w:rFonts w:ascii="Calibri" w:hAnsi="Calibri"/>
          <w:sz w:val="22"/>
          <w:szCs w:val="22"/>
        </w:rPr>
        <w:t>Mention that t</w:t>
      </w:r>
      <w:r w:rsidRPr="004973C1">
        <w:rPr>
          <w:rFonts w:ascii="Calibri" w:hAnsi="Calibri"/>
          <w:sz w:val="22"/>
          <w:szCs w:val="22"/>
        </w:rPr>
        <w:t>he member can only opt out of the Pensions Wise guidance by giving the Trustees an opt-out notification</w:t>
      </w:r>
    </w:p>
    <w:p w14:paraId="0FD2D635" w14:textId="77777777" w:rsidR="00F0165B" w:rsidRPr="00A06315" w:rsidRDefault="00F0165B" w:rsidP="00F0165B">
      <w:pPr>
        <w:ind w:left="720"/>
        <w:jc w:val="both"/>
        <w:rPr>
          <w:rFonts w:ascii="Calibri" w:hAnsi="Calibri"/>
          <w:b/>
          <w:sz w:val="22"/>
          <w:szCs w:val="22"/>
        </w:rPr>
      </w:pPr>
    </w:p>
    <w:p w14:paraId="26706E0C" w14:textId="77777777" w:rsidR="00F0165B" w:rsidRPr="00A06315" w:rsidRDefault="00F0165B" w:rsidP="00F0165B">
      <w:pPr>
        <w:tabs>
          <w:tab w:val="left" w:pos="1380"/>
        </w:tabs>
        <w:rPr>
          <w:rFonts w:ascii="Calibri" w:hAnsi="Calibri"/>
          <w:b/>
          <w:sz w:val="22"/>
          <w:szCs w:val="22"/>
        </w:rPr>
      </w:pPr>
      <w:r w:rsidRPr="00A06315">
        <w:rPr>
          <w:rFonts w:ascii="Calibri" w:hAnsi="Calibri"/>
          <w:b/>
          <w:sz w:val="22"/>
          <w:szCs w:val="22"/>
        </w:rPr>
        <w:t>5.   Details required</w:t>
      </w:r>
    </w:p>
    <w:p w14:paraId="3C4905AF" w14:textId="77777777" w:rsidR="00403510" w:rsidRPr="00DF1EA5" w:rsidRDefault="00403510" w:rsidP="00403510">
      <w:pPr>
        <w:numPr>
          <w:ilvl w:val="1"/>
          <w:numId w:val="5"/>
        </w:numPr>
        <w:tabs>
          <w:tab w:val="num" w:pos="720"/>
        </w:tabs>
        <w:ind w:right="-874" w:hanging="1080"/>
        <w:rPr>
          <w:rFonts w:ascii="Calibri" w:hAnsi="Calibri"/>
          <w:sz w:val="22"/>
          <w:szCs w:val="22"/>
        </w:rPr>
      </w:pPr>
      <w:r>
        <w:rPr>
          <w:rFonts w:ascii="Calibri" w:hAnsi="Calibri"/>
          <w:sz w:val="22"/>
          <w:szCs w:val="22"/>
        </w:rPr>
        <w:t>Request a c</w:t>
      </w:r>
      <w:r w:rsidRPr="00DF1EA5">
        <w:rPr>
          <w:rFonts w:ascii="Calibri" w:hAnsi="Calibri"/>
          <w:sz w:val="22"/>
          <w:szCs w:val="22"/>
        </w:rPr>
        <w:t xml:space="preserve">opy of </w:t>
      </w:r>
      <w:r>
        <w:rPr>
          <w:rFonts w:ascii="Calibri" w:hAnsi="Calibri"/>
          <w:sz w:val="22"/>
          <w:szCs w:val="22"/>
        </w:rPr>
        <w:t xml:space="preserve">the </w:t>
      </w:r>
      <w:r w:rsidRPr="00DF1EA5">
        <w:rPr>
          <w:rFonts w:ascii="Calibri" w:hAnsi="Calibri"/>
          <w:sz w:val="22"/>
          <w:szCs w:val="22"/>
        </w:rPr>
        <w:t>member’s birth certificate</w:t>
      </w:r>
    </w:p>
    <w:p w14:paraId="586BD1D4" w14:textId="77777777" w:rsidR="00403510" w:rsidRPr="00DF1EA5" w:rsidRDefault="00403510" w:rsidP="00403510">
      <w:pPr>
        <w:numPr>
          <w:ilvl w:val="1"/>
          <w:numId w:val="5"/>
        </w:numPr>
        <w:tabs>
          <w:tab w:val="num" w:pos="720"/>
        </w:tabs>
        <w:ind w:right="-874" w:hanging="1080"/>
        <w:rPr>
          <w:rFonts w:ascii="Calibri" w:hAnsi="Calibri"/>
          <w:sz w:val="22"/>
          <w:szCs w:val="22"/>
        </w:rPr>
      </w:pPr>
      <w:r>
        <w:rPr>
          <w:rFonts w:ascii="Calibri" w:hAnsi="Calibri"/>
          <w:sz w:val="22"/>
          <w:szCs w:val="22"/>
        </w:rPr>
        <w:t>Request the member’s completed ‘</w:t>
      </w:r>
      <w:r w:rsidRPr="00DF1EA5">
        <w:rPr>
          <w:rFonts w:ascii="Calibri" w:hAnsi="Calibri"/>
          <w:sz w:val="22"/>
          <w:szCs w:val="22"/>
        </w:rPr>
        <w:t>Option choice</w:t>
      </w:r>
      <w:r>
        <w:rPr>
          <w:rFonts w:ascii="Calibri" w:hAnsi="Calibri"/>
          <w:sz w:val="22"/>
          <w:szCs w:val="22"/>
        </w:rPr>
        <w:t>’</w:t>
      </w:r>
      <w:r w:rsidRPr="00DF1EA5">
        <w:rPr>
          <w:rFonts w:ascii="Calibri" w:hAnsi="Calibri"/>
          <w:sz w:val="22"/>
          <w:szCs w:val="22"/>
        </w:rPr>
        <w:t xml:space="preserve"> form</w:t>
      </w:r>
    </w:p>
    <w:p w14:paraId="3B5DA841" w14:textId="77777777" w:rsidR="00403510" w:rsidRPr="00DF1EA5" w:rsidRDefault="00403510" w:rsidP="00403510">
      <w:pPr>
        <w:numPr>
          <w:ilvl w:val="1"/>
          <w:numId w:val="5"/>
        </w:numPr>
        <w:tabs>
          <w:tab w:val="num" w:pos="720"/>
        </w:tabs>
        <w:ind w:right="-874" w:hanging="1080"/>
        <w:rPr>
          <w:rFonts w:ascii="Calibri" w:hAnsi="Calibri"/>
          <w:sz w:val="22"/>
          <w:szCs w:val="22"/>
        </w:rPr>
      </w:pPr>
      <w:r>
        <w:rPr>
          <w:rFonts w:ascii="Calibri" w:hAnsi="Calibri"/>
          <w:sz w:val="22"/>
          <w:szCs w:val="22"/>
        </w:rPr>
        <w:t>Request the member’s completed ‘</w:t>
      </w:r>
      <w:r w:rsidRPr="00DF1EA5">
        <w:rPr>
          <w:rFonts w:ascii="Calibri" w:hAnsi="Calibri"/>
          <w:sz w:val="22"/>
          <w:szCs w:val="22"/>
        </w:rPr>
        <w:t>Bank details</w:t>
      </w:r>
      <w:r>
        <w:rPr>
          <w:rFonts w:ascii="Calibri" w:hAnsi="Calibri"/>
          <w:sz w:val="22"/>
          <w:szCs w:val="22"/>
        </w:rPr>
        <w:t>’</w:t>
      </w:r>
      <w:r w:rsidRPr="00DF1EA5">
        <w:rPr>
          <w:rFonts w:ascii="Calibri" w:hAnsi="Calibri"/>
          <w:sz w:val="22"/>
          <w:szCs w:val="22"/>
        </w:rPr>
        <w:t xml:space="preserve"> form</w:t>
      </w:r>
    </w:p>
    <w:p w14:paraId="1150FF98" w14:textId="77777777" w:rsidR="00F0165B" w:rsidRDefault="00F0165B" w:rsidP="009B46ED">
      <w:pPr>
        <w:tabs>
          <w:tab w:val="left" w:pos="-720"/>
        </w:tabs>
        <w:suppressAutoHyphens/>
        <w:ind w:right="-874"/>
        <w:jc w:val="both"/>
        <w:rPr>
          <w:rFonts w:ascii="Calibri" w:hAnsi="Calibri"/>
          <w:sz w:val="22"/>
          <w:szCs w:val="22"/>
        </w:rPr>
      </w:pPr>
    </w:p>
    <w:p w14:paraId="3E303384" w14:textId="77777777" w:rsidR="00734D9C" w:rsidRDefault="00734D9C" w:rsidP="009B46ED">
      <w:pPr>
        <w:tabs>
          <w:tab w:val="left" w:pos="-720"/>
        </w:tabs>
        <w:suppressAutoHyphens/>
        <w:ind w:right="-874"/>
        <w:jc w:val="both"/>
        <w:rPr>
          <w:rFonts w:ascii="Calibri" w:hAnsi="Calibri"/>
          <w:sz w:val="22"/>
          <w:szCs w:val="22"/>
        </w:rPr>
      </w:pPr>
    </w:p>
    <w:p w14:paraId="45733985" w14:textId="77777777" w:rsidR="00734D9C" w:rsidRDefault="00734D9C" w:rsidP="009B46ED">
      <w:pPr>
        <w:tabs>
          <w:tab w:val="left" w:pos="-720"/>
        </w:tabs>
        <w:suppressAutoHyphens/>
        <w:ind w:right="-874"/>
        <w:jc w:val="both"/>
        <w:rPr>
          <w:rFonts w:ascii="Calibri" w:hAnsi="Calibri"/>
          <w:sz w:val="22"/>
          <w:szCs w:val="22"/>
        </w:rPr>
      </w:pPr>
    </w:p>
    <w:p w14:paraId="7C26601E" w14:textId="41A67098" w:rsidR="00136A6C" w:rsidRPr="00100EDB" w:rsidRDefault="00136A6C" w:rsidP="00136A6C">
      <w:pPr>
        <w:ind w:right="95"/>
        <w:jc w:val="both"/>
        <w:rPr>
          <w:rFonts w:ascii="Calibri" w:eastAsia="Calibri" w:hAnsi="Calibri" w:cs="Calibri"/>
          <w:b/>
          <w:sz w:val="22"/>
          <w:szCs w:val="22"/>
          <w:lang w:eastAsia="en-US"/>
        </w:rPr>
      </w:pPr>
      <w:r w:rsidRPr="00100EDB">
        <w:rPr>
          <w:rFonts w:ascii="Calibri" w:eastAsia="Calibri" w:hAnsi="Calibri" w:cs="Calibri"/>
          <w:b/>
          <w:sz w:val="22"/>
          <w:szCs w:val="22"/>
          <w:lang w:eastAsia="en-US"/>
        </w:rPr>
        <w:t>NOTE</w:t>
      </w:r>
      <w:r w:rsidRPr="00100EDB">
        <w:rPr>
          <w:rFonts w:ascii="Calibri" w:eastAsia="Calibri" w:hAnsi="Calibri" w:cs="Calibri"/>
          <w:sz w:val="22"/>
          <w:szCs w:val="22"/>
          <w:lang w:eastAsia="en-US"/>
        </w:rPr>
        <w:t xml:space="preserve"> – </w:t>
      </w:r>
    </w:p>
    <w:p w14:paraId="674255CF" w14:textId="77777777" w:rsidR="00136A6C" w:rsidRPr="00100EDB" w:rsidRDefault="00136A6C" w:rsidP="00136A6C">
      <w:pPr>
        <w:ind w:right="95"/>
        <w:jc w:val="both"/>
        <w:rPr>
          <w:rFonts w:ascii="Calibri" w:eastAsia="Calibri" w:hAnsi="Calibri" w:cs="Calibri"/>
          <w:b/>
          <w:sz w:val="22"/>
          <w:szCs w:val="22"/>
          <w:lang w:eastAsia="en-US"/>
        </w:rPr>
      </w:pPr>
    </w:p>
    <w:p w14:paraId="761135AE" w14:textId="77777777" w:rsidR="00136A6C" w:rsidRDefault="00136A6C" w:rsidP="00136A6C">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3C17F32C" w14:textId="6E4DABD5" w:rsidR="00136A6C" w:rsidRDefault="00136A6C" w:rsidP="008277B0">
      <w:pPr>
        <w:tabs>
          <w:tab w:val="num" w:pos="1440"/>
        </w:tabs>
        <w:ind w:right="95"/>
        <w:rPr>
          <w:rFonts w:ascii="Calibri" w:hAnsi="Calibri"/>
          <w:b/>
          <w:sz w:val="22"/>
          <w:szCs w:val="22"/>
        </w:rPr>
      </w:pPr>
    </w:p>
    <w:p w14:paraId="0D454AAD" w14:textId="3B7E3124" w:rsidR="00136A6C" w:rsidRDefault="00136A6C" w:rsidP="00136A6C">
      <w:pPr>
        <w:ind w:right="95"/>
        <w:rPr>
          <w:sz w:val="22"/>
          <w:szCs w:val="22"/>
        </w:rPr>
      </w:pPr>
    </w:p>
    <w:p w14:paraId="364E8911" w14:textId="77777777" w:rsidR="00136A6C" w:rsidRDefault="00136A6C" w:rsidP="00136A6C">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7DED302E" w14:textId="77777777" w:rsidR="00136A6C" w:rsidRDefault="00136A6C" w:rsidP="00136A6C">
      <w:pPr>
        <w:ind w:right="95"/>
        <w:jc w:val="both"/>
        <w:rPr>
          <w:rFonts w:ascii="Calibri" w:hAnsi="Calibri"/>
          <w:spacing w:val="-3"/>
          <w:sz w:val="22"/>
          <w:szCs w:val="22"/>
        </w:rPr>
      </w:pPr>
    </w:p>
    <w:p w14:paraId="0F5E6134" w14:textId="77777777" w:rsidR="00136A6C" w:rsidRDefault="00136A6C" w:rsidP="00136A6C">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32C3D18C" w14:textId="77777777" w:rsidR="00136A6C" w:rsidRDefault="00136A6C" w:rsidP="00136A6C">
      <w:pPr>
        <w:ind w:right="95"/>
        <w:jc w:val="both"/>
        <w:rPr>
          <w:rFonts w:ascii="Calibri" w:hAnsi="Calibri"/>
          <w:spacing w:val="-3"/>
          <w:sz w:val="22"/>
          <w:szCs w:val="22"/>
        </w:rPr>
      </w:pPr>
    </w:p>
    <w:p w14:paraId="55637F50" w14:textId="64AD8010" w:rsidR="00136A6C" w:rsidRPr="00136A6C" w:rsidRDefault="00136A6C" w:rsidP="00136A6C">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136A6C" w:rsidRPr="00136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B1B30D1"/>
    <w:multiLevelType w:val="hybridMultilevel"/>
    <w:tmpl w:val="067AC3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4941E75"/>
    <w:multiLevelType w:val="hybridMultilevel"/>
    <w:tmpl w:val="61C2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BF41FF7"/>
    <w:multiLevelType w:val="hybridMultilevel"/>
    <w:tmpl w:val="871CCA4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6979298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697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609087">
    <w:abstractNumId w:val="6"/>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9052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50626">
    <w:abstractNumId w:val="4"/>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442902">
    <w:abstractNumId w:val="0"/>
  </w:num>
  <w:num w:numId="7" w16cid:durableId="1436049455">
    <w:abstractNumId w:val="1"/>
  </w:num>
  <w:num w:numId="8" w16cid:durableId="785390804">
    <w:abstractNumId w:val="3"/>
  </w:num>
  <w:num w:numId="9" w16cid:durableId="1809007143">
    <w:abstractNumId w:val="5"/>
  </w:num>
  <w:num w:numId="10" w16cid:durableId="963467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8778E"/>
    <w:rsid w:val="000B1824"/>
    <w:rsid w:val="000B45C4"/>
    <w:rsid w:val="000D7547"/>
    <w:rsid w:val="000F7799"/>
    <w:rsid w:val="00136A6C"/>
    <w:rsid w:val="001661F5"/>
    <w:rsid w:val="00167FE3"/>
    <w:rsid w:val="001C2F8E"/>
    <w:rsid w:val="002337ED"/>
    <w:rsid w:val="002707C2"/>
    <w:rsid w:val="00280FD2"/>
    <w:rsid w:val="00296935"/>
    <w:rsid w:val="002A50CD"/>
    <w:rsid w:val="00337725"/>
    <w:rsid w:val="00343F5C"/>
    <w:rsid w:val="003D34BC"/>
    <w:rsid w:val="00403510"/>
    <w:rsid w:val="004602C5"/>
    <w:rsid w:val="00474A54"/>
    <w:rsid w:val="0048772A"/>
    <w:rsid w:val="004E33CE"/>
    <w:rsid w:val="0054614D"/>
    <w:rsid w:val="00595578"/>
    <w:rsid w:val="005C0F13"/>
    <w:rsid w:val="005E2BC9"/>
    <w:rsid w:val="005F1EB7"/>
    <w:rsid w:val="005F34DA"/>
    <w:rsid w:val="00615DD0"/>
    <w:rsid w:val="0062258E"/>
    <w:rsid w:val="0064201C"/>
    <w:rsid w:val="0066557F"/>
    <w:rsid w:val="006A1112"/>
    <w:rsid w:val="006D28A5"/>
    <w:rsid w:val="00734D9C"/>
    <w:rsid w:val="00763147"/>
    <w:rsid w:val="0079323A"/>
    <w:rsid w:val="00794BC2"/>
    <w:rsid w:val="007D1DC5"/>
    <w:rsid w:val="007F6F05"/>
    <w:rsid w:val="008277B0"/>
    <w:rsid w:val="0083445E"/>
    <w:rsid w:val="00837AD6"/>
    <w:rsid w:val="00866706"/>
    <w:rsid w:val="00870A26"/>
    <w:rsid w:val="00890C38"/>
    <w:rsid w:val="008C17FC"/>
    <w:rsid w:val="008E4A2C"/>
    <w:rsid w:val="009044F5"/>
    <w:rsid w:val="00925FD4"/>
    <w:rsid w:val="00977CFE"/>
    <w:rsid w:val="00987427"/>
    <w:rsid w:val="009A779C"/>
    <w:rsid w:val="009B46ED"/>
    <w:rsid w:val="009C79C9"/>
    <w:rsid w:val="00A0624D"/>
    <w:rsid w:val="00A5547D"/>
    <w:rsid w:val="00A9059A"/>
    <w:rsid w:val="00A95ED4"/>
    <w:rsid w:val="00B046E8"/>
    <w:rsid w:val="00B10599"/>
    <w:rsid w:val="00BD48EB"/>
    <w:rsid w:val="00BF445C"/>
    <w:rsid w:val="00C00F19"/>
    <w:rsid w:val="00C22869"/>
    <w:rsid w:val="00C265AC"/>
    <w:rsid w:val="00C4241F"/>
    <w:rsid w:val="00C450BB"/>
    <w:rsid w:val="00C74D77"/>
    <w:rsid w:val="00C80E0F"/>
    <w:rsid w:val="00CA1BC6"/>
    <w:rsid w:val="00CB0829"/>
    <w:rsid w:val="00CF56A3"/>
    <w:rsid w:val="00D01EA8"/>
    <w:rsid w:val="00D23C5E"/>
    <w:rsid w:val="00D30B81"/>
    <w:rsid w:val="00D50884"/>
    <w:rsid w:val="00D73A9E"/>
    <w:rsid w:val="00D76DC6"/>
    <w:rsid w:val="00DD285B"/>
    <w:rsid w:val="00DF1EA5"/>
    <w:rsid w:val="00E5081C"/>
    <w:rsid w:val="00E51F5C"/>
    <w:rsid w:val="00E65EA0"/>
    <w:rsid w:val="00EF017A"/>
    <w:rsid w:val="00EF685A"/>
    <w:rsid w:val="00F0165B"/>
    <w:rsid w:val="00F36FB5"/>
    <w:rsid w:val="00FE0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6AB0"/>
  <w15:chartTrackingRefBased/>
  <w15:docId w15:val="{402F839F-451D-49A2-B080-DDCBC1B2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27AE1-DF98-4D4F-A4DF-1E81B3CE87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9D2CBB-FA79-4E6D-9E55-94BC002F9BF0}">
  <ds:schemaRefs>
    <ds:schemaRef ds:uri="http://schemas.microsoft.com/sharepoint/v3/contenttype/forms"/>
  </ds:schemaRefs>
</ds:datastoreItem>
</file>

<file path=customXml/itemProps3.xml><?xml version="1.0" encoding="utf-8"?>
<ds:datastoreItem xmlns:ds="http://schemas.openxmlformats.org/officeDocument/2006/customXml" ds:itemID="{CA2B4A55-D36B-4154-9229-1B64B8E3E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40829-C73C-4D07-8F29-DEE209E8D6B4}">
  <ds:schemaRefs>
    <ds:schemaRef ds:uri="http://schemas.openxmlformats.org/officeDocument/2006/bibliography"/>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50</cp:revision>
  <cp:lastPrinted>2015-02-12T09:32:00Z</cp:lastPrinted>
  <dcterms:created xsi:type="dcterms:W3CDTF">2022-11-11T15:43:00Z</dcterms:created>
  <dcterms:modified xsi:type="dcterms:W3CDTF">2025-12-19T13:22:00Z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