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D30F" w14:textId="65DD6D88" w:rsidR="00BD4BDA" w:rsidRPr="00F6472A" w:rsidRDefault="00BD4BDA" w:rsidP="00A73707">
      <w:pPr>
        <w:spacing w:before="100" w:beforeAutospacing="1" w:after="100" w:afterAutospacing="1"/>
        <w:ind w:left="284"/>
        <w:rPr>
          <w:rFonts w:ascii="Calibri" w:hAnsi="Calibri" w:cs="Arial"/>
          <w:b/>
          <w:sz w:val="22"/>
          <w:szCs w:val="22"/>
        </w:rPr>
      </w:pPr>
      <w:r w:rsidRPr="00F6472A">
        <w:rPr>
          <w:rFonts w:ascii="Calibri" w:hAnsi="Calibri" w:cs="Arial"/>
          <w:b/>
          <w:sz w:val="22"/>
          <w:szCs w:val="22"/>
        </w:rPr>
        <w:t xml:space="preserve">RST LEAVER </w:t>
      </w:r>
      <w:r>
        <w:rPr>
          <w:rFonts w:ascii="Calibri" w:hAnsi="Calibri" w:cs="Arial"/>
          <w:b/>
          <w:sz w:val="22"/>
          <w:szCs w:val="22"/>
        </w:rPr>
        <w:t xml:space="preserve">– </w:t>
      </w:r>
      <w:r w:rsidRPr="00F6472A">
        <w:rPr>
          <w:rFonts w:ascii="Calibri" w:hAnsi="Calibri" w:cs="Arial"/>
          <w:b/>
          <w:sz w:val="22"/>
          <w:szCs w:val="22"/>
        </w:rPr>
        <w:t>PRESERVED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>/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F6472A">
        <w:rPr>
          <w:rFonts w:ascii="Calibri" w:hAnsi="Calibri" w:cs="Arial"/>
          <w:b/>
          <w:sz w:val="22"/>
          <w:szCs w:val="22"/>
        </w:rPr>
        <w:t xml:space="preserve">CETV </w:t>
      </w:r>
      <w:r>
        <w:rPr>
          <w:rFonts w:ascii="Calibri" w:hAnsi="Calibri" w:cs="Arial"/>
          <w:b/>
          <w:sz w:val="22"/>
          <w:szCs w:val="22"/>
        </w:rPr>
        <w:t>(</w:t>
      </w:r>
      <w:r w:rsidRPr="00F6472A">
        <w:rPr>
          <w:rFonts w:ascii="Calibri" w:hAnsi="Calibri" w:cs="Arial"/>
          <w:b/>
          <w:sz w:val="22"/>
          <w:szCs w:val="22"/>
        </w:rPr>
        <w:t xml:space="preserve">WITH </w:t>
      </w:r>
      <w:r>
        <w:rPr>
          <w:rFonts w:ascii="Calibri" w:hAnsi="Calibri" w:cs="Arial"/>
          <w:b/>
          <w:sz w:val="22"/>
          <w:szCs w:val="22"/>
        </w:rPr>
        <w:t>AUGMENTATION)</w:t>
      </w:r>
    </w:p>
    <w:p w14:paraId="74D68FF5" w14:textId="1B956507" w:rsidR="00BD4BDA" w:rsidRPr="00F6472A" w:rsidRDefault="00BD4BDA" w:rsidP="00A73707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F6472A">
        <w:rPr>
          <w:rFonts w:ascii="Calibri" w:hAnsi="Calibri" w:cs="Arial"/>
          <w:sz w:val="22"/>
          <w:szCs w:val="22"/>
        </w:rPr>
        <w:t xml:space="preserve">Letter to </w:t>
      </w:r>
      <w:r w:rsidR="0009600A">
        <w:rPr>
          <w:rFonts w:ascii="Calibri" w:hAnsi="Calibri" w:cs="Arial"/>
          <w:b/>
          <w:sz w:val="22"/>
          <w:szCs w:val="22"/>
        </w:rPr>
        <w:t>BRYONY CALDWELL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14:paraId="665D9BF8" w14:textId="77777777" w:rsidR="00BD4BDA" w:rsidRPr="00F6472A" w:rsidRDefault="00BD4BDA" w:rsidP="00A73707">
      <w:pPr>
        <w:spacing w:before="100" w:beforeAutospacing="1" w:after="100" w:afterAutospacing="1"/>
        <w:ind w:left="284"/>
        <w:rPr>
          <w:rFonts w:ascii="Calibri" w:hAnsi="Calibri" w:cs="Arial"/>
          <w:sz w:val="22"/>
          <w:szCs w:val="22"/>
        </w:rPr>
      </w:pPr>
      <w:r w:rsidRPr="00F6472A">
        <w:rPr>
          <w:rFonts w:ascii="Calibri" w:hAnsi="Calibri" w:cs="Arial"/>
          <w:b/>
          <w:sz w:val="22"/>
          <w:szCs w:val="22"/>
        </w:rPr>
        <w:t>Key Points</w:t>
      </w:r>
    </w:p>
    <w:p w14:paraId="30355D93" w14:textId="043378D0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leaving</w:t>
      </w:r>
      <w:r w:rsidR="00C0479A">
        <w:rPr>
          <w:rFonts w:ascii="Calibri" w:hAnsi="Calibri" w:cs="Arial"/>
          <w:sz w:val="22"/>
          <w:szCs w:val="22"/>
        </w:rPr>
        <w:t xml:space="preserve"> [DOL]</w:t>
      </w:r>
      <w:r>
        <w:rPr>
          <w:rFonts w:ascii="Calibri" w:hAnsi="Calibri" w:cs="Arial"/>
          <w:sz w:val="22"/>
          <w:szCs w:val="22"/>
        </w:rPr>
        <w:t xml:space="preserve"> (</w:t>
      </w:r>
      <w:r w:rsidRPr="00B478C3">
        <w:rPr>
          <w:rFonts w:ascii="Calibri" w:hAnsi="Calibri" w:cs="Arial"/>
          <w:b/>
          <w:sz w:val="22"/>
          <w:szCs w:val="22"/>
        </w:rPr>
        <w:t>0</w:t>
      </w:r>
      <w:r w:rsidR="0009600A">
        <w:rPr>
          <w:rFonts w:ascii="Calibri" w:hAnsi="Calibri" w:cs="Arial"/>
          <w:b/>
          <w:sz w:val="22"/>
          <w:szCs w:val="22"/>
        </w:rPr>
        <w:t>7</w:t>
      </w:r>
      <w:r w:rsidRPr="00B478C3">
        <w:rPr>
          <w:rFonts w:ascii="Calibri" w:hAnsi="Calibri" w:cs="Arial"/>
          <w:b/>
          <w:sz w:val="22"/>
          <w:szCs w:val="22"/>
        </w:rPr>
        <w:t>/09/202</w:t>
      </w:r>
      <w:r w:rsidR="0009600A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>)</w:t>
      </w:r>
    </w:p>
    <w:p w14:paraId="3D2E86D5" w14:textId="77777777" w:rsidR="00C0479A" w:rsidRDefault="00C0479A" w:rsidP="0071340E">
      <w:pPr>
        <w:ind w:left="1134"/>
        <w:jc w:val="both"/>
        <w:rPr>
          <w:rFonts w:ascii="Calibri" w:hAnsi="Calibri" w:cs="Arial"/>
          <w:sz w:val="22"/>
          <w:szCs w:val="22"/>
        </w:rPr>
      </w:pPr>
    </w:p>
    <w:p w14:paraId="0A539A23" w14:textId="58715568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i/>
          <w:sz w:val="22"/>
          <w:szCs w:val="22"/>
        </w:rPr>
      </w:pPr>
      <w:r w:rsidRPr="00F6472A">
        <w:rPr>
          <w:rFonts w:ascii="Calibri" w:hAnsi="Calibri" w:cs="Arial"/>
          <w:sz w:val="22"/>
          <w:szCs w:val="22"/>
        </w:rPr>
        <w:t xml:space="preserve">Preserved </w:t>
      </w:r>
      <w:r w:rsidR="00181BBC">
        <w:rPr>
          <w:rFonts w:ascii="Calibri" w:hAnsi="Calibri" w:cs="Arial"/>
          <w:sz w:val="22"/>
          <w:szCs w:val="22"/>
        </w:rPr>
        <w:t xml:space="preserve">‘Underpin’ </w:t>
      </w:r>
      <w:r w:rsidRPr="00F6472A">
        <w:rPr>
          <w:rFonts w:ascii="Calibri" w:hAnsi="Calibri" w:cs="Arial"/>
          <w:sz w:val="22"/>
          <w:szCs w:val="22"/>
        </w:rPr>
        <w:t xml:space="preserve">pension at </w:t>
      </w:r>
      <w:r w:rsidR="00C0479A">
        <w:rPr>
          <w:rFonts w:ascii="Calibri" w:hAnsi="Calibri" w:cs="Arial"/>
          <w:sz w:val="22"/>
          <w:szCs w:val="22"/>
        </w:rPr>
        <w:t>DOL</w:t>
      </w:r>
      <w:r w:rsidRPr="00F6472A">
        <w:rPr>
          <w:rFonts w:ascii="Calibri" w:hAnsi="Calibri" w:cs="Arial"/>
          <w:sz w:val="22"/>
          <w:szCs w:val="22"/>
        </w:rPr>
        <w:t xml:space="preserve"> of </w:t>
      </w:r>
      <w:r w:rsidRPr="00F6472A">
        <w:rPr>
          <w:rFonts w:ascii="Calibri" w:hAnsi="Calibri" w:cs="Arial"/>
          <w:b/>
          <w:sz w:val="22"/>
          <w:szCs w:val="22"/>
        </w:rPr>
        <w:t>£</w:t>
      </w:r>
      <w:r w:rsidR="00DE3987">
        <w:rPr>
          <w:rFonts w:ascii="Calibri" w:hAnsi="Calibri" w:cs="Arial"/>
          <w:b/>
          <w:sz w:val="22"/>
          <w:szCs w:val="22"/>
        </w:rPr>
        <w:t xml:space="preserve">7,939.82 </w:t>
      </w:r>
      <w:r w:rsidRPr="00F6472A">
        <w:rPr>
          <w:rFonts w:ascii="Calibri" w:hAnsi="Calibri" w:cs="Arial"/>
          <w:sz w:val="22"/>
          <w:szCs w:val="22"/>
        </w:rPr>
        <w:t xml:space="preserve">per annum [versus </w:t>
      </w:r>
      <w:r w:rsidR="00181BBC">
        <w:rPr>
          <w:rFonts w:ascii="Calibri" w:hAnsi="Calibri" w:cs="Arial"/>
          <w:sz w:val="22"/>
          <w:szCs w:val="22"/>
        </w:rPr>
        <w:t>‘</w:t>
      </w:r>
      <w:r>
        <w:rPr>
          <w:rFonts w:ascii="Calibri" w:hAnsi="Calibri" w:cs="Arial"/>
          <w:sz w:val="22"/>
          <w:szCs w:val="22"/>
        </w:rPr>
        <w:t>CARE</w:t>
      </w:r>
      <w:r w:rsidR="00181BBC">
        <w:rPr>
          <w:rFonts w:ascii="Calibri" w:hAnsi="Calibri" w:cs="Arial"/>
          <w:sz w:val="22"/>
          <w:szCs w:val="22"/>
        </w:rPr>
        <w:t>’</w:t>
      </w:r>
      <w:r w:rsidRPr="00F6472A">
        <w:rPr>
          <w:rFonts w:ascii="Calibri" w:hAnsi="Calibri" w:cs="Arial"/>
          <w:sz w:val="22"/>
          <w:szCs w:val="22"/>
        </w:rPr>
        <w:t xml:space="preserve"> pension </w:t>
      </w:r>
      <w:r w:rsidR="00C62536">
        <w:rPr>
          <w:rFonts w:ascii="Calibri" w:hAnsi="Calibri" w:cs="Arial"/>
          <w:sz w:val="22"/>
          <w:szCs w:val="22"/>
        </w:rPr>
        <w:t xml:space="preserve">at DOL </w:t>
      </w:r>
      <w:r w:rsidRPr="00F6472A">
        <w:rPr>
          <w:rFonts w:ascii="Calibri" w:hAnsi="Calibri" w:cs="Arial"/>
          <w:sz w:val="22"/>
          <w:szCs w:val="22"/>
        </w:rPr>
        <w:t xml:space="preserve">of </w:t>
      </w:r>
      <w:r w:rsidRPr="00F6472A">
        <w:rPr>
          <w:rFonts w:ascii="Calibri" w:hAnsi="Calibri" w:cs="Arial"/>
          <w:b/>
          <w:sz w:val="22"/>
          <w:szCs w:val="22"/>
          <w:lang w:val="en-US"/>
        </w:rPr>
        <w:t>£</w:t>
      </w:r>
      <w:r w:rsidR="00DE3987">
        <w:rPr>
          <w:rFonts w:ascii="Calibri" w:hAnsi="Calibri" w:cs="Arial"/>
          <w:b/>
          <w:sz w:val="22"/>
          <w:szCs w:val="22"/>
          <w:lang w:val="en-US"/>
        </w:rPr>
        <w:t>7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DE3987">
        <w:rPr>
          <w:rFonts w:ascii="Calibri" w:hAnsi="Calibri" w:cs="Arial"/>
          <w:b/>
          <w:sz w:val="22"/>
          <w:szCs w:val="22"/>
          <w:lang w:val="en-US"/>
        </w:rPr>
        <w:t>855</w:t>
      </w:r>
      <w:r>
        <w:rPr>
          <w:rFonts w:ascii="Calibri" w:hAnsi="Calibri" w:cs="Arial"/>
          <w:b/>
          <w:sz w:val="22"/>
          <w:szCs w:val="22"/>
          <w:lang w:val="en-US"/>
        </w:rPr>
        <w:t>.</w:t>
      </w:r>
      <w:r w:rsidR="00DE3987">
        <w:rPr>
          <w:rFonts w:ascii="Calibri" w:hAnsi="Calibri" w:cs="Arial"/>
          <w:b/>
          <w:sz w:val="22"/>
          <w:szCs w:val="22"/>
          <w:lang w:val="en-US"/>
        </w:rPr>
        <w:t>6</w:t>
      </w:r>
      <w:r w:rsidR="003A1AF1">
        <w:rPr>
          <w:rFonts w:ascii="Calibri" w:hAnsi="Calibri" w:cs="Arial"/>
          <w:b/>
          <w:sz w:val="22"/>
          <w:szCs w:val="22"/>
          <w:lang w:val="en-US"/>
        </w:rPr>
        <w:t>0</w:t>
      </w:r>
      <w:r w:rsidRPr="00F6472A">
        <w:rPr>
          <w:rFonts w:ascii="Calibri" w:hAnsi="Calibri" w:cs="Arial"/>
          <w:sz w:val="22"/>
          <w:szCs w:val="22"/>
        </w:rPr>
        <w:t xml:space="preserve"> p</w:t>
      </w:r>
      <w:r>
        <w:rPr>
          <w:rFonts w:ascii="Calibri" w:hAnsi="Calibri" w:cs="Arial"/>
          <w:sz w:val="22"/>
          <w:szCs w:val="22"/>
        </w:rPr>
        <w:t xml:space="preserve">er </w:t>
      </w:r>
      <w:r w:rsidRPr="00F6472A">
        <w:rPr>
          <w:rFonts w:ascii="Calibri" w:hAnsi="Calibri" w:cs="Arial"/>
          <w:sz w:val="22"/>
          <w:szCs w:val="22"/>
        </w:rPr>
        <w:t>a</w:t>
      </w:r>
      <w:r>
        <w:rPr>
          <w:rFonts w:ascii="Calibri" w:hAnsi="Calibri" w:cs="Arial"/>
          <w:sz w:val="22"/>
          <w:szCs w:val="22"/>
        </w:rPr>
        <w:t>nnum</w:t>
      </w:r>
      <w:r w:rsidRPr="00F6472A">
        <w:rPr>
          <w:rFonts w:ascii="Calibri" w:hAnsi="Calibri" w:cs="Arial"/>
          <w:sz w:val="22"/>
          <w:szCs w:val="22"/>
        </w:rPr>
        <w:t>] [</w:t>
      </w:r>
      <w:r w:rsidRPr="000B7FCB">
        <w:rPr>
          <w:rFonts w:ascii="Calibri" w:hAnsi="Calibri" w:cs="Arial"/>
          <w:sz w:val="22"/>
          <w:szCs w:val="22"/>
        </w:rPr>
        <w:t>split pre 6/04/2006</w:t>
      </w:r>
      <w:r>
        <w:rPr>
          <w:rFonts w:ascii="Calibri" w:hAnsi="Calibri" w:cs="Arial"/>
          <w:sz w:val="22"/>
          <w:szCs w:val="22"/>
        </w:rPr>
        <w:t xml:space="preserve"> =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DE3987">
        <w:rPr>
          <w:rFonts w:ascii="Calibri" w:hAnsi="Calibri" w:cs="Arial"/>
          <w:b/>
          <w:sz w:val="22"/>
          <w:szCs w:val="22"/>
        </w:rPr>
        <w:t>388</w:t>
      </w:r>
      <w:r w:rsidR="00723A4A">
        <w:rPr>
          <w:rFonts w:ascii="Calibri" w:hAnsi="Calibri" w:cs="Arial"/>
          <w:b/>
          <w:sz w:val="22"/>
          <w:szCs w:val="22"/>
        </w:rPr>
        <w:t>.89</w:t>
      </w:r>
      <w:r w:rsidRPr="000B7FC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 </w:t>
      </w:r>
      <w:r w:rsidRPr="000B7FCB">
        <w:rPr>
          <w:rFonts w:ascii="Calibri" w:hAnsi="Calibri" w:cs="Arial"/>
          <w:sz w:val="22"/>
          <w:szCs w:val="22"/>
        </w:rPr>
        <w:t>and post 5/04/2006</w:t>
      </w:r>
      <w:r>
        <w:rPr>
          <w:rFonts w:ascii="Calibri" w:hAnsi="Calibri" w:cs="Arial"/>
          <w:sz w:val="22"/>
          <w:szCs w:val="22"/>
        </w:rPr>
        <w:t xml:space="preserve"> =</w:t>
      </w:r>
      <w:r w:rsidRPr="000B7FCB">
        <w:rPr>
          <w:rFonts w:ascii="Calibri" w:hAnsi="Calibri" w:cs="Arial"/>
          <w:sz w:val="22"/>
          <w:szCs w:val="22"/>
        </w:rPr>
        <w:t xml:space="preserve">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723A4A">
        <w:rPr>
          <w:rFonts w:ascii="Calibri" w:hAnsi="Calibri" w:cs="Arial"/>
          <w:b/>
          <w:sz w:val="22"/>
          <w:szCs w:val="22"/>
        </w:rPr>
        <w:t>7,550.93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annum] – </w:t>
      </w:r>
      <w:r w:rsidRPr="00377A99">
        <w:rPr>
          <w:rFonts w:ascii="Calibri" w:hAnsi="Calibri" w:cs="Arial"/>
          <w:i/>
          <w:sz w:val="22"/>
          <w:szCs w:val="22"/>
        </w:rPr>
        <w:t>plus men</w:t>
      </w:r>
      <w:r>
        <w:rPr>
          <w:rFonts w:ascii="Calibri" w:hAnsi="Calibri" w:cs="Arial"/>
          <w:i/>
          <w:sz w:val="22"/>
          <w:szCs w:val="22"/>
        </w:rPr>
        <w:t>t</w:t>
      </w:r>
      <w:r w:rsidRPr="00377A99">
        <w:rPr>
          <w:rFonts w:ascii="Calibri" w:hAnsi="Calibri" w:cs="Arial"/>
          <w:i/>
          <w:sz w:val="22"/>
          <w:szCs w:val="22"/>
        </w:rPr>
        <w:t xml:space="preserve">ion </w:t>
      </w:r>
      <w:r w:rsidR="004B0C71">
        <w:rPr>
          <w:rFonts w:ascii="Calibri" w:hAnsi="Calibri" w:cs="Arial"/>
          <w:i/>
          <w:sz w:val="22"/>
          <w:szCs w:val="22"/>
        </w:rPr>
        <w:t xml:space="preserve">single-life, non-escalating </w:t>
      </w:r>
      <w:r w:rsidR="0019421E">
        <w:rPr>
          <w:rFonts w:ascii="Calibri" w:hAnsi="Calibri" w:cs="Arial"/>
          <w:i/>
          <w:sz w:val="22"/>
          <w:szCs w:val="22"/>
        </w:rPr>
        <w:t>a</w:t>
      </w:r>
      <w:r>
        <w:rPr>
          <w:rFonts w:ascii="Calibri" w:hAnsi="Calibri" w:cs="Arial"/>
          <w:i/>
          <w:sz w:val="22"/>
          <w:szCs w:val="22"/>
        </w:rPr>
        <w:t xml:space="preserve">ugmentation </w:t>
      </w:r>
      <w:r w:rsidRPr="00377A99">
        <w:rPr>
          <w:rFonts w:ascii="Calibri" w:hAnsi="Calibri" w:cs="Arial"/>
          <w:i/>
          <w:sz w:val="22"/>
          <w:szCs w:val="22"/>
        </w:rPr>
        <w:t xml:space="preserve">of </w:t>
      </w:r>
      <w:r w:rsidRPr="00377A99">
        <w:rPr>
          <w:rFonts w:ascii="Calibri" w:hAnsi="Calibri" w:cs="Arial"/>
          <w:b/>
          <w:i/>
          <w:sz w:val="22"/>
          <w:szCs w:val="22"/>
        </w:rPr>
        <w:t>£</w:t>
      </w:r>
      <w:r w:rsidR="00723A4A">
        <w:rPr>
          <w:rFonts w:ascii="Calibri" w:hAnsi="Calibri" w:cs="Arial"/>
          <w:b/>
          <w:i/>
          <w:sz w:val="22"/>
          <w:szCs w:val="22"/>
        </w:rPr>
        <w:t>1,2</w:t>
      </w:r>
      <w:r w:rsidR="00372984">
        <w:rPr>
          <w:rFonts w:ascii="Calibri" w:hAnsi="Calibri" w:cs="Arial"/>
          <w:b/>
          <w:i/>
          <w:sz w:val="22"/>
          <w:szCs w:val="22"/>
        </w:rPr>
        <w:t>2</w:t>
      </w:r>
      <w:r w:rsidR="004223AD">
        <w:rPr>
          <w:rFonts w:ascii="Calibri" w:hAnsi="Calibri" w:cs="Arial"/>
          <w:b/>
          <w:i/>
          <w:sz w:val="22"/>
          <w:szCs w:val="22"/>
        </w:rPr>
        <w:t>5</w:t>
      </w:r>
      <w:r w:rsidRPr="00377A99">
        <w:rPr>
          <w:rFonts w:ascii="Calibri" w:hAnsi="Calibri" w:cs="Arial"/>
          <w:b/>
          <w:i/>
          <w:sz w:val="22"/>
          <w:szCs w:val="22"/>
        </w:rPr>
        <w:t>.00</w:t>
      </w:r>
      <w:r w:rsidRPr="00377A99">
        <w:rPr>
          <w:rFonts w:ascii="Calibri" w:hAnsi="Calibri" w:cs="Arial"/>
          <w:i/>
          <w:sz w:val="22"/>
          <w:szCs w:val="22"/>
        </w:rPr>
        <w:t xml:space="preserve"> per annum payable from NPD</w:t>
      </w:r>
    </w:p>
    <w:p w14:paraId="1F5AB504" w14:textId="77777777" w:rsidR="00C62536" w:rsidRPr="00377A99" w:rsidRDefault="00C62536" w:rsidP="0071340E">
      <w:pPr>
        <w:jc w:val="both"/>
        <w:rPr>
          <w:rFonts w:ascii="Calibri" w:hAnsi="Calibri" w:cs="Arial"/>
          <w:i/>
          <w:sz w:val="22"/>
          <w:szCs w:val="22"/>
        </w:rPr>
      </w:pPr>
    </w:p>
    <w:p w14:paraId="444CDA00" w14:textId="1A1600C8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Normal Pension Date</w:t>
      </w:r>
      <w:r w:rsidR="00C62536">
        <w:rPr>
          <w:rFonts w:ascii="Calibri" w:hAnsi="Calibri" w:cs="Arial"/>
          <w:sz w:val="22"/>
          <w:szCs w:val="22"/>
        </w:rPr>
        <w:t xml:space="preserve"> [NPD]</w:t>
      </w:r>
      <w:r>
        <w:rPr>
          <w:rFonts w:ascii="Calibri" w:hAnsi="Calibri" w:cs="Arial"/>
          <w:sz w:val="22"/>
          <w:szCs w:val="22"/>
        </w:rPr>
        <w:t xml:space="preserve"> (</w:t>
      </w:r>
      <w:r w:rsidR="00723A4A">
        <w:rPr>
          <w:rFonts w:ascii="Calibri" w:hAnsi="Calibri" w:cs="Arial"/>
          <w:b/>
          <w:sz w:val="22"/>
          <w:szCs w:val="22"/>
        </w:rPr>
        <w:t>2</w:t>
      </w:r>
      <w:r w:rsidR="00372984">
        <w:rPr>
          <w:rFonts w:ascii="Calibri" w:hAnsi="Calibri" w:cs="Arial"/>
          <w:b/>
          <w:sz w:val="22"/>
          <w:szCs w:val="22"/>
        </w:rPr>
        <w:t>5</w:t>
      </w:r>
      <w:r>
        <w:rPr>
          <w:rFonts w:ascii="Calibri" w:hAnsi="Calibri" w:cs="Arial"/>
          <w:b/>
          <w:sz w:val="22"/>
          <w:szCs w:val="22"/>
        </w:rPr>
        <w:t>/</w:t>
      </w:r>
      <w:r w:rsidR="004223AD">
        <w:rPr>
          <w:rFonts w:ascii="Calibri" w:hAnsi="Calibri" w:cs="Arial"/>
          <w:b/>
          <w:sz w:val="22"/>
          <w:szCs w:val="22"/>
        </w:rPr>
        <w:t>0</w:t>
      </w:r>
      <w:r w:rsidR="00860E87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b/>
          <w:sz w:val="22"/>
          <w:szCs w:val="22"/>
        </w:rPr>
        <w:t>/20</w:t>
      </w:r>
      <w:r w:rsidR="00860E87">
        <w:rPr>
          <w:rFonts w:ascii="Calibri" w:hAnsi="Calibri" w:cs="Arial"/>
          <w:b/>
          <w:sz w:val="22"/>
          <w:szCs w:val="22"/>
        </w:rPr>
        <w:t>5</w:t>
      </w:r>
      <w:r w:rsidR="00723A4A">
        <w:rPr>
          <w:rFonts w:ascii="Calibri" w:hAnsi="Calibri" w:cs="Arial"/>
          <w:b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>) or age (</w:t>
      </w:r>
      <w:r>
        <w:rPr>
          <w:rFonts w:ascii="Calibri" w:hAnsi="Calibri" w:cs="Arial"/>
          <w:b/>
          <w:sz w:val="22"/>
          <w:szCs w:val="22"/>
        </w:rPr>
        <w:t>65</w:t>
      </w:r>
      <w:r>
        <w:rPr>
          <w:rFonts w:ascii="Calibri" w:hAnsi="Calibri" w:cs="Arial"/>
          <w:sz w:val="22"/>
          <w:szCs w:val="22"/>
        </w:rPr>
        <w:t>)</w:t>
      </w:r>
    </w:p>
    <w:p w14:paraId="1D4183A6" w14:textId="77777777" w:rsidR="00C62536" w:rsidRDefault="00C62536" w:rsidP="0071340E">
      <w:pPr>
        <w:jc w:val="both"/>
        <w:rPr>
          <w:rFonts w:ascii="Calibri" w:hAnsi="Calibri" w:cs="Arial"/>
          <w:sz w:val="22"/>
          <w:szCs w:val="22"/>
        </w:rPr>
      </w:pPr>
    </w:p>
    <w:p w14:paraId="53540F0F" w14:textId="65ECC098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Revaluation to NPD assumes rate of </w:t>
      </w:r>
      <w:r w:rsidRPr="00841BE5">
        <w:rPr>
          <w:rFonts w:ascii="Calibri" w:hAnsi="Calibri" w:cs="Arial"/>
          <w:b/>
          <w:bCs/>
          <w:sz w:val="22"/>
          <w:szCs w:val="22"/>
        </w:rPr>
        <w:t>2.5%</w:t>
      </w:r>
      <w:r>
        <w:rPr>
          <w:rFonts w:ascii="Calibri" w:hAnsi="Calibri" w:cs="Arial"/>
          <w:sz w:val="22"/>
          <w:szCs w:val="22"/>
        </w:rPr>
        <w:t xml:space="preserve"> per annum compound </w:t>
      </w:r>
      <w:r w:rsidR="001B6734">
        <w:rPr>
          <w:rFonts w:ascii="Calibri" w:hAnsi="Calibri" w:cs="Arial"/>
          <w:sz w:val="22"/>
          <w:szCs w:val="22"/>
        </w:rPr>
        <w:t xml:space="preserve">(‘true’ annual revaluation rate will be </w:t>
      </w:r>
      <w:r w:rsidR="001B6734" w:rsidRPr="00841BE5">
        <w:rPr>
          <w:rFonts w:ascii="Calibri" w:hAnsi="Calibri" w:cs="Arial"/>
          <w:b/>
          <w:bCs/>
          <w:sz w:val="22"/>
          <w:szCs w:val="22"/>
        </w:rPr>
        <w:t>lower of 5.0% and CPI</w:t>
      </w:r>
      <w:r w:rsidR="001B6734">
        <w:rPr>
          <w:rFonts w:ascii="Calibri" w:hAnsi="Calibri" w:cs="Arial"/>
          <w:sz w:val="22"/>
          <w:szCs w:val="22"/>
        </w:rPr>
        <w:t>)</w:t>
      </w:r>
    </w:p>
    <w:p w14:paraId="3E597FC7" w14:textId="77777777" w:rsidR="00C62536" w:rsidRDefault="00C62536" w:rsidP="0071340E">
      <w:pPr>
        <w:jc w:val="both"/>
        <w:rPr>
          <w:rFonts w:ascii="Calibri" w:hAnsi="Calibri" w:cs="Arial"/>
          <w:sz w:val="22"/>
          <w:szCs w:val="22"/>
        </w:rPr>
      </w:pPr>
    </w:p>
    <w:p w14:paraId="5AD2A337" w14:textId="0A99FA25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Revalued pension at NPD of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723A4A">
        <w:rPr>
          <w:rFonts w:ascii="Calibri" w:hAnsi="Calibri" w:cs="Arial"/>
          <w:b/>
          <w:sz w:val="22"/>
          <w:szCs w:val="22"/>
          <w:lang w:val="en-US"/>
        </w:rPr>
        <w:t>15</w:t>
      </w:r>
      <w:r>
        <w:rPr>
          <w:rFonts w:ascii="Calibri" w:hAnsi="Calibri" w:cs="Arial"/>
          <w:b/>
          <w:sz w:val="22"/>
          <w:szCs w:val="22"/>
          <w:lang w:val="en-US"/>
        </w:rPr>
        <w:t>,</w:t>
      </w:r>
      <w:r w:rsidR="00723A4A">
        <w:rPr>
          <w:rFonts w:ascii="Calibri" w:hAnsi="Calibri" w:cs="Arial"/>
          <w:b/>
          <w:sz w:val="22"/>
          <w:szCs w:val="22"/>
          <w:lang w:val="en-US"/>
        </w:rPr>
        <w:t>087</w:t>
      </w:r>
      <w:r>
        <w:rPr>
          <w:rFonts w:ascii="Calibri" w:hAnsi="Calibri" w:cs="Arial"/>
          <w:b/>
          <w:sz w:val="22"/>
          <w:szCs w:val="22"/>
          <w:lang w:val="en-US"/>
        </w:rPr>
        <w:t>.</w:t>
      </w:r>
      <w:r w:rsidR="00723A4A">
        <w:rPr>
          <w:rFonts w:ascii="Calibri" w:hAnsi="Calibri" w:cs="Arial"/>
          <w:b/>
          <w:sz w:val="22"/>
          <w:szCs w:val="22"/>
          <w:lang w:val="en-US"/>
        </w:rPr>
        <w:t>96</w:t>
      </w:r>
      <w:r>
        <w:rPr>
          <w:rFonts w:ascii="Calibri" w:hAnsi="Calibri" w:cs="Arial"/>
          <w:sz w:val="22"/>
          <w:szCs w:val="22"/>
        </w:rPr>
        <w:t xml:space="preserve"> per annum [split pre 06/04/2006 =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723A4A">
        <w:rPr>
          <w:rFonts w:ascii="Calibri" w:hAnsi="Calibri" w:cs="Arial"/>
          <w:b/>
          <w:sz w:val="22"/>
          <w:szCs w:val="22"/>
        </w:rPr>
        <w:t>739.00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2527C">
        <w:rPr>
          <w:rFonts w:ascii="Calibri" w:hAnsi="Calibri" w:cs="Arial"/>
          <w:sz w:val="22"/>
          <w:szCs w:val="22"/>
        </w:rPr>
        <w:t>per annum and post</w:t>
      </w:r>
      <w:r w:rsidRPr="000B7FCB">
        <w:rPr>
          <w:rFonts w:ascii="Calibri" w:hAnsi="Calibri" w:cs="Arial"/>
          <w:sz w:val="22"/>
          <w:szCs w:val="22"/>
        </w:rPr>
        <w:t xml:space="preserve"> 5/04/2006</w:t>
      </w:r>
      <w:r>
        <w:rPr>
          <w:rFonts w:ascii="Calibri" w:hAnsi="Calibri" w:cs="Arial"/>
          <w:sz w:val="22"/>
          <w:szCs w:val="22"/>
        </w:rPr>
        <w:t xml:space="preserve"> =</w:t>
      </w:r>
      <w:r w:rsidRPr="000B7FCB">
        <w:rPr>
          <w:rFonts w:ascii="Calibri" w:hAnsi="Calibri" w:cs="Arial"/>
          <w:sz w:val="22"/>
          <w:szCs w:val="22"/>
        </w:rPr>
        <w:t xml:space="preserve"> </w:t>
      </w:r>
      <w:r w:rsidRPr="000B7FCB">
        <w:rPr>
          <w:rFonts w:ascii="Calibri" w:hAnsi="Calibri" w:cs="Arial"/>
          <w:b/>
          <w:sz w:val="22"/>
          <w:szCs w:val="22"/>
        </w:rPr>
        <w:t>£</w:t>
      </w:r>
      <w:r w:rsidR="00723A4A">
        <w:rPr>
          <w:rFonts w:ascii="Calibri" w:hAnsi="Calibri" w:cs="Arial"/>
          <w:b/>
          <w:sz w:val="22"/>
          <w:szCs w:val="22"/>
        </w:rPr>
        <w:t>14</w:t>
      </w:r>
      <w:r>
        <w:rPr>
          <w:rFonts w:ascii="Calibri" w:hAnsi="Calibri" w:cs="Arial"/>
          <w:b/>
          <w:sz w:val="22"/>
          <w:szCs w:val="22"/>
        </w:rPr>
        <w:t>,</w:t>
      </w:r>
      <w:r w:rsidR="00723A4A">
        <w:rPr>
          <w:rFonts w:ascii="Calibri" w:hAnsi="Calibri" w:cs="Arial"/>
          <w:b/>
          <w:sz w:val="22"/>
          <w:szCs w:val="22"/>
        </w:rPr>
        <w:t>348</w:t>
      </w:r>
      <w:r>
        <w:rPr>
          <w:rFonts w:ascii="Calibri" w:hAnsi="Calibri" w:cs="Arial"/>
          <w:b/>
          <w:sz w:val="22"/>
          <w:szCs w:val="22"/>
        </w:rPr>
        <w:t>.</w:t>
      </w:r>
      <w:r w:rsidR="00B26C3D">
        <w:rPr>
          <w:rFonts w:ascii="Calibri" w:hAnsi="Calibri" w:cs="Arial"/>
          <w:b/>
          <w:sz w:val="22"/>
          <w:szCs w:val="22"/>
        </w:rPr>
        <w:t>9</w:t>
      </w:r>
      <w:r w:rsidR="00444E78">
        <w:rPr>
          <w:rFonts w:ascii="Calibri" w:hAnsi="Calibri" w:cs="Arial"/>
          <w:b/>
          <w:sz w:val="22"/>
          <w:szCs w:val="22"/>
        </w:rPr>
        <w:t>6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annum] – </w:t>
      </w:r>
      <w:r w:rsidRPr="0002527C">
        <w:rPr>
          <w:rFonts w:ascii="Calibri" w:hAnsi="Calibri" w:cs="Arial"/>
          <w:i/>
          <w:sz w:val="22"/>
          <w:szCs w:val="22"/>
        </w:rPr>
        <w:t>plus</w:t>
      </w:r>
      <w:r>
        <w:rPr>
          <w:rFonts w:ascii="Calibri" w:hAnsi="Calibri" w:cs="Arial"/>
          <w:sz w:val="22"/>
          <w:szCs w:val="22"/>
        </w:rPr>
        <w:t xml:space="preserve"> </w:t>
      </w:r>
      <w:r w:rsidR="005C7B4B">
        <w:rPr>
          <w:rFonts w:ascii="Calibri" w:hAnsi="Calibri" w:cs="Arial"/>
          <w:i/>
          <w:sz w:val="22"/>
          <w:szCs w:val="22"/>
        </w:rPr>
        <w:t xml:space="preserve">single-life, non-escalating </w:t>
      </w:r>
      <w:r w:rsidR="0022470B">
        <w:rPr>
          <w:rFonts w:ascii="Calibri" w:hAnsi="Calibri" w:cs="Arial"/>
          <w:i/>
          <w:sz w:val="22"/>
          <w:szCs w:val="22"/>
        </w:rPr>
        <w:t>a</w:t>
      </w:r>
      <w:r w:rsidRPr="0002527C">
        <w:rPr>
          <w:rFonts w:ascii="Calibri" w:hAnsi="Calibri" w:cs="Arial"/>
          <w:i/>
          <w:sz w:val="22"/>
          <w:szCs w:val="22"/>
        </w:rPr>
        <w:t xml:space="preserve">ugmentation of </w:t>
      </w:r>
      <w:r w:rsidRPr="0002527C">
        <w:rPr>
          <w:rFonts w:ascii="Calibri" w:hAnsi="Calibri" w:cs="Arial"/>
          <w:b/>
          <w:i/>
          <w:sz w:val="22"/>
          <w:szCs w:val="22"/>
        </w:rPr>
        <w:t>£</w:t>
      </w:r>
      <w:r w:rsidR="00444E78">
        <w:rPr>
          <w:rFonts w:ascii="Calibri" w:hAnsi="Calibri" w:cs="Arial"/>
          <w:b/>
          <w:i/>
          <w:sz w:val="22"/>
          <w:szCs w:val="22"/>
        </w:rPr>
        <w:t>1,2</w:t>
      </w:r>
      <w:r w:rsidR="00372984">
        <w:rPr>
          <w:rFonts w:ascii="Calibri" w:hAnsi="Calibri" w:cs="Arial"/>
          <w:b/>
          <w:i/>
          <w:sz w:val="22"/>
          <w:szCs w:val="22"/>
        </w:rPr>
        <w:t>2</w:t>
      </w:r>
      <w:r w:rsidR="004223AD">
        <w:rPr>
          <w:rFonts w:ascii="Calibri" w:hAnsi="Calibri" w:cs="Arial"/>
          <w:b/>
          <w:i/>
          <w:sz w:val="22"/>
          <w:szCs w:val="22"/>
        </w:rPr>
        <w:t>5</w:t>
      </w:r>
      <w:r w:rsidRPr="0002527C">
        <w:rPr>
          <w:rFonts w:ascii="Calibri" w:hAnsi="Calibri" w:cs="Arial"/>
          <w:b/>
          <w:i/>
          <w:sz w:val="22"/>
          <w:szCs w:val="22"/>
        </w:rPr>
        <w:t>.00</w:t>
      </w:r>
      <w:r w:rsidRPr="0002527C">
        <w:rPr>
          <w:rFonts w:ascii="Calibri" w:hAnsi="Calibri" w:cs="Arial"/>
          <w:i/>
          <w:sz w:val="22"/>
          <w:szCs w:val="22"/>
        </w:rPr>
        <w:t xml:space="preserve"> per annum</w:t>
      </w:r>
      <w:r>
        <w:rPr>
          <w:rFonts w:ascii="Calibri" w:hAnsi="Calibri" w:cs="Arial"/>
          <w:sz w:val="22"/>
          <w:szCs w:val="22"/>
        </w:rPr>
        <w:t xml:space="preserve">  </w:t>
      </w:r>
    </w:p>
    <w:p w14:paraId="2403685B" w14:textId="77777777" w:rsidR="00827595" w:rsidRDefault="00827595" w:rsidP="0071340E">
      <w:pPr>
        <w:jc w:val="both"/>
        <w:rPr>
          <w:rFonts w:ascii="Calibri" w:hAnsi="Calibri" w:cs="Arial"/>
          <w:sz w:val="22"/>
          <w:szCs w:val="22"/>
        </w:rPr>
      </w:pPr>
    </w:p>
    <w:p w14:paraId="5DCC5CFB" w14:textId="0EE6550B" w:rsidR="00BD4BDA" w:rsidRDefault="00BD4BDA" w:rsidP="00BD4BDA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827595">
        <w:rPr>
          <w:rFonts w:ascii="Calibri" w:hAnsi="Calibri" w:cs="Arial"/>
          <w:sz w:val="22"/>
          <w:szCs w:val="22"/>
        </w:rPr>
        <w:t xml:space="preserve">ension commencement lump sum </w:t>
      </w:r>
      <w:r>
        <w:rPr>
          <w:rFonts w:ascii="Calibri" w:hAnsi="Calibri" w:cs="Arial"/>
          <w:sz w:val="22"/>
          <w:szCs w:val="22"/>
        </w:rPr>
        <w:t>option</w:t>
      </w:r>
    </w:p>
    <w:p w14:paraId="12FFC237" w14:textId="77777777" w:rsidR="00827595" w:rsidRDefault="00827595" w:rsidP="0071340E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0417E786" w14:textId="2651525D" w:rsidR="00BD4BDA" w:rsidRDefault="00BD4BDA" w:rsidP="00BD4BDA">
      <w:pPr>
        <w:numPr>
          <w:ilvl w:val="0"/>
          <w:numId w:val="20"/>
        </w:numPr>
        <w:suppressAutoHyphens/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before retirement lump sum death benefit (stating value of refund of contributions of </w:t>
      </w:r>
      <w:r>
        <w:rPr>
          <w:rFonts w:ascii="Calibri" w:hAnsi="Calibri" w:cs="Arial"/>
          <w:b/>
          <w:sz w:val="22"/>
          <w:szCs w:val="22"/>
        </w:rPr>
        <w:t>£2</w:t>
      </w:r>
      <w:r w:rsidR="00480C09">
        <w:rPr>
          <w:rFonts w:ascii="Calibri" w:hAnsi="Calibri" w:cs="Arial"/>
          <w:b/>
          <w:sz w:val="22"/>
          <w:szCs w:val="22"/>
        </w:rPr>
        <w:t>1</w:t>
      </w:r>
      <w:r>
        <w:rPr>
          <w:rFonts w:ascii="Calibri" w:hAnsi="Calibri" w:cs="Arial"/>
          <w:b/>
          <w:sz w:val="22"/>
          <w:szCs w:val="22"/>
        </w:rPr>
        <w:t>,</w:t>
      </w:r>
      <w:r w:rsidR="00595594">
        <w:rPr>
          <w:rFonts w:ascii="Calibri" w:hAnsi="Calibri" w:cs="Arial"/>
          <w:b/>
          <w:sz w:val="22"/>
          <w:szCs w:val="22"/>
        </w:rPr>
        <w:t>3</w:t>
      </w:r>
      <w:r w:rsidR="00480C09">
        <w:rPr>
          <w:rFonts w:ascii="Calibri" w:hAnsi="Calibri" w:cs="Arial"/>
          <w:b/>
          <w:sz w:val="22"/>
          <w:szCs w:val="22"/>
        </w:rPr>
        <w:t>0</w:t>
      </w:r>
      <w:r w:rsidR="00372984">
        <w:rPr>
          <w:rFonts w:ascii="Calibri" w:hAnsi="Calibri" w:cs="Arial"/>
          <w:b/>
          <w:sz w:val="22"/>
          <w:szCs w:val="22"/>
        </w:rPr>
        <w:t>7</w:t>
      </w:r>
      <w:r>
        <w:rPr>
          <w:rFonts w:ascii="Calibri" w:hAnsi="Calibri" w:cs="Arial"/>
          <w:b/>
          <w:sz w:val="22"/>
          <w:szCs w:val="22"/>
        </w:rPr>
        <w:t>.</w:t>
      </w:r>
      <w:r w:rsidR="00480C09">
        <w:rPr>
          <w:rFonts w:ascii="Calibri" w:hAnsi="Calibri" w:cs="Arial"/>
          <w:b/>
          <w:sz w:val="22"/>
          <w:szCs w:val="22"/>
        </w:rPr>
        <w:t>0</w:t>
      </w:r>
      <w:r w:rsidR="00372984">
        <w:rPr>
          <w:rFonts w:ascii="Calibri" w:hAnsi="Calibri" w:cs="Arial"/>
          <w:b/>
          <w:sz w:val="22"/>
          <w:szCs w:val="22"/>
        </w:rPr>
        <w:t>4</w:t>
      </w:r>
      <w:r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payable to person(s) at the trustees’ discretion)</w:t>
      </w:r>
      <w:r>
        <w:rPr>
          <w:rFonts w:ascii="Calibri" w:hAnsi="Calibri" w:cs="Arial"/>
          <w:sz w:val="22"/>
          <w:szCs w:val="22"/>
        </w:rPr>
        <w:tab/>
      </w:r>
    </w:p>
    <w:p w14:paraId="100B42B5" w14:textId="77777777" w:rsidR="00827595" w:rsidRDefault="00827595" w:rsidP="0071340E">
      <w:pPr>
        <w:suppressAutoHyphens/>
        <w:jc w:val="both"/>
        <w:rPr>
          <w:rFonts w:ascii="Calibri" w:hAnsi="Calibri" w:cs="Arial"/>
          <w:sz w:val="22"/>
          <w:szCs w:val="22"/>
        </w:rPr>
      </w:pPr>
    </w:p>
    <w:p w14:paraId="2419A718" w14:textId="3E0AA443" w:rsidR="00BD4BDA" w:rsidRPr="00853F8B" w:rsidRDefault="00BD4BDA" w:rsidP="00BD4BDA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spouse’s / civil partner’s pension of </w:t>
      </w:r>
      <w:r w:rsidRPr="00B478C3">
        <w:rPr>
          <w:rFonts w:ascii="Calibri" w:hAnsi="Calibri" w:cs="Arial"/>
          <w:b/>
          <w:sz w:val="22"/>
          <w:szCs w:val="22"/>
        </w:rPr>
        <w:t>£</w:t>
      </w:r>
      <w:r w:rsidR="00444E78">
        <w:rPr>
          <w:rFonts w:ascii="Calibri" w:hAnsi="Calibri" w:cs="Arial"/>
          <w:b/>
          <w:sz w:val="22"/>
          <w:szCs w:val="22"/>
        </w:rPr>
        <w:t>3</w:t>
      </w:r>
      <w:r>
        <w:rPr>
          <w:rFonts w:ascii="Calibri" w:hAnsi="Calibri" w:cs="Arial"/>
          <w:b/>
          <w:sz w:val="22"/>
          <w:szCs w:val="22"/>
        </w:rPr>
        <w:t>,</w:t>
      </w:r>
      <w:r w:rsidR="001F787D">
        <w:rPr>
          <w:rFonts w:ascii="Calibri" w:hAnsi="Calibri" w:cs="Arial"/>
          <w:b/>
          <w:sz w:val="22"/>
          <w:szCs w:val="22"/>
        </w:rPr>
        <w:t>1</w:t>
      </w:r>
      <w:r w:rsidR="00444E78">
        <w:rPr>
          <w:rFonts w:ascii="Calibri" w:hAnsi="Calibri" w:cs="Arial"/>
          <w:b/>
          <w:sz w:val="22"/>
          <w:szCs w:val="22"/>
        </w:rPr>
        <w:t>75</w:t>
      </w:r>
      <w:r w:rsidR="00595594">
        <w:rPr>
          <w:rFonts w:ascii="Calibri" w:hAnsi="Calibri" w:cs="Arial"/>
          <w:b/>
          <w:sz w:val="22"/>
          <w:szCs w:val="22"/>
        </w:rPr>
        <w:t>.</w:t>
      </w:r>
      <w:r w:rsidR="00444E78">
        <w:rPr>
          <w:rFonts w:ascii="Calibri" w:hAnsi="Calibri" w:cs="Arial"/>
          <w:b/>
          <w:sz w:val="22"/>
          <w:szCs w:val="22"/>
        </w:rPr>
        <w:t>93</w:t>
      </w:r>
      <w:r>
        <w:rPr>
          <w:rFonts w:ascii="Calibri" w:hAnsi="Calibri" w:cs="Arial"/>
          <w:sz w:val="22"/>
          <w:szCs w:val="22"/>
        </w:rPr>
        <w:t xml:space="preserve"> per annum at DOL (based on member’s pension at DOL; split pre 06/04/2006 = </w:t>
      </w:r>
      <w:r w:rsidRPr="00377A99">
        <w:rPr>
          <w:rFonts w:ascii="Calibri" w:hAnsi="Calibri" w:cs="Arial"/>
          <w:b/>
          <w:sz w:val="22"/>
          <w:szCs w:val="22"/>
        </w:rPr>
        <w:t>£</w:t>
      </w:r>
      <w:r w:rsidR="001E6586">
        <w:rPr>
          <w:rFonts w:ascii="Calibri" w:hAnsi="Calibri" w:cs="Arial"/>
          <w:b/>
          <w:sz w:val="22"/>
          <w:szCs w:val="22"/>
        </w:rPr>
        <w:t>155.56</w:t>
      </w:r>
      <w:r>
        <w:rPr>
          <w:rFonts w:ascii="Calibri" w:hAnsi="Calibri" w:cs="Arial"/>
          <w:sz w:val="22"/>
          <w:szCs w:val="22"/>
        </w:rPr>
        <w:t xml:space="preserve"> per annum and post 05/04/2006 = </w:t>
      </w:r>
      <w:r w:rsidRPr="00377A99">
        <w:rPr>
          <w:rFonts w:ascii="Calibri" w:hAnsi="Calibri" w:cs="Arial"/>
          <w:b/>
          <w:sz w:val="22"/>
          <w:szCs w:val="22"/>
        </w:rPr>
        <w:t>£</w:t>
      </w:r>
      <w:r w:rsidR="001E6586">
        <w:rPr>
          <w:rFonts w:ascii="Calibri" w:hAnsi="Calibri" w:cs="Arial"/>
          <w:b/>
          <w:sz w:val="22"/>
          <w:szCs w:val="22"/>
        </w:rPr>
        <w:t>3,020.37</w:t>
      </w:r>
      <w:r>
        <w:rPr>
          <w:rFonts w:ascii="Calibri" w:hAnsi="Calibri" w:cs="Arial"/>
          <w:sz w:val="22"/>
          <w:szCs w:val="22"/>
        </w:rPr>
        <w:t xml:space="preserve"> per annum) revalued to </w:t>
      </w:r>
      <w:r>
        <w:rPr>
          <w:rFonts w:ascii="Calibri" w:hAnsi="Calibri" w:cs="Arial"/>
          <w:b/>
          <w:sz w:val="22"/>
          <w:szCs w:val="22"/>
          <w:lang w:val="en-US"/>
        </w:rPr>
        <w:t>£</w:t>
      </w:r>
      <w:r w:rsidR="001E6586">
        <w:rPr>
          <w:rFonts w:ascii="Calibri" w:hAnsi="Calibri" w:cs="Arial"/>
          <w:b/>
          <w:sz w:val="22"/>
          <w:szCs w:val="22"/>
          <w:lang w:val="en-US"/>
        </w:rPr>
        <w:t>6,035.18</w:t>
      </w:r>
      <w:r>
        <w:rPr>
          <w:rFonts w:ascii="Calibri" w:hAnsi="Calibri" w:cs="Arial"/>
          <w:b/>
          <w:sz w:val="22"/>
          <w:szCs w:val="22"/>
          <w:lang w:val="en-US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per annum at NPD (based on member’s pension </w:t>
      </w:r>
      <w:r w:rsidR="00853F8B">
        <w:rPr>
          <w:rFonts w:ascii="Calibri" w:hAnsi="Calibri" w:cs="Arial"/>
          <w:sz w:val="22"/>
          <w:szCs w:val="22"/>
        </w:rPr>
        <w:t>at DOL, revalued to</w:t>
      </w:r>
      <w:r>
        <w:rPr>
          <w:rFonts w:ascii="Calibri" w:hAnsi="Calibri" w:cs="Arial"/>
          <w:sz w:val="22"/>
          <w:szCs w:val="22"/>
        </w:rPr>
        <w:t xml:space="preserve"> NPD; split</w:t>
      </w:r>
      <w:r w:rsidRPr="008169A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pre 06/04/2006 = </w:t>
      </w:r>
      <w:r w:rsidRPr="00B478C3">
        <w:rPr>
          <w:rFonts w:ascii="Calibri" w:hAnsi="Calibri" w:cs="Arial"/>
          <w:b/>
          <w:sz w:val="22"/>
          <w:szCs w:val="22"/>
        </w:rPr>
        <w:t>£</w:t>
      </w:r>
      <w:r w:rsidR="001E6586">
        <w:rPr>
          <w:rFonts w:ascii="Calibri" w:hAnsi="Calibri" w:cs="Arial"/>
          <w:b/>
          <w:sz w:val="22"/>
          <w:szCs w:val="22"/>
        </w:rPr>
        <w:t>295.60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377A99">
        <w:rPr>
          <w:rFonts w:ascii="Calibri" w:hAnsi="Calibri" w:cs="Arial"/>
          <w:sz w:val="22"/>
          <w:szCs w:val="22"/>
        </w:rPr>
        <w:t>per annum and</w:t>
      </w:r>
      <w:r w:rsidRPr="00CF479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post 05/04/2006 = </w:t>
      </w:r>
      <w:r w:rsidRPr="00B478C3">
        <w:rPr>
          <w:rFonts w:ascii="Calibri" w:hAnsi="Calibri" w:cs="Arial"/>
          <w:b/>
          <w:sz w:val="22"/>
          <w:szCs w:val="22"/>
        </w:rPr>
        <w:t>£</w:t>
      </w:r>
      <w:r w:rsidR="001E6586">
        <w:rPr>
          <w:rFonts w:ascii="Calibri" w:hAnsi="Calibri" w:cs="Arial"/>
          <w:b/>
          <w:sz w:val="22"/>
          <w:szCs w:val="22"/>
        </w:rPr>
        <w:t>5,739.58</w:t>
      </w:r>
      <w:r>
        <w:rPr>
          <w:rFonts w:ascii="Calibri" w:hAnsi="Calibri" w:cs="Arial"/>
          <w:sz w:val="22"/>
          <w:szCs w:val="22"/>
        </w:rPr>
        <w:t xml:space="preserve"> per annum) </w:t>
      </w:r>
    </w:p>
    <w:p w14:paraId="67966765" w14:textId="77777777" w:rsidR="00853F8B" w:rsidRDefault="00853F8B" w:rsidP="0071340E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072C0C07" w14:textId="77777777" w:rsidR="00BD4BDA" w:rsidRPr="00853F8B" w:rsidRDefault="00BD4BDA" w:rsidP="00BD4BDA">
      <w:pPr>
        <w:numPr>
          <w:ilvl w:val="0"/>
          <w:numId w:val="20"/>
        </w:numPr>
        <w:tabs>
          <w:tab w:val="left" w:pos="-720"/>
        </w:tabs>
        <w:suppressAutoHyphens/>
        <w:ind w:left="1134" w:hanging="567"/>
        <w:jc w:val="both"/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Death after retirement lump sum death benefit (provided death occurs before reaching age 75 and before receiving 5 years of pension payments) equal to the lower of the balance of 5 years of pension payments and the unpaid balance of pension payments that would have been received up to the member’s 75th birthday </w:t>
      </w:r>
    </w:p>
    <w:p w14:paraId="267EF5ED" w14:textId="77777777" w:rsidR="00853F8B" w:rsidRDefault="00853F8B" w:rsidP="0071340E">
      <w:pPr>
        <w:tabs>
          <w:tab w:val="left" w:pos="-720"/>
        </w:tabs>
        <w:suppressAutoHyphens/>
        <w:jc w:val="both"/>
        <w:rPr>
          <w:rFonts w:ascii="Calibri" w:hAnsi="Calibri" w:cs="Arial"/>
          <w:iCs/>
          <w:sz w:val="22"/>
          <w:szCs w:val="22"/>
        </w:rPr>
      </w:pPr>
    </w:p>
    <w:p w14:paraId="3FD626E2" w14:textId="77777777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If the member’s spouse / civil partner at the date of the member’s death is more than 10 years younger than the member, the pension will be reduced</w:t>
      </w:r>
    </w:p>
    <w:p w14:paraId="2B00E9B0" w14:textId="77777777" w:rsidR="00853F8B" w:rsidRDefault="00853F8B" w:rsidP="0071340E">
      <w:pPr>
        <w:jc w:val="both"/>
        <w:rPr>
          <w:rFonts w:ascii="Calibri" w:hAnsi="Calibri" w:cs="Arial"/>
          <w:sz w:val="22"/>
          <w:szCs w:val="22"/>
        </w:rPr>
      </w:pPr>
    </w:p>
    <w:p w14:paraId="159E8ABD" w14:textId="77777777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Post retirement pension increases applied on the anniversary of the commencement of the member’s pension </w:t>
      </w:r>
    </w:p>
    <w:p w14:paraId="7E3D37F1" w14:textId="57C61FCD" w:rsidR="00BD4BDA" w:rsidRDefault="00BD4BDA" w:rsidP="00BD4BDA">
      <w:pPr>
        <w:numPr>
          <w:ilvl w:val="1"/>
          <w:numId w:val="2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Pre 06/04/2006 pension will increase each year by </w:t>
      </w:r>
      <w:r w:rsidR="007C27D4" w:rsidRPr="00841BE5">
        <w:rPr>
          <w:rFonts w:ascii="Calibri" w:hAnsi="Calibri" w:cs="Arial"/>
          <w:b/>
          <w:bCs/>
          <w:sz w:val="22"/>
          <w:szCs w:val="22"/>
        </w:rPr>
        <w:t>5.0</w:t>
      </w:r>
      <w:r w:rsidR="00527BF6" w:rsidRPr="00841BE5">
        <w:rPr>
          <w:rFonts w:ascii="Calibri" w:hAnsi="Calibri" w:cs="Arial"/>
          <w:b/>
          <w:bCs/>
          <w:sz w:val="22"/>
          <w:szCs w:val="22"/>
        </w:rPr>
        <w:t xml:space="preserve">% </w:t>
      </w:r>
      <w:r w:rsidR="00202D7F" w:rsidRPr="00841BE5">
        <w:rPr>
          <w:rFonts w:ascii="Calibri" w:hAnsi="Calibri" w:cs="Arial"/>
          <w:sz w:val="22"/>
          <w:szCs w:val="22"/>
        </w:rPr>
        <w:t>(</w:t>
      </w:r>
      <w:r w:rsidR="00527BF6" w:rsidRPr="00841BE5">
        <w:rPr>
          <w:rFonts w:ascii="Calibri" w:hAnsi="Calibri" w:cs="Arial"/>
          <w:b/>
          <w:bCs/>
          <w:sz w:val="22"/>
          <w:szCs w:val="22"/>
        </w:rPr>
        <w:t>or RPI, if lower</w:t>
      </w:r>
      <w:r>
        <w:rPr>
          <w:rFonts w:ascii="Calibri" w:hAnsi="Calibri" w:cs="Arial"/>
          <w:sz w:val="22"/>
          <w:szCs w:val="22"/>
        </w:rPr>
        <w:t>)</w:t>
      </w:r>
    </w:p>
    <w:p w14:paraId="0D981D1A" w14:textId="41CDD273" w:rsidR="00BD4BDA" w:rsidRDefault="00BD4BDA" w:rsidP="00BD4BDA">
      <w:pPr>
        <w:numPr>
          <w:ilvl w:val="1"/>
          <w:numId w:val="2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Post 05/04/2006 pension</w:t>
      </w:r>
      <w:r w:rsidRPr="00CF479F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will increase each year by </w:t>
      </w:r>
      <w:r w:rsidR="00527BF6" w:rsidRPr="00841BE5">
        <w:rPr>
          <w:rFonts w:ascii="Calibri" w:hAnsi="Calibri" w:cs="Arial"/>
          <w:b/>
          <w:bCs/>
          <w:sz w:val="22"/>
          <w:szCs w:val="22"/>
        </w:rPr>
        <w:t xml:space="preserve">2.5% </w:t>
      </w:r>
      <w:r w:rsidR="00202D7F" w:rsidRPr="00841BE5">
        <w:rPr>
          <w:rFonts w:ascii="Calibri" w:hAnsi="Calibri" w:cs="Arial"/>
          <w:sz w:val="22"/>
          <w:szCs w:val="22"/>
        </w:rPr>
        <w:t>(</w:t>
      </w:r>
      <w:r w:rsidR="00527BF6" w:rsidRPr="00841BE5">
        <w:rPr>
          <w:rFonts w:ascii="Calibri" w:hAnsi="Calibri" w:cs="Arial"/>
          <w:b/>
          <w:bCs/>
          <w:sz w:val="22"/>
          <w:szCs w:val="22"/>
        </w:rPr>
        <w:t>or R</w:t>
      </w:r>
      <w:r w:rsidRPr="00841BE5">
        <w:rPr>
          <w:rFonts w:ascii="Calibri" w:hAnsi="Calibri" w:cs="Arial"/>
          <w:b/>
          <w:bCs/>
          <w:sz w:val="22"/>
          <w:szCs w:val="22"/>
        </w:rPr>
        <w:t>PI,</w:t>
      </w:r>
      <w:r w:rsidR="00527BF6" w:rsidRPr="00841BE5">
        <w:rPr>
          <w:rFonts w:ascii="Calibri" w:hAnsi="Calibri" w:cs="Arial"/>
          <w:b/>
          <w:bCs/>
          <w:sz w:val="22"/>
          <w:szCs w:val="22"/>
        </w:rPr>
        <w:t xml:space="preserve"> if lower</w:t>
      </w:r>
      <w:r>
        <w:rPr>
          <w:rFonts w:ascii="Calibri" w:hAnsi="Calibri" w:cs="Arial"/>
          <w:sz w:val="22"/>
          <w:szCs w:val="22"/>
        </w:rPr>
        <w:t>)</w:t>
      </w:r>
    </w:p>
    <w:p w14:paraId="11F592D9" w14:textId="477F3334" w:rsidR="00952ECB" w:rsidRDefault="00C40F07" w:rsidP="00952ECB">
      <w:pPr>
        <w:numPr>
          <w:ilvl w:val="1"/>
          <w:numId w:val="2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Augmentation is </w:t>
      </w:r>
      <w:r w:rsidR="00440040" w:rsidRPr="00841BE5">
        <w:rPr>
          <w:rFonts w:ascii="Calibri" w:hAnsi="Calibri" w:cs="Arial"/>
          <w:b/>
          <w:bCs/>
          <w:sz w:val="22"/>
          <w:szCs w:val="22"/>
        </w:rPr>
        <w:t xml:space="preserve">single life and </w:t>
      </w:r>
      <w:r w:rsidRPr="00841BE5">
        <w:rPr>
          <w:rFonts w:ascii="Calibri" w:hAnsi="Calibri" w:cs="Arial"/>
          <w:b/>
          <w:bCs/>
          <w:sz w:val="22"/>
          <w:szCs w:val="22"/>
        </w:rPr>
        <w:t>non-escalating</w:t>
      </w:r>
    </w:p>
    <w:p w14:paraId="74B78B49" w14:textId="77777777" w:rsidR="00952ECB" w:rsidRPr="00952ECB" w:rsidRDefault="00952ECB" w:rsidP="0071340E">
      <w:pPr>
        <w:ind w:left="2520"/>
        <w:jc w:val="both"/>
        <w:rPr>
          <w:rFonts w:ascii="Calibri" w:hAnsi="Calibri" w:cs="Arial"/>
          <w:sz w:val="22"/>
          <w:szCs w:val="22"/>
        </w:rPr>
      </w:pPr>
    </w:p>
    <w:p w14:paraId="1FA12E5D" w14:textId="77777777" w:rsidR="00BD4BDA" w:rsidRDefault="00BD4BDA" w:rsidP="00BD4BDA">
      <w:pPr>
        <w:numPr>
          <w:ilvl w:val="0"/>
          <w:numId w:val="20"/>
        </w:numPr>
        <w:ind w:left="1134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Transfer option</w:t>
      </w:r>
    </w:p>
    <w:p w14:paraId="057C56F1" w14:textId="1BEA722F" w:rsidR="00952ECB" w:rsidRDefault="00952ECB">
      <w:pPr>
        <w:rPr>
          <w:rFonts w:ascii="Calibri" w:hAnsi="Calibri" w:cs="Arial"/>
          <w:b/>
          <w:caps/>
          <w:sz w:val="22"/>
          <w:szCs w:val="22"/>
        </w:rPr>
      </w:pPr>
      <w:r>
        <w:rPr>
          <w:rFonts w:ascii="Calibri" w:hAnsi="Calibri" w:cs="Arial"/>
          <w:b/>
          <w:caps/>
          <w:sz w:val="22"/>
          <w:szCs w:val="22"/>
        </w:rPr>
        <w:br w:type="page"/>
      </w:r>
    </w:p>
    <w:p w14:paraId="4484B74D" w14:textId="77777777" w:rsidR="0071340E" w:rsidRDefault="0071340E" w:rsidP="0071340E">
      <w:pPr>
        <w:ind w:right="95"/>
        <w:jc w:val="both"/>
        <w:rPr>
          <w:rFonts w:ascii="Calibri" w:eastAsia="Calibri" w:hAnsi="Calibri" w:cs="Calibri"/>
          <w:b/>
          <w:bCs/>
          <w:sz w:val="22"/>
          <w:szCs w:val="22"/>
          <w:lang w:eastAsia="en-GB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>NOTE</w:t>
      </w:r>
      <w:r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3278D9CB" w14:textId="77777777" w:rsidR="0071340E" w:rsidRDefault="0071340E" w:rsidP="0071340E">
      <w:pPr>
        <w:ind w:right="95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1480BE6" w14:textId="77777777" w:rsidR="0071340E" w:rsidRDefault="0071340E" w:rsidP="0071340E">
      <w:pPr>
        <w:ind w:right="95"/>
        <w:jc w:val="both"/>
        <w:rPr>
          <w:rFonts w:ascii="Calibri" w:eastAsia="Calibri" w:hAnsi="Calibri" w:cs="Calibri"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  <w:sz w:val="22"/>
          <w:szCs w:val="22"/>
        </w:rPr>
        <w:t>to:</w:t>
      </w:r>
    </w:p>
    <w:p w14:paraId="23FD5784" w14:textId="77777777" w:rsidR="0071340E" w:rsidRDefault="0071340E" w:rsidP="0071340E">
      <w:pPr>
        <w:ind w:right="95"/>
        <w:rPr>
          <w:rFonts w:ascii="Times" w:hAnsi="Times"/>
          <w:sz w:val="22"/>
          <w:szCs w:val="22"/>
        </w:rPr>
      </w:pPr>
    </w:p>
    <w:p w14:paraId="49131814" w14:textId="77777777" w:rsidR="0071340E" w:rsidRDefault="0071340E" w:rsidP="0071340E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Transcribe data required to be populated in the draft Letter accurately from their Case Study answers to the answer box</w:t>
      </w:r>
    </w:p>
    <w:p w14:paraId="7C8F88C9" w14:textId="77777777" w:rsidR="0071340E" w:rsidRDefault="0071340E" w:rsidP="0071340E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297F78D6" w14:textId="77777777" w:rsidR="0071340E" w:rsidRDefault="0071340E" w:rsidP="0071340E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 xml:space="preserve">Identify and detail basic expected information not communicated in the draft Letter to the answer box </w:t>
      </w:r>
    </w:p>
    <w:p w14:paraId="1A4B8049" w14:textId="77777777" w:rsidR="0071340E" w:rsidRDefault="0071340E" w:rsidP="0071340E">
      <w:pPr>
        <w:ind w:right="95"/>
        <w:jc w:val="both"/>
        <w:rPr>
          <w:rFonts w:ascii="Calibri" w:hAnsi="Calibri"/>
          <w:spacing w:val="-3"/>
          <w:sz w:val="22"/>
          <w:szCs w:val="22"/>
        </w:rPr>
      </w:pPr>
    </w:p>
    <w:p w14:paraId="5C54AAAC" w14:textId="44CAE372" w:rsidR="0071340E" w:rsidRPr="0071340E" w:rsidRDefault="0071340E" w:rsidP="0071340E">
      <w:pPr>
        <w:numPr>
          <w:ilvl w:val="0"/>
          <w:numId w:val="22"/>
        </w:numPr>
        <w:ind w:left="709" w:right="95" w:hanging="709"/>
        <w:jc w:val="both"/>
        <w:rPr>
          <w:rFonts w:ascii="Calibri" w:hAnsi="Calibri"/>
          <w:spacing w:val="-3"/>
          <w:sz w:val="22"/>
          <w:szCs w:val="22"/>
        </w:rPr>
      </w:pPr>
      <w:r>
        <w:rPr>
          <w:rFonts w:ascii="Calibri" w:eastAsia="Calibri" w:hAnsi="Calibri" w:cs="Calibri"/>
          <w:bCs/>
          <w:i/>
          <w:iCs/>
          <w:sz w:val="22"/>
          <w:szCs w:val="22"/>
        </w:rPr>
        <w:t>Identify and correct information wrongly communicated in the draft Letter to the answer box</w:t>
      </w:r>
    </w:p>
    <w:sectPr w:rsidR="0071340E" w:rsidRPr="0071340E" w:rsidSect="00686BDA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0C9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C2E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3C9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1E8C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367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A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CAF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D0DE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E6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2C8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0E52DD"/>
    <w:multiLevelType w:val="hybridMultilevel"/>
    <w:tmpl w:val="7CBA6B9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4E7060"/>
    <w:multiLevelType w:val="hybridMultilevel"/>
    <w:tmpl w:val="CCCC2E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F1EE9"/>
    <w:multiLevelType w:val="hybridMultilevel"/>
    <w:tmpl w:val="2678223E"/>
    <w:lvl w:ilvl="0" w:tplc="F226307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  <w:iCs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64BB7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8075D"/>
    <w:multiLevelType w:val="hybridMultilevel"/>
    <w:tmpl w:val="BF1C40DE"/>
    <w:lvl w:ilvl="0" w:tplc="670463F2">
      <w:numFmt w:val="bullet"/>
      <w:lvlText w:val="-"/>
      <w:lvlJc w:val="left"/>
      <w:pPr>
        <w:ind w:left="1069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4B958A0"/>
    <w:multiLevelType w:val="hybridMultilevel"/>
    <w:tmpl w:val="4F5E1E16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5582E"/>
    <w:multiLevelType w:val="hybridMultilevel"/>
    <w:tmpl w:val="991A163C"/>
    <w:lvl w:ilvl="0" w:tplc="252EB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21674"/>
    <w:multiLevelType w:val="hybridMultilevel"/>
    <w:tmpl w:val="47E44EBC"/>
    <w:lvl w:ilvl="0" w:tplc="B7A0E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2EA4"/>
    <w:multiLevelType w:val="hybridMultilevel"/>
    <w:tmpl w:val="8BDE5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66D8A"/>
    <w:multiLevelType w:val="hybridMultilevel"/>
    <w:tmpl w:val="1CA6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02CBA"/>
    <w:multiLevelType w:val="hybridMultilevel"/>
    <w:tmpl w:val="CC820B6C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656640">
    <w:abstractNumId w:val="13"/>
  </w:num>
  <w:num w:numId="2" w16cid:durableId="197279433">
    <w:abstractNumId w:val="21"/>
  </w:num>
  <w:num w:numId="3" w16cid:durableId="1820146410">
    <w:abstractNumId w:val="19"/>
  </w:num>
  <w:num w:numId="4" w16cid:durableId="1962805323">
    <w:abstractNumId w:val="11"/>
  </w:num>
  <w:num w:numId="5" w16cid:durableId="1023242484">
    <w:abstractNumId w:val="16"/>
  </w:num>
  <w:num w:numId="6" w16cid:durableId="1406762630">
    <w:abstractNumId w:val="10"/>
  </w:num>
  <w:num w:numId="7" w16cid:durableId="939482889">
    <w:abstractNumId w:val="15"/>
  </w:num>
  <w:num w:numId="8" w16cid:durableId="1287158963">
    <w:abstractNumId w:val="9"/>
  </w:num>
  <w:num w:numId="9" w16cid:durableId="1062825408">
    <w:abstractNumId w:val="7"/>
  </w:num>
  <w:num w:numId="10" w16cid:durableId="1159493674">
    <w:abstractNumId w:val="6"/>
  </w:num>
  <w:num w:numId="11" w16cid:durableId="682165617">
    <w:abstractNumId w:val="5"/>
  </w:num>
  <w:num w:numId="12" w16cid:durableId="819075737">
    <w:abstractNumId w:val="4"/>
  </w:num>
  <w:num w:numId="13" w16cid:durableId="1702438540">
    <w:abstractNumId w:val="8"/>
  </w:num>
  <w:num w:numId="14" w16cid:durableId="488252412">
    <w:abstractNumId w:val="3"/>
  </w:num>
  <w:num w:numId="15" w16cid:durableId="353575213">
    <w:abstractNumId w:val="2"/>
  </w:num>
  <w:num w:numId="16" w16cid:durableId="1082220335">
    <w:abstractNumId w:val="1"/>
  </w:num>
  <w:num w:numId="17" w16cid:durableId="519197185">
    <w:abstractNumId w:val="0"/>
  </w:num>
  <w:num w:numId="18" w16cid:durableId="1842619042">
    <w:abstractNumId w:val="17"/>
  </w:num>
  <w:num w:numId="19" w16cid:durableId="1293367014">
    <w:abstractNumId w:val="20"/>
  </w:num>
  <w:num w:numId="20" w16cid:durableId="2127385284">
    <w:abstractNumId w:val="12"/>
  </w:num>
  <w:num w:numId="21" w16cid:durableId="68773917">
    <w:abstractNumId w:val="14"/>
  </w:num>
  <w:num w:numId="22" w16cid:durableId="654264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F21"/>
    <w:rsid w:val="000015F1"/>
    <w:rsid w:val="00001BA1"/>
    <w:rsid w:val="000058BD"/>
    <w:rsid w:val="0002527C"/>
    <w:rsid w:val="00037069"/>
    <w:rsid w:val="000444A5"/>
    <w:rsid w:val="00052415"/>
    <w:rsid w:val="00055FA1"/>
    <w:rsid w:val="0005705B"/>
    <w:rsid w:val="0006297B"/>
    <w:rsid w:val="00066CCC"/>
    <w:rsid w:val="000904E2"/>
    <w:rsid w:val="00090E77"/>
    <w:rsid w:val="0009600A"/>
    <w:rsid w:val="000A0480"/>
    <w:rsid w:val="000B74E1"/>
    <w:rsid w:val="000B76BE"/>
    <w:rsid w:val="000C375F"/>
    <w:rsid w:val="000E348A"/>
    <w:rsid w:val="000E3E5A"/>
    <w:rsid w:val="000F66A2"/>
    <w:rsid w:val="001058A8"/>
    <w:rsid w:val="00137F14"/>
    <w:rsid w:val="00144E6E"/>
    <w:rsid w:val="00144FAE"/>
    <w:rsid w:val="00147FC9"/>
    <w:rsid w:val="00161AD3"/>
    <w:rsid w:val="00162141"/>
    <w:rsid w:val="00181251"/>
    <w:rsid w:val="00181BBC"/>
    <w:rsid w:val="001825AF"/>
    <w:rsid w:val="00185DDC"/>
    <w:rsid w:val="0019421E"/>
    <w:rsid w:val="001B3157"/>
    <w:rsid w:val="001B6734"/>
    <w:rsid w:val="001E22B3"/>
    <w:rsid w:val="001E6586"/>
    <w:rsid w:val="001F787D"/>
    <w:rsid w:val="00202D7F"/>
    <w:rsid w:val="00203AA7"/>
    <w:rsid w:val="00210ECC"/>
    <w:rsid w:val="00216EBC"/>
    <w:rsid w:val="0022470B"/>
    <w:rsid w:val="00230382"/>
    <w:rsid w:val="00234BB5"/>
    <w:rsid w:val="0025012B"/>
    <w:rsid w:val="00255574"/>
    <w:rsid w:val="002937B9"/>
    <w:rsid w:val="002A0FCB"/>
    <w:rsid w:val="002A7D59"/>
    <w:rsid w:val="002D163C"/>
    <w:rsid w:val="002E0E47"/>
    <w:rsid w:val="002E3659"/>
    <w:rsid w:val="002F2146"/>
    <w:rsid w:val="002F21E5"/>
    <w:rsid w:val="002F3598"/>
    <w:rsid w:val="00306953"/>
    <w:rsid w:val="00316C4F"/>
    <w:rsid w:val="003277C0"/>
    <w:rsid w:val="00356E52"/>
    <w:rsid w:val="00372984"/>
    <w:rsid w:val="0037511E"/>
    <w:rsid w:val="00383EE6"/>
    <w:rsid w:val="003937BA"/>
    <w:rsid w:val="00395C63"/>
    <w:rsid w:val="003A1AF1"/>
    <w:rsid w:val="003A4569"/>
    <w:rsid w:val="003A5A78"/>
    <w:rsid w:val="003B03B4"/>
    <w:rsid w:val="003C4487"/>
    <w:rsid w:val="003E20D1"/>
    <w:rsid w:val="00401E8E"/>
    <w:rsid w:val="004122B7"/>
    <w:rsid w:val="00420DBD"/>
    <w:rsid w:val="004223AD"/>
    <w:rsid w:val="00425111"/>
    <w:rsid w:val="004321DC"/>
    <w:rsid w:val="00436D84"/>
    <w:rsid w:val="00440040"/>
    <w:rsid w:val="00444E78"/>
    <w:rsid w:val="00463D8C"/>
    <w:rsid w:val="00473789"/>
    <w:rsid w:val="00476305"/>
    <w:rsid w:val="00480C09"/>
    <w:rsid w:val="004903BC"/>
    <w:rsid w:val="00492E4C"/>
    <w:rsid w:val="004935ED"/>
    <w:rsid w:val="004B0C71"/>
    <w:rsid w:val="004C295D"/>
    <w:rsid w:val="004C4AFC"/>
    <w:rsid w:val="004C50EC"/>
    <w:rsid w:val="004C6CBB"/>
    <w:rsid w:val="004D7E43"/>
    <w:rsid w:val="00501BEF"/>
    <w:rsid w:val="00507C3D"/>
    <w:rsid w:val="0051393A"/>
    <w:rsid w:val="00513D79"/>
    <w:rsid w:val="005141A5"/>
    <w:rsid w:val="00522EE2"/>
    <w:rsid w:val="00523040"/>
    <w:rsid w:val="00527447"/>
    <w:rsid w:val="00527BF6"/>
    <w:rsid w:val="0054194F"/>
    <w:rsid w:val="005611C5"/>
    <w:rsid w:val="005635D1"/>
    <w:rsid w:val="005728A2"/>
    <w:rsid w:val="005856E5"/>
    <w:rsid w:val="00595594"/>
    <w:rsid w:val="005A6157"/>
    <w:rsid w:val="005B397D"/>
    <w:rsid w:val="005B4243"/>
    <w:rsid w:val="005C7B4B"/>
    <w:rsid w:val="005E079C"/>
    <w:rsid w:val="005E2455"/>
    <w:rsid w:val="005E2699"/>
    <w:rsid w:val="005F07D4"/>
    <w:rsid w:val="005F7829"/>
    <w:rsid w:val="00606B5A"/>
    <w:rsid w:val="006143D5"/>
    <w:rsid w:val="00615C50"/>
    <w:rsid w:val="00623E5C"/>
    <w:rsid w:val="006257FC"/>
    <w:rsid w:val="006376BA"/>
    <w:rsid w:val="00642ED9"/>
    <w:rsid w:val="0066097E"/>
    <w:rsid w:val="006618D9"/>
    <w:rsid w:val="006641D1"/>
    <w:rsid w:val="006841D1"/>
    <w:rsid w:val="00686BDA"/>
    <w:rsid w:val="006943C8"/>
    <w:rsid w:val="006B0DB9"/>
    <w:rsid w:val="006B1CDF"/>
    <w:rsid w:val="006B45A1"/>
    <w:rsid w:val="006D55C2"/>
    <w:rsid w:val="006E0E10"/>
    <w:rsid w:val="006F6ED6"/>
    <w:rsid w:val="00706AC5"/>
    <w:rsid w:val="007127D4"/>
    <w:rsid w:val="0071340E"/>
    <w:rsid w:val="00714D0C"/>
    <w:rsid w:val="007219F1"/>
    <w:rsid w:val="007228B2"/>
    <w:rsid w:val="00723A4A"/>
    <w:rsid w:val="0072400B"/>
    <w:rsid w:val="0072587B"/>
    <w:rsid w:val="00727407"/>
    <w:rsid w:val="0073712A"/>
    <w:rsid w:val="0074295E"/>
    <w:rsid w:val="007555DB"/>
    <w:rsid w:val="007665F3"/>
    <w:rsid w:val="0077024D"/>
    <w:rsid w:val="00773CD8"/>
    <w:rsid w:val="007A086A"/>
    <w:rsid w:val="007A0E0F"/>
    <w:rsid w:val="007A62D5"/>
    <w:rsid w:val="007B4E1B"/>
    <w:rsid w:val="007C27D4"/>
    <w:rsid w:val="007D54BE"/>
    <w:rsid w:val="007E2612"/>
    <w:rsid w:val="007E3F31"/>
    <w:rsid w:val="007F55C9"/>
    <w:rsid w:val="00817397"/>
    <w:rsid w:val="008260B0"/>
    <w:rsid w:val="00827595"/>
    <w:rsid w:val="00830252"/>
    <w:rsid w:val="0083052E"/>
    <w:rsid w:val="00841BE5"/>
    <w:rsid w:val="00851574"/>
    <w:rsid w:val="00853F8B"/>
    <w:rsid w:val="008542EB"/>
    <w:rsid w:val="00860E87"/>
    <w:rsid w:val="00867328"/>
    <w:rsid w:val="0088191D"/>
    <w:rsid w:val="00894AF7"/>
    <w:rsid w:val="0089704A"/>
    <w:rsid w:val="00897B5B"/>
    <w:rsid w:val="008A124A"/>
    <w:rsid w:val="008A7FA8"/>
    <w:rsid w:val="008B70A7"/>
    <w:rsid w:val="008C0B7A"/>
    <w:rsid w:val="008C4F07"/>
    <w:rsid w:val="008D0812"/>
    <w:rsid w:val="008E2D69"/>
    <w:rsid w:val="008F09A3"/>
    <w:rsid w:val="009001C6"/>
    <w:rsid w:val="00903BA6"/>
    <w:rsid w:val="00904247"/>
    <w:rsid w:val="00912D67"/>
    <w:rsid w:val="00914144"/>
    <w:rsid w:val="009210E0"/>
    <w:rsid w:val="009320BB"/>
    <w:rsid w:val="00934965"/>
    <w:rsid w:val="0094422D"/>
    <w:rsid w:val="00952ECB"/>
    <w:rsid w:val="00965031"/>
    <w:rsid w:val="0097285D"/>
    <w:rsid w:val="009755A2"/>
    <w:rsid w:val="00975CE8"/>
    <w:rsid w:val="00983C81"/>
    <w:rsid w:val="00993F45"/>
    <w:rsid w:val="00993F5B"/>
    <w:rsid w:val="00994965"/>
    <w:rsid w:val="009A0FFB"/>
    <w:rsid w:val="009A39B8"/>
    <w:rsid w:val="009A5EE4"/>
    <w:rsid w:val="009D150E"/>
    <w:rsid w:val="009D4CC8"/>
    <w:rsid w:val="009E0EB3"/>
    <w:rsid w:val="009F0855"/>
    <w:rsid w:val="00A00BD4"/>
    <w:rsid w:val="00A02B6E"/>
    <w:rsid w:val="00A12FBD"/>
    <w:rsid w:val="00A2223A"/>
    <w:rsid w:val="00A25A11"/>
    <w:rsid w:val="00A33BD7"/>
    <w:rsid w:val="00A37B54"/>
    <w:rsid w:val="00A41D58"/>
    <w:rsid w:val="00A57F06"/>
    <w:rsid w:val="00A70B9D"/>
    <w:rsid w:val="00A73707"/>
    <w:rsid w:val="00A80B58"/>
    <w:rsid w:val="00AA28A6"/>
    <w:rsid w:val="00AA58FB"/>
    <w:rsid w:val="00AB69F7"/>
    <w:rsid w:val="00AC4128"/>
    <w:rsid w:val="00AD1ED7"/>
    <w:rsid w:val="00AD6F0A"/>
    <w:rsid w:val="00AF5838"/>
    <w:rsid w:val="00B02B4D"/>
    <w:rsid w:val="00B12677"/>
    <w:rsid w:val="00B13E2B"/>
    <w:rsid w:val="00B15169"/>
    <w:rsid w:val="00B17631"/>
    <w:rsid w:val="00B17950"/>
    <w:rsid w:val="00B26C3D"/>
    <w:rsid w:val="00B34077"/>
    <w:rsid w:val="00B354A6"/>
    <w:rsid w:val="00B413C2"/>
    <w:rsid w:val="00B50F81"/>
    <w:rsid w:val="00B5495C"/>
    <w:rsid w:val="00B90C72"/>
    <w:rsid w:val="00BB0905"/>
    <w:rsid w:val="00BB6B71"/>
    <w:rsid w:val="00BD4BDA"/>
    <w:rsid w:val="00BE1691"/>
    <w:rsid w:val="00BE6DF0"/>
    <w:rsid w:val="00BF24E6"/>
    <w:rsid w:val="00BF72BA"/>
    <w:rsid w:val="00C000C8"/>
    <w:rsid w:val="00C01ED7"/>
    <w:rsid w:val="00C0479A"/>
    <w:rsid w:val="00C132CB"/>
    <w:rsid w:val="00C21E05"/>
    <w:rsid w:val="00C405CD"/>
    <w:rsid w:val="00C40F07"/>
    <w:rsid w:val="00C46DA0"/>
    <w:rsid w:val="00C6177C"/>
    <w:rsid w:val="00C62536"/>
    <w:rsid w:val="00C6390E"/>
    <w:rsid w:val="00C6481B"/>
    <w:rsid w:val="00C80EBE"/>
    <w:rsid w:val="00CA2953"/>
    <w:rsid w:val="00CA2D59"/>
    <w:rsid w:val="00CA4952"/>
    <w:rsid w:val="00CE2C53"/>
    <w:rsid w:val="00CE6C27"/>
    <w:rsid w:val="00CF5BA9"/>
    <w:rsid w:val="00D012DE"/>
    <w:rsid w:val="00D1193A"/>
    <w:rsid w:val="00D13723"/>
    <w:rsid w:val="00D2258D"/>
    <w:rsid w:val="00D42799"/>
    <w:rsid w:val="00D4458C"/>
    <w:rsid w:val="00D4783B"/>
    <w:rsid w:val="00D50A1D"/>
    <w:rsid w:val="00D51BC1"/>
    <w:rsid w:val="00D52229"/>
    <w:rsid w:val="00D54635"/>
    <w:rsid w:val="00D557CB"/>
    <w:rsid w:val="00D72412"/>
    <w:rsid w:val="00D80AD8"/>
    <w:rsid w:val="00D83DA3"/>
    <w:rsid w:val="00D92725"/>
    <w:rsid w:val="00DA5385"/>
    <w:rsid w:val="00DA7F84"/>
    <w:rsid w:val="00DB1503"/>
    <w:rsid w:val="00DB230A"/>
    <w:rsid w:val="00DB4669"/>
    <w:rsid w:val="00DC0BE7"/>
    <w:rsid w:val="00DC16DF"/>
    <w:rsid w:val="00DC2DAD"/>
    <w:rsid w:val="00DE3987"/>
    <w:rsid w:val="00DE7468"/>
    <w:rsid w:val="00E01E76"/>
    <w:rsid w:val="00E20C71"/>
    <w:rsid w:val="00E21C50"/>
    <w:rsid w:val="00E34E55"/>
    <w:rsid w:val="00E41A09"/>
    <w:rsid w:val="00E53417"/>
    <w:rsid w:val="00E565C2"/>
    <w:rsid w:val="00E67A91"/>
    <w:rsid w:val="00E979BF"/>
    <w:rsid w:val="00EA053D"/>
    <w:rsid w:val="00EA2511"/>
    <w:rsid w:val="00EA25DF"/>
    <w:rsid w:val="00EA3659"/>
    <w:rsid w:val="00EC2E1B"/>
    <w:rsid w:val="00EE0730"/>
    <w:rsid w:val="00EE19D3"/>
    <w:rsid w:val="00EF0DE7"/>
    <w:rsid w:val="00EF6D60"/>
    <w:rsid w:val="00F13B67"/>
    <w:rsid w:val="00F16BE1"/>
    <w:rsid w:val="00F3061F"/>
    <w:rsid w:val="00F455BF"/>
    <w:rsid w:val="00F51A21"/>
    <w:rsid w:val="00F53CBE"/>
    <w:rsid w:val="00F55F21"/>
    <w:rsid w:val="00F66FCA"/>
    <w:rsid w:val="00F87DC4"/>
    <w:rsid w:val="00FA557D"/>
    <w:rsid w:val="00FB19AE"/>
    <w:rsid w:val="00FB244F"/>
    <w:rsid w:val="00FD759E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AA097"/>
  <w15:docId w15:val="{7A634E5C-1549-4817-96BD-BD206863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right"/>
      <w:outlineLvl w:val="0"/>
    </w:pPr>
    <w:rPr>
      <w:b/>
      <w:spacing w:val="-3"/>
      <w:lang w:eastAsia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DC0B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300"/>
      </w:tabs>
      <w:suppressAutoHyphens/>
      <w:jc w:val="both"/>
    </w:pPr>
    <w:rPr>
      <w:spacing w:val="-3"/>
    </w:rPr>
  </w:style>
  <w:style w:type="character" w:customStyle="1" w:styleId="Heading3Char">
    <w:name w:val="Heading 3 Char"/>
    <w:link w:val="Heading3"/>
    <w:uiPriority w:val="9"/>
    <w:semiHidden/>
    <w:rsid w:val="00DC0BE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7228B2"/>
    <w:rPr>
      <w:b/>
      <w:spacing w:val="-3"/>
      <w:sz w:val="24"/>
      <w:szCs w:val="24"/>
    </w:rPr>
  </w:style>
  <w:style w:type="paragraph" w:customStyle="1" w:styleId="Default">
    <w:name w:val="Default"/>
    <w:rsid w:val="0037511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A12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40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06A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40FCBF3F23844B3FC17588D06B9B7" ma:contentTypeVersion="10" ma:contentTypeDescription="Create a new document." ma:contentTypeScope="" ma:versionID="ee081f6b2b1840db44883195641c7631">
  <xsd:schema xmlns:xsd="http://www.w3.org/2001/XMLSchema" xmlns:xs="http://www.w3.org/2001/XMLSchema" xmlns:p="http://schemas.microsoft.com/office/2006/metadata/properties" xmlns:ns3="4852801b-c147-4030-992a-c0712eaa8cbc" targetNamespace="http://schemas.microsoft.com/office/2006/metadata/properties" ma:root="true" ma:fieldsID="6110c83d0399b831e6193259674031b4" ns3:_="">
    <xsd:import namespace="4852801b-c147-4030-992a-c0712eaa8c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801b-c147-4030-992a-c0712eaa8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38038-DA9A-42D8-BE96-3980C563CE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7D7757-7806-4BFC-AB41-60E7A943D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7D634-25EF-40D3-ADBE-BBA0888C2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52801b-c147-4030-992a-c0712eaa8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CASE STUDY DETAILS</vt:lpstr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DETAILS</dc:title>
  <dc:creator>Marianne</dc:creator>
  <cp:lastModifiedBy>Dominic Croft</cp:lastModifiedBy>
  <cp:revision>10</cp:revision>
  <cp:lastPrinted>2020-04-09T11:32:00Z</cp:lastPrinted>
  <dcterms:created xsi:type="dcterms:W3CDTF">2025-03-05T14:26:00Z</dcterms:created>
  <dcterms:modified xsi:type="dcterms:W3CDTF">2025-12-19T13:34:00Z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0x010100B5A40FCBF3F23844B3FC17588D06B9B7</vt:lpwstr>
  </property>
</Properties>
</file>