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24DC" w14:textId="77777777" w:rsidR="00CC5593" w:rsidRDefault="00F97425" w:rsidP="00CC5593">
      <w:pPr>
        <w:spacing w:after="80"/>
        <w:rPr>
          <w:rFonts w:cstheme="minorHAnsi"/>
          <w:b/>
          <w:color w:val="595959" w:themeColor="text1" w:themeTint="A6"/>
          <w:sz w:val="28"/>
          <w:szCs w:val="28"/>
        </w:rPr>
      </w:pPr>
      <w:r w:rsidRPr="00CC5593">
        <w:rPr>
          <w:rFonts w:cstheme="minorHAnsi"/>
          <w:b/>
          <w:color w:val="595959" w:themeColor="text1" w:themeTint="A6"/>
          <w:sz w:val="28"/>
          <w:szCs w:val="28"/>
        </w:rPr>
        <w:t xml:space="preserve">Gold Hill Radio </w:t>
      </w:r>
      <w:r w:rsidR="00CC5593" w:rsidRPr="00CC5593">
        <w:rPr>
          <w:rFonts w:cstheme="minorHAnsi"/>
          <w:b/>
          <w:color w:val="595959" w:themeColor="text1" w:themeTint="A6"/>
          <w:sz w:val="28"/>
          <w:szCs w:val="28"/>
        </w:rPr>
        <w:t>Watch</w:t>
      </w:r>
    </w:p>
    <w:p w14:paraId="440CCDD4" w14:textId="221930A7" w:rsidR="000F65D0" w:rsidRPr="00CC5593" w:rsidRDefault="005F5DD5" w:rsidP="00CC5593">
      <w:pPr>
        <w:rPr>
          <w:rFonts w:cstheme="minorHAnsi"/>
          <w:b/>
          <w:color w:val="000000" w:themeColor="text1"/>
          <w:sz w:val="32"/>
          <w:szCs w:val="32"/>
        </w:rPr>
      </w:pPr>
      <w:r w:rsidRPr="00CC5593">
        <w:rPr>
          <w:rFonts w:cstheme="minorHAnsi"/>
          <w:b/>
          <w:color w:val="000000" w:themeColor="text1"/>
          <w:sz w:val="32"/>
          <w:szCs w:val="32"/>
        </w:rPr>
        <w:t>Quick Guide</w:t>
      </w:r>
      <w:r w:rsidR="00CC5593">
        <w:rPr>
          <w:rFonts w:cstheme="minorHAnsi"/>
          <w:b/>
          <w:color w:val="000000" w:themeColor="text1"/>
          <w:sz w:val="32"/>
          <w:szCs w:val="32"/>
        </w:rPr>
        <w:t>:</w:t>
      </w:r>
      <w:r w:rsidR="00CC5593" w:rsidRPr="00CC5593">
        <w:rPr>
          <w:rFonts w:cstheme="minorHAnsi"/>
          <w:b/>
          <w:color w:val="000000" w:themeColor="text1"/>
          <w:sz w:val="32"/>
          <w:szCs w:val="32"/>
        </w:rPr>
        <w:t xml:space="preserve"> </w:t>
      </w:r>
      <w:proofErr w:type="spellStart"/>
      <w:r w:rsidR="000F65D0" w:rsidRPr="00CC5593">
        <w:rPr>
          <w:rFonts w:cstheme="minorHAnsi"/>
          <w:b/>
          <w:color w:val="000000" w:themeColor="text1"/>
          <w:sz w:val="32"/>
          <w:szCs w:val="32"/>
        </w:rPr>
        <w:t>Woux</w:t>
      </w:r>
      <w:r w:rsidRPr="00CC5593">
        <w:rPr>
          <w:rFonts w:cstheme="minorHAnsi"/>
          <w:b/>
          <w:color w:val="000000" w:themeColor="text1"/>
          <w:sz w:val="32"/>
          <w:szCs w:val="32"/>
        </w:rPr>
        <w:t>un</w:t>
      </w:r>
      <w:proofErr w:type="spellEnd"/>
      <w:r w:rsidRPr="00CC5593">
        <w:rPr>
          <w:rFonts w:cstheme="minorHAnsi"/>
          <w:b/>
          <w:color w:val="000000" w:themeColor="text1"/>
          <w:sz w:val="32"/>
          <w:szCs w:val="32"/>
        </w:rPr>
        <w:t xml:space="preserve"> KG-935G GMRS Radio </w:t>
      </w:r>
    </w:p>
    <w:p w14:paraId="1582423D" w14:textId="77777777" w:rsidR="00CC5593" w:rsidRDefault="00CC5593" w:rsidP="00CC5593">
      <w:pPr>
        <w:rPr>
          <w:rFonts w:cstheme="minorHAnsi"/>
          <w:b/>
          <w:color w:val="595959" w:themeColor="text1" w:themeTint="A6"/>
          <w:sz w:val="30"/>
          <w:szCs w:val="30"/>
        </w:rPr>
      </w:pPr>
    </w:p>
    <w:p w14:paraId="5B9151E5" w14:textId="38A4634D" w:rsidR="00C1437B" w:rsidRPr="00887AE0" w:rsidRDefault="00C1437B" w:rsidP="00CC5593">
      <w:pPr>
        <w:rPr>
          <w:rFonts w:eastAsia="Adobe Caslon Pro" w:cstheme="minorHAnsi"/>
          <w:color w:val="595959" w:themeColor="text1" w:themeTint="A6"/>
          <w:sz w:val="30"/>
          <w:szCs w:val="30"/>
        </w:rPr>
      </w:pPr>
      <w:r w:rsidRPr="00887AE0">
        <w:rPr>
          <w:rFonts w:cstheme="minorHAnsi"/>
          <w:b/>
          <w:color w:val="595959" w:themeColor="text1" w:themeTint="A6"/>
          <w:sz w:val="30"/>
          <w:szCs w:val="30"/>
        </w:rPr>
        <w:t>Key</w:t>
      </w:r>
      <w:r w:rsidR="005B2770">
        <w:rPr>
          <w:rFonts w:cstheme="minorHAnsi"/>
          <w:b/>
          <w:color w:val="595959" w:themeColor="text1" w:themeTint="A6"/>
          <w:sz w:val="30"/>
          <w:szCs w:val="30"/>
        </w:rPr>
        <w:t>/Button</w:t>
      </w:r>
      <w:r w:rsidRPr="00887AE0">
        <w:rPr>
          <w:rFonts w:cstheme="minorHAnsi"/>
          <w:b/>
          <w:color w:val="595959" w:themeColor="text1" w:themeTint="A6"/>
          <w:sz w:val="30"/>
          <w:szCs w:val="30"/>
        </w:rPr>
        <w:t xml:space="preserve"> </w:t>
      </w:r>
      <w:r w:rsidRPr="00887AE0">
        <w:rPr>
          <w:rFonts w:cstheme="minorHAnsi"/>
          <w:b/>
          <w:color w:val="595959" w:themeColor="text1" w:themeTint="A6"/>
          <w:spacing w:val="-2"/>
          <w:sz w:val="30"/>
          <w:szCs w:val="30"/>
        </w:rPr>
        <w:t>Function</w:t>
      </w:r>
      <w:r w:rsidRPr="00887AE0">
        <w:rPr>
          <w:rFonts w:cstheme="minorHAnsi"/>
          <w:b/>
          <w:color w:val="595959" w:themeColor="text1" w:themeTint="A6"/>
          <w:sz w:val="30"/>
          <w:szCs w:val="30"/>
        </w:rPr>
        <w:t>s</w:t>
      </w:r>
    </w:p>
    <w:p w14:paraId="25F2DD8C" w14:textId="77777777" w:rsidR="00C1437B" w:rsidRDefault="00C1437B" w:rsidP="00C1437B">
      <w:pPr>
        <w:pStyle w:val="BodyText"/>
        <w:spacing w:before="154"/>
        <w:ind w:left="580" w:right="208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7110"/>
      </w:tblGrid>
      <w:tr w:rsidR="00C1437B" w14:paraId="5BCE7432" w14:textId="77777777" w:rsidTr="00626EF7">
        <w:trPr>
          <w:trHeight w:hRule="exact" w:val="383"/>
          <w:jc w:val="center"/>
        </w:trPr>
        <w:tc>
          <w:tcPr>
            <w:tcW w:w="107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231F20"/>
          </w:tcPr>
          <w:p w14:paraId="5469FEB1" w14:textId="77777777" w:rsidR="00C1437B" w:rsidRPr="00C1437B" w:rsidRDefault="00C1437B" w:rsidP="00C1437B">
            <w:pPr>
              <w:pStyle w:val="TableParagraph"/>
              <w:spacing w:before="20" w:after="2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FFFFFF"/>
              </w:rPr>
              <w:t>Key</w:t>
            </w:r>
          </w:p>
        </w:tc>
        <w:tc>
          <w:tcPr>
            <w:tcW w:w="711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231F20"/>
          </w:tcPr>
          <w:p w14:paraId="015CAFBC" w14:textId="2FD1F01F" w:rsidR="00C1437B" w:rsidRPr="00C1437B" w:rsidRDefault="008E1491" w:rsidP="00C1437B">
            <w:pPr>
              <w:pStyle w:val="TableParagraph"/>
              <w:spacing w:before="20" w:after="20"/>
              <w:jc w:val="center"/>
              <w:rPr>
                <w:rFonts w:eastAsia="Adobe Caslon Pro" w:cstheme="minorHAnsi"/>
              </w:rPr>
            </w:pPr>
            <w:r>
              <w:rPr>
                <w:rFonts w:cstheme="minorHAnsi"/>
                <w:color w:val="FFFFFF"/>
                <w:spacing w:val="-2"/>
              </w:rPr>
              <w:t xml:space="preserve">Keypad </w:t>
            </w:r>
            <w:r w:rsidR="00C1437B" w:rsidRPr="00C1437B">
              <w:rPr>
                <w:rFonts w:cstheme="minorHAnsi"/>
                <w:color w:val="FFFFFF"/>
                <w:spacing w:val="-2"/>
              </w:rPr>
              <w:t>Function</w:t>
            </w:r>
            <w:r>
              <w:rPr>
                <w:rFonts w:cstheme="minorHAnsi"/>
                <w:color w:val="FFFFFF"/>
                <w:spacing w:val="-2"/>
              </w:rPr>
              <w:t>s</w:t>
            </w:r>
          </w:p>
        </w:tc>
      </w:tr>
      <w:tr w:rsidR="00C1437B" w14:paraId="102FCB72" w14:textId="77777777" w:rsidTr="00626EF7">
        <w:trPr>
          <w:trHeight w:hRule="exact" w:val="6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4AD" w14:textId="298F92CB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cstheme="minorHAnsi"/>
                <w:color w:val="231F20"/>
                <w:spacing w:val="-1"/>
              </w:rPr>
            </w:pPr>
            <w:r w:rsidRPr="00C1437B">
              <w:rPr>
                <w:rFonts w:cstheme="minorHAnsi"/>
                <w:color w:val="231F20"/>
                <w:spacing w:val="-2"/>
              </w:rPr>
              <w:t>*SCAN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51C" w14:textId="6DCE4E2E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1"/>
              </w:rPr>
              <w:t>Short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  <w:r w:rsidRPr="00C1437B">
              <w:rPr>
                <w:rFonts w:cstheme="minorHAnsi"/>
                <w:color w:val="231F20"/>
                <w:spacing w:val="-2"/>
              </w:rPr>
              <w:t>Press:</w:t>
            </w:r>
            <w:r w:rsidRPr="00C1437B">
              <w:rPr>
                <w:rFonts w:cstheme="minorHAnsi"/>
                <w:color w:val="231F20"/>
                <w:spacing w:val="-7"/>
              </w:rPr>
              <w:t xml:space="preserve"> </w:t>
            </w:r>
            <w:r w:rsidRPr="00C1437B">
              <w:rPr>
                <w:rFonts w:cstheme="minorHAnsi"/>
                <w:color w:val="231F20"/>
              </w:rPr>
              <w:t xml:space="preserve">Reverse </w:t>
            </w:r>
            <w:r w:rsidRPr="00C1437B">
              <w:rPr>
                <w:rFonts w:cstheme="minorHAnsi"/>
                <w:color w:val="231F20"/>
                <w:spacing w:val="-1"/>
              </w:rPr>
              <w:t>Frequency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  <w:r w:rsidR="001B32DC">
              <w:rPr>
                <w:rFonts w:cstheme="minorHAnsi"/>
                <w:color w:val="231F20"/>
              </w:rPr>
              <w:t>(not something most of us will use)</w:t>
            </w:r>
          </w:p>
          <w:p w14:paraId="3C72839C" w14:textId="1192C9FA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cstheme="minorHAnsi"/>
                <w:color w:val="231F20"/>
                <w:spacing w:val="-2"/>
              </w:rPr>
            </w:pPr>
            <w:r w:rsidRPr="00C1437B">
              <w:rPr>
                <w:rFonts w:cstheme="minorHAnsi"/>
                <w:color w:val="231F20"/>
              </w:rPr>
              <w:t xml:space="preserve">Long </w:t>
            </w:r>
            <w:r w:rsidRPr="00C1437B">
              <w:rPr>
                <w:rFonts w:cstheme="minorHAnsi"/>
                <w:color w:val="231F20"/>
                <w:spacing w:val="-2"/>
              </w:rPr>
              <w:t>Press:</w:t>
            </w:r>
            <w:r w:rsidRPr="00C1437B">
              <w:rPr>
                <w:rFonts w:cstheme="minorHAnsi"/>
                <w:color w:val="231F20"/>
                <w:spacing w:val="-7"/>
              </w:rPr>
              <w:t xml:space="preserve"> </w:t>
            </w:r>
            <w:r w:rsidRPr="00C1437B">
              <w:rPr>
                <w:rFonts w:cstheme="minorHAnsi"/>
                <w:color w:val="231F20"/>
                <w:spacing w:val="-1"/>
              </w:rPr>
              <w:t>Channel/Frequency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  <w:r w:rsidRPr="00C1437B">
              <w:rPr>
                <w:rFonts w:cstheme="minorHAnsi"/>
                <w:color w:val="231F20"/>
                <w:spacing w:val="1"/>
              </w:rPr>
              <w:t>Scan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</w:p>
        </w:tc>
      </w:tr>
      <w:tr w:rsidR="00C1437B" w14:paraId="0C73E989" w14:textId="77777777" w:rsidTr="00626EF7">
        <w:trPr>
          <w:trHeight w:hRule="exact" w:val="36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8526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-1"/>
              </w:rPr>
              <w:t>#LOCK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FBA" w14:textId="475B29AD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-2"/>
              </w:rPr>
              <w:t>Press</w:t>
            </w:r>
            <w:r w:rsidRPr="00C1437B">
              <w:rPr>
                <w:rFonts w:cstheme="minorHAnsi"/>
                <w:color w:val="231F20"/>
              </w:rPr>
              <w:t xml:space="preserve"> 2 </w:t>
            </w:r>
            <w:r w:rsidRPr="00C1437B">
              <w:rPr>
                <w:rFonts w:cstheme="minorHAnsi"/>
                <w:color w:val="231F20"/>
                <w:spacing w:val="-1"/>
              </w:rPr>
              <w:t>seconds</w:t>
            </w:r>
            <w:r w:rsidRPr="00C1437B">
              <w:rPr>
                <w:rFonts w:cstheme="minorHAnsi"/>
                <w:color w:val="231F20"/>
              </w:rPr>
              <w:t xml:space="preserve"> to lock/unlock keypad </w:t>
            </w:r>
          </w:p>
        </w:tc>
      </w:tr>
      <w:tr w:rsidR="00C1437B" w14:paraId="61C617F9" w14:textId="77777777" w:rsidTr="00626EF7">
        <w:trPr>
          <w:trHeight w:hRule="exact" w:val="36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F1A1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-2"/>
              </w:rPr>
              <w:t>MENU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848F" w14:textId="1E9A239D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>Enter menu,</w:t>
            </w:r>
            <w:r w:rsidRPr="00C1437B">
              <w:rPr>
                <w:rFonts w:cstheme="minorHAnsi"/>
                <w:color w:val="231F20"/>
                <w:spacing w:val="-16"/>
              </w:rPr>
              <w:t xml:space="preserve"> </w:t>
            </w:r>
            <w:r w:rsidRPr="00C1437B">
              <w:rPr>
                <w:rFonts w:cstheme="minorHAnsi"/>
                <w:color w:val="231F20"/>
              </w:rPr>
              <w:t xml:space="preserve">select </w:t>
            </w:r>
            <w:r w:rsidRPr="00C1437B">
              <w:rPr>
                <w:rFonts w:cstheme="minorHAnsi"/>
                <w:color w:val="231F20"/>
                <w:spacing w:val="-1"/>
              </w:rPr>
              <w:t>options</w:t>
            </w:r>
            <w:r w:rsidR="001B32DC">
              <w:rPr>
                <w:rFonts w:cstheme="minorHAnsi"/>
                <w:color w:val="231F20"/>
                <w:spacing w:val="-1"/>
              </w:rPr>
              <w:t>,</w:t>
            </w:r>
            <w:r w:rsidRPr="00C1437B">
              <w:rPr>
                <w:rFonts w:cstheme="minorHAnsi"/>
                <w:color w:val="231F20"/>
              </w:rPr>
              <w:t xml:space="preserve"> and </w:t>
            </w:r>
            <w:r w:rsidRPr="00C1437B">
              <w:rPr>
                <w:rFonts w:cstheme="minorHAnsi"/>
                <w:color w:val="231F20"/>
                <w:spacing w:val="-1"/>
              </w:rPr>
              <w:t>save</w:t>
            </w:r>
            <w:r w:rsidRPr="00C1437B">
              <w:rPr>
                <w:rFonts w:cstheme="minorHAnsi"/>
                <w:color w:val="231F20"/>
              </w:rPr>
              <w:t xml:space="preserve"> to the </w:t>
            </w:r>
            <w:r w:rsidRPr="00C1437B">
              <w:rPr>
                <w:rFonts w:cstheme="minorHAnsi"/>
                <w:color w:val="231F20"/>
                <w:spacing w:val="-1"/>
              </w:rPr>
              <w:t>radio</w:t>
            </w:r>
          </w:p>
        </w:tc>
      </w:tr>
      <w:tr w:rsidR="00C1437B" w14:paraId="34C275A0" w14:textId="77777777" w:rsidTr="00626EF7">
        <w:trPr>
          <w:trHeight w:hRule="exact" w:val="36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3E0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-1"/>
              </w:rPr>
              <w:t>EXIT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8BE" w14:textId="77777777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 xml:space="preserve">Exit the menu or cancel a </w:t>
            </w:r>
            <w:r w:rsidRPr="00C1437B">
              <w:rPr>
                <w:rFonts w:cstheme="minorHAnsi"/>
                <w:color w:val="231F20"/>
                <w:spacing w:val="-1"/>
              </w:rPr>
              <w:t>function</w:t>
            </w:r>
          </w:p>
        </w:tc>
      </w:tr>
      <w:tr w:rsidR="00C1437B" w14:paraId="236189BC" w14:textId="77777777" w:rsidTr="00626EF7">
        <w:trPr>
          <w:trHeight w:hRule="exact" w:val="9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23C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-3"/>
              </w:rPr>
              <w:t>BAND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B9BC" w14:textId="2312F01B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1"/>
              </w:rPr>
              <w:t>Short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  <w:r w:rsidRPr="00C1437B">
              <w:rPr>
                <w:rFonts w:cstheme="minorHAnsi"/>
                <w:color w:val="231F20"/>
                <w:spacing w:val="-2"/>
              </w:rPr>
              <w:t>Press:</w:t>
            </w:r>
            <w:r w:rsidRPr="00C1437B">
              <w:rPr>
                <w:rFonts w:cstheme="minorHAnsi"/>
                <w:color w:val="231F20"/>
                <w:spacing w:val="-7"/>
              </w:rPr>
              <w:t xml:space="preserve"> </w:t>
            </w:r>
            <w:r w:rsidRPr="00C1437B">
              <w:rPr>
                <w:rFonts w:cstheme="minorHAnsi"/>
                <w:color w:val="231F20"/>
              </w:rPr>
              <w:t xml:space="preserve">Switches </w:t>
            </w:r>
            <w:r w:rsidRPr="00C1437B">
              <w:rPr>
                <w:rFonts w:cstheme="minorHAnsi"/>
                <w:color w:val="231F20"/>
                <w:spacing w:val="1"/>
              </w:rPr>
              <w:t>primary</w:t>
            </w:r>
            <w:r w:rsidRPr="00C1437B">
              <w:rPr>
                <w:rFonts w:cstheme="minorHAnsi"/>
                <w:color w:val="231F20"/>
              </w:rPr>
              <w:t xml:space="preserve"> and secondary </w:t>
            </w:r>
            <w:r w:rsidR="000934F5">
              <w:rPr>
                <w:rFonts w:cstheme="minorHAnsi"/>
                <w:color w:val="231F20"/>
              </w:rPr>
              <w:t xml:space="preserve">(or upper and lower) </w:t>
            </w:r>
            <w:r w:rsidRPr="00C1437B">
              <w:rPr>
                <w:rFonts w:cstheme="minorHAnsi"/>
                <w:color w:val="231F20"/>
                <w:spacing w:val="-1"/>
              </w:rPr>
              <w:t>areas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  <w:r w:rsidR="000934F5">
              <w:rPr>
                <w:rFonts w:cstheme="minorHAnsi"/>
                <w:color w:val="231F20"/>
              </w:rPr>
              <w:t xml:space="preserve">of </w:t>
            </w:r>
            <w:r w:rsidR="00CA113E">
              <w:rPr>
                <w:rFonts w:cstheme="minorHAnsi"/>
                <w:color w:val="231F20"/>
              </w:rPr>
              <w:br/>
            </w:r>
            <w:r w:rsidR="000934F5">
              <w:rPr>
                <w:rFonts w:cstheme="minorHAnsi"/>
                <w:color w:val="231F20"/>
              </w:rPr>
              <w:t>the display (which represent the radio’s dual receiver capability)</w:t>
            </w:r>
          </w:p>
          <w:p w14:paraId="7FF63523" w14:textId="256AC5BF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 xml:space="preserve">Long </w:t>
            </w:r>
            <w:r w:rsidRPr="00C1437B">
              <w:rPr>
                <w:rFonts w:cstheme="minorHAnsi"/>
                <w:color w:val="231F20"/>
                <w:spacing w:val="-2"/>
              </w:rPr>
              <w:t>Press:</w:t>
            </w:r>
            <w:r w:rsidRPr="00C1437B">
              <w:rPr>
                <w:rFonts w:cstheme="minorHAnsi"/>
                <w:color w:val="231F20"/>
                <w:spacing w:val="-10"/>
              </w:rPr>
              <w:t xml:space="preserve"> </w:t>
            </w:r>
            <w:r w:rsidRPr="00C1437B">
              <w:rPr>
                <w:rFonts w:cstheme="minorHAnsi"/>
                <w:color w:val="231F20"/>
                <w:spacing w:val="-3"/>
              </w:rPr>
              <w:t>Weather</w:t>
            </w:r>
            <w:r w:rsidRPr="00C1437B">
              <w:rPr>
                <w:rFonts w:cstheme="minorHAnsi"/>
                <w:color w:val="231F20"/>
              </w:rPr>
              <w:t xml:space="preserve"> Mode </w:t>
            </w:r>
          </w:p>
        </w:tc>
      </w:tr>
      <w:tr w:rsidR="00C1437B" w14:paraId="324F31AF" w14:textId="77777777" w:rsidTr="00626EF7">
        <w:trPr>
          <w:trHeight w:hRule="exact" w:val="43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B40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>MODE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ACF" w14:textId="3D8EFDD6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 xml:space="preserve">Switches Channel and </w:t>
            </w:r>
            <w:r w:rsidRPr="00C1437B">
              <w:rPr>
                <w:rFonts w:cstheme="minorHAnsi"/>
                <w:color w:val="231F20"/>
                <w:spacing w:val="-1"/>
              </w:rPr>
              <w:t>Frequency</w:t>
            </w:r>
            <w:r w:rsidRPr="00C1437B">
              <w:rPr>
                <w:rFonts w:cstheme="minorHAnsi"/>
                <w:color w:val="231F20"/>
              </w:rPr>
              <w:t xml:space="preserve"> Modes </w:t>
            </w:r>
            <w:r w:rsidR="000934F5">
              <w:rPr>
                <w:rFonts w:cstheme="minorHAnsi"/>
                <w:color w:val="231F20"/>
              </w:rPr>
              <w:t>(not something most of us will use)</w:t>
            </w:r>
          </w:p>
        </w:tc>
      </w:tr>
      <w:tr w:rsidR="00C1437B" w14:paraId="2461F0A6" w14:textId="77777777" w:rsidTr="00626EF7">
        <w:trPr>
          <w:trHeight w:hRule="exact" w:val="56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E00A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>TDR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B4D3" w14:textId="59E2D613" w:rsidR="00C1437B" w:rsidRPr="00C1437B" w:rsidRDefault="00CA113E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>
              <w:rPr>
                <w:rFonts w:cstheme="minorHAnsi"/>
                <w:color w:val="231F20"/>
              </w:rPr>
              <w:t>TDR s</w:t>
            </w:r>
            <w:r w:rsidR="00626EF7">
              <w:rPr>
                <w:rFonts w:cstheme="minorHAnsi"/>
                <w:color w:val="231F20"/>
              </w:rPr>
              <w:t xml:space="preserve">tands for “true dual </w:t>
            </w:r>
            <w:proofErr w:type="gramStart"/>
            <w:r w:rsidR="00E54B6E">
              <w:rPr>
                <w:rFonts w:cstheme="minorHAnsi"/>
                <w:color w:val="231F20"/>
              </w:rPr>
              <w:t>receive</w:t>
            </w:r>
            <w:proofErr w:type="gramEnd"/>
            <w:r w:rsidR="00626EF7">
              <w:rPr>
                <w:rFonts w:cstheme="minorHAnsi"/>
                <w:color w:val="231F20"/>
              </w:rPr>
              <w:t xml:space="preserve">.” </w:t>
            </w:r>
            <w:r w:rsidR="00C1437B" w:rsidRPr="00C1437B">
              <w:rPr>
                <w:rFonts w:cstheme="minorHAnsi"/>
                <w:color w:val="231F20"/>
              </w:rPr>
              <w:t xml:space="preserve">Switches </w:t>
            </w:r>
            <w:r w:rsidR="00C1437B" w:rsidRPr="00C1437B">
              <w:rPr>
                <w:rFonts w:cstheme="minorHAnsi"/>
                <w:color w:val="231F20"/>
                <w:spacing w:val="-1"/>
              </w:rPr>
              <w:t>between</w:t>
            </w:r>
            <w:r w:rsidR="00C1437B" w:rsidRPr="00C1437B">
              <w:rPr>
                <w:rFonts w:cstheme="minorHAnsi"/>
                <w:color w:val="231F20"/>
              </w:rPr>
              <w:t xml:space="preserve"> single </w:t>
            </w:r>
            <w:r w:rsidR="000934F5">
              <w:rPr>
                <w:rFonts w:cstheme="minorHAnsi"/>
                <w:color w:val="231F20"/>
              </w:rPr>
              <w:t xml:space="preserve">receiver </w:t>
            </w:r>
            <w:r w:rsidR="00C1437B" w:rsidRPr="00C1437B">
              <w:rPr>
                <w:rFonts w:cstheme="minorHAnsi"/>
                <w:color w:val="231F20"/>
              </w:rPr>
              <w:t xml:space="preserve">and dual </w:t>
            </w:r>
            <w:r w:rsidR="000934F5">
              <w:rPr>
                <w:rFonts w:cstheme="minorHAnsi"/>
                <w:color w:val="231F20"/>
              </w:rPr>
              <w:t xml:space="preserve">receiver </w:t>
            </w:r>
            <w:r w:rsidR="00C1437B" w:rsidRPr="00C1437B">
              <w:rPr>
                <w:rFonts w:cstheme="minorHAnsi"/>
                <w:color w:val="231F20"/>
                <w:spacing w:val="-1"/>
              </w:rPr>
              <w:t>display</w:t>
            </w:r>
            <w:r w:rsidR="00626EF7">
              <w:rPr>
                <w:rFonts w:cstheme="minorHAnsi"/>
                <w:color w:val="231F20"/>
                <w:spacing w:val="-1"/>
              </w:rPr>
              <w:t>s.</w:t>
            </w:r>
            <w:r w:rsidR="00C1437B" w:rsidRPr="00C1437B">
              <w:rPr>
                <w:rFonts w:cstheme="minorHAnsi"/>
                <w:color w:val="231F20"/>
              </w:rPr>
              <w:t xml:space="preserve"> </w:t>
            </w:r>
          </w:p>
        </w:tc>
      </w:tr>
      <w:tr w:rsidR="00C1437B" w14:paraId="1B63409C" w14:textId="77777777" w:rsidTr="00626EF7">
        <w:trPr>
          <w:trHeight w:hRule="exact" w:val="40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CA8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>UP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F663" w14:textId="1A54FCE7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>Goes to the next channel,</w:t>
            </w:r>
            <w:r w:rsidRPr="00C1437B">
              <w:rPr>
                <w:rFonts w:cstheme="minorHAnsi"/>
                <w:color w:val="231F20"/>
                <w:spacing w:val="-16"/>
              </w:rPr>
              <w:t xml:space="preserve"> </w:t>
            </w:r>
            <w:r w:rsidRPr="00C1437B">
              <w:rPr>
                <w:rFonts w:cstheme="minorHAnsi"/>
                <w:color w:val="231F20"/>
              </w:rPr>
              <w:t>frequency</w:t>
            </w:r>
            <w:r w:rsidR="00CA113E">
              <w:rPr>
                <w:rFonts w:cstheme="minorHAnsi"/>
                <w:color w:val="231F20"/>
              </w:rPr>
              <w:t>,</w:t>
            </w:r>
            <w:r w:rsidRPr="00C1437B">
              <w:rPr>
                <w:rFonts w:cstheme="minorHAnsi"/>
                <w:color w:val="231F20"/>
              </w:rPr>
              <w:t xml:space="preserve"> or menu item</w:t>
            </w:r>
          </w:p>
        </w:tc>
      </w:tr>
      <w:tr w:rsidR="00C1437B" w14:paraId="751243FD" w14:textId="77777777" w:rsidTr="00626EF7">
        <w:trPr>
          <w:trHeight w:hRule="exact" w:val="3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51E6" w14:textId="77777777" w:rsidR="00C1437B" w:rsidRPr="00C1437B" w:rsidRDefault="00C1437B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  <w:spacing w:val="2"/>
              </w:rPr>
              <w:t>D</w:t>
            </w:r>
            <w:r w:rsidRPr="00C1437B">
              <w:rPr>
                <w:rFonts w:cstheme="minorHAnsi"/>
                <w:color w:val="231F20"/>
                <w:spacing w:val="-6"/>
              </w:rPr>
              <w:t>O</w:t>
            </w:r>
            <w:r w:rsidRPr="00C1437B">
              <w:rPr>
                <w:rFonts w:cstheme="minorHAnsi"/>
                <w:color w:val="231F20"/>
              </w:rPr>
              <w:t>WN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CB5B" w14:textId="4976EC9B" w:rsidR="00C1437B" w:rsidRPr="00C1437B" w:rsidRDefault="00C1437B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C1437B">
              <w:rPr>
                <w:rFonts w:cstheme="minorHAnsi"/>
                <w:color w:val="231F20"/>
              </w:rPr>
              <w:t xml:space="preserve">Goes to the </w:t>
            </w:r>
            <w:r w:rsidRPr="00C1437B">
              <w:rPr>
                <w:rFonts w:cstheme="minorHAnsi"/>
                <w:color w:val="231F20"/>
                <w:spacing w:val="-1"/>
              </w:rPr>
              <w:t>previous</w:t>
            </w:r>
            <w:r w:rsidRPr="00C1437B">
              <w:rPr>
                <w:rFonts w:cstheme="minorHAnsi"/>
                <w:color w:val="231F20"/>
              </w:rPr>
              <w:t xml:space="preserve"> channel,</w:t>
            </w:r>
            <w:r w:rsidRPr="00C1437B">
              <w:rPr>
                <w:rFonts w:cstheme="minorHAnsi"/>
                <w:color w:val="231F20"/>
                <w:spacing w:val="-16"/>
              </w:rPr>
              <w:t xml:space="preserve"> </w:t>
            </w:r>
            <w:r w:rsidRPr="00C1437B">
              <w:rPr>
                <w:rFonts w:cstheme="minorHAnsi"/>
                <w:color w:val="231F20"/>
              </w:rPr>
              <w:t>frequency</w:t>
            </w:r>
            <w:r w:rsidR="00CA113E">
              <w:rPr>
                <w:rFonts w:cstheme="minorHAnsi"/>
                <w:color w:val="231F20"/>
              </w:rPr>
              <w:t>,</w:t>
            </w:r>
            <w:r w:rsidRPr="00C1437B">
              <w:rPr>
                <w:rFonts w:cstheme="minorHAnsi"/>
                <w:color w:val="231F20"/>
              </w:rPr>
              <w:t xml:space="preserve"> or menu item</w:t>
            </w:r>
          </w:p>
        </w:tc>
      </w:tr>
      <w:tr w:rsidR="008E1491" w14:paraId="16E0B808" w14:textId="77777777" w:rsidTr="00626EF7">
        <w:trPr>
          <w:trHeight w:hRule="exact" w:val="3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B6FA14" w14:textId="26138E42" w:rsidR="008E1491" w:rsidRPr="008E1491" w:rsidRDefault="00F738D3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cstheme="minorHAnsi"/>
                <w:color w:val="FFFFFF" w:themeColor="background1"/>
                <w:spacing w:val="2"/>
              </w:rPr>
            </w:pPr>
            <w:r>
              <w:rPr>
                <w:rFonts w:cstheme="minorHAnsi"/>
                <w:color w:val="FFFFFF" w:themeColor="background1"/>
                <w:spacing w:val="2"/>
              </w:rPr>
              <w:t>Button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A49B26" w14:textId="77EFCF3C" w:rsidR="008E1491" w:rsidRPr="008E1491" w:rsidRDefault="00D672CD" w:rsidP="008E1491">
            <w:pPr>
              <w:pStyle w:val="TableParagraph"/>
              <w:spacing w:before="20" w:after="20" w:line="264" w:lineRule="auto"/>
              <w:ind w:left="72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Programmable </w:t>
            </w:r>
            <w:r w:rsidR="008E1491" w:rsidRPr="008E1491">
              <w:rPr>
                <w:rFonts w:cstheme="minorHAnsi"/>
                <w:color w:val="FFFFFF" w:themeColor="background1"/>
              </w:rPr>
              <w:t xml:space="preserve">Side </w:t>
            </w:r>
            <w:r w:rsidR="00F738D3">
              <w:rPr>
                <w:rFonts w:cstheme="minorHAnsi"/>
                <w:color w:val="FFFFFF" w:themeColor="background1"/>
              </w:rPr>
              <w:t>Button</w:t>
            </w:r>
            <w:r w:rsidR="008E1491" w:rsidRPr="008E1491">
              <w:rPr>
                <w:rFonts w:cstheme="minorHAnsi"/>
                <w:color w:val="FFFFFF" w:themeColor="background1"/>
              </w:rPr>
              <w:t xml:space="preserve"> Functions</w:t>
            </w:r>
          </w:p>
        </w:tc>
      </w:tr>
      <w:tr w:rsidR="008E1491" w14:paraId="04B0CD10" w14:textId="77777777" w:rsidTr="00626EF7">
        <w:trPr>
          <w:trHeight w:hRule="exact" w:val="117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AB24" w14:textId="0CEF69C8" w:rsidR="008E1491" w:rsidRPr="00C1437B" w:rsidRDefault="008E1491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cstheme="minorHAnsi"/>
                <w:color w:val="231F20"/>
                <w:spacing w:val="2"/>
              </w:rPr>
            </w:pPr>
            <w:r>
              <w:rPr>
                <w:rFonts w:cstheme="minorHAnsi"/>
                <w:color w:val="231F20"/>
                <w:spacing w:val="2"/>
              </w:rPr>
              <w:t>PF1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8F40" w14:textId="77777777" w:rsidR="007762A7" w:rsidRDefault="008E1491" w:rsidP="005B2770">
            <w:pPr>
              <w:pStyle w:val="TableParagraph"/>
              <w:spacing w:before="20" w:after="20"/>
              <w:ind w:left="72"/>
              <w:rPr>
                <w:rFonts w:cstheme="minorHAnsi"/>
                <w:color w:val="231F20"/>
                <w:spacing w:val="1"/>
              </w:rPr>
            </w:pPr>
            <w:r w:rsidRPr="007762A7">
              <w:rPr>
                <w:rFonts w:cstheme="minorHAnsi"/>
                <w:color w:val="231F20"/>
                <w:spacing w:val="1"/>
                <w:u w:val="single"/>
              </w:rPr>
              <w:t>Short</w:t>
            </w:r>
            <w:r w:rsidRPr="007762A7">
              <w:rPr>
                <w:rFonts w:cstheme="minorHAnsi"/>
                <w:color w:val="231F20"/>
                <w:u w:val="single"/>
              </w:rPr>
              <w:t xml:space="preserve"> </w:t>
            </w:r>
            <w:r w:rsidRPr="007762A7">
              <w:rPr>
                <w:rFonts w:cstheme="minorHAnsi"/>
                <w:color w:val="231F20"/>
                <w:spacing w:val="-2"/>
                <w:u w:val="single"/>
              </w:rPr>
              <w:t>Press</w:t>
            </w:r>
            <w:r w:rsidRPr="00C1437B">
              <w:rPr>
                <w:rFonts w:cstheme="minorHAnsi"/>
                <w:color w:val="231F20"/>
                <w:spacing w:val="-2"/>
              </w:rPr>
              <w:t>:</w:t>
            </w:r>
            <w:r w:rsidRPr="00C1437B">
              <w:rPr>
                <w:rFonts w:cstheme="minorHAnsi"/>
                <w:color w:val="231F20"/>
                <w:spacing w:val="-7"/>
              </w:rPr>
              <w:t xml:space="preserve"> </w:t>
            </w:r>
            <w:r>
              <w:rPr>
                <w:rFonts w:cstheme="minorHAnsi"/>
                <w:color w:val="231F20"/>
                <w:spacing w:val="1"/>
              </w:rPr>
              <w:t>FM Radio</w:t>
            </w:r>
          </w:p>
          <w:p w14:paraId="6EBA85ED" w14:textId="7C8AA728" w:rsidR="008E1491" w:rsidRPr="007762A7" w:rsidRDefault="008E1491" w:rsidP="005B2770">
            <w:pPr>
              <w:pStyle w:val="TableParagraph"/>
              <w:spacing w:before="20" w:after="20"/>
              <w:ind w:left="72"/>
            </w:pPr>
            <w:r w:rsidRPr="007762A7">
              <w:rPr>
                <w:u w:val="single"/>
              </w:rPr>
              <w:t>Long Press</w:t>
            </w:r>
            <w:r w:rsidRPr="007762A7">
              <w:t xml:space="preserve">: </w:t>
            </w:r>
            <w:r w:rsidR="0028292D" w:rsidRPr="007762A7">
              <w:t>FRQ2-PTT</w:t>
            </w:r>
            <w:r w:rsidR="007762A7" w:rsidRPr="007762A7">
              <w:t xml:space="preserve"> (Secondary frequency PTT</w:t>
            </w:r>
            <w:r w:rsidR="004A1A9D">
              <w:t xml:space="preserve"> function)</w:t>
            </w:r>
            <w:r w:rsidR="007762A7" w:rsidRPr="007762A7">
              <w:t>.</w:t>
            </w:r>
            <w:r w:rsidR="007762A7">
              <w:t xml:space="preserve"> Gives you an alternative push-to-talk (PTT) button that transmits on the lower/secondary area. (See manual page 46.)</w:t>
            </w:r>
          </w:p>
        </w:tc>
      </w:tr>
      <w:tr w:rsidR="008E1491" w14:paraId="03BC10F5" w14:textId="77777777" w:rsidTr="00626EF7">
        <w:trPr>
          <w:trHeight w:hRule="exact" w:val="90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81B2" w14:textId="24065010" w:rsidR="008E1491" w:rsidRPr="00C1437B" w:rsidRDefault="008E1491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cstheme="minorHAnsi"/>
                <w:color w:val="231F20"/>
                <w:spacing w:val="2"/>
              </w:rPr>
            </w:pPr>
            <w:r>
              <w:rPr>
                <w:rFonts w:cstheme="minorHAnsi"/>
                <w:color w:val="231F20"/>
                <w:spacing w:val="2"/>
              </w:rPr>
              <w:t>PF2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0B4" w14:textId="3F1D6FB4" w:rsidR="008E1491" w:rsidRPr="00C1437B" w:rsidRDefault="008E1491" w:rsidP="005B2770">
            <w:pPr>
              <w:pStyle w:val="TableParagraph"/>
              <w:spacing w:before="20" w:after="20"/>
              <w:ind w:left="72"/>
              <w:rPr>
                <w:rFonts w:eastAsia="Adobe Caslon Pro" w:cstheme="minorHAnsi"/>
              </w:rPr>
            </w:pPr>
            <w:r w:rsidRPr="007762A7">
              <w:rPr>
                <w:rFonts w:cstheme="minorHAnsi"/>
                <w:color w:val="231F20"/>
                <w:spacing w:val="1"/>
                <w:u w:val="single"/>
              </w:rPr>
              <w:t>Short</w:t>
            </w:r>
            <w:r w:rsidRPr="007762A7">
              <w:rPr>
                <w:rFonts w:cstheme="minorHAnsi"/>
                <w:color w:val="231F20"/>
                <w:u w:val="single"/>
              </w:rPr>
              <w:t xml:space="preserve"> </w:t>
            </w:r>
            <w:r w:rsidRPr="007762A7">
              <w:rPr>
                <w:rFonts w:cstheme="minorHAnsi"/>
                <w:color w:val="231F20"/>
                <w:spacing w:val="-2"/>
                <w:u w:val="single"/>
              </w:rPr>
              <w:t>Press</w:t>
            </w:r>
            <w:r w:rsidRPr="00C1437B">
              <w:rPr>
                <w:rFonts w:cstheme="minorHAnsi"/>
                <w:color w:val="231F20"/>
                <w:spacing w:val="-2"/>
              </w:rPr>
              <w:t>:</w:t>
            </w:r>
            <w:r w:rsidRPr="00C1437B">
              <w:rPr>
                <w:rFonts w:cstheme="minorHAnsi"/>
                <w:color w:val="231F20"/>
                <w:spacing w:val="-7"/>
              </w:rPr>
              <w:t xml:space="preserve"> </w:t>
            </w:r>
            <w:r>
              <w:rPr>
                <w:rFonts w:cstheme="minorHAnsi"/>
                <w:color w:val="231F20"/>
              </w:rPr>
              <w:t>Flashlight</w:t>
            </w:r>
            <w:r w:rsidRPr="00C1437B">
              <w:rPr>
                <w:rFonts w:cstheme="minorHAnsi"/>
                <w:color w:val="231F20"/>
              </w:rPr>
              <w:t xml:space="preserve"> </w:t>
            </w:r>
          </w:p>
          <w:p w14:paraId="4CD4332D" w14:textId="11774584" w:rsidR="008E1491" w:rsidRPr="00C1437B" w:rsidRDefault="008E1491" w:rsidP="005B2770">
            <w:pPr>
              <w:pStyle w:val="TableParagraph"/>
              <w:spacing w:before="20" w:after="20"/>
              <w:ind w:left="72"/>
              <w:rPr>
                <w:rFonts w:cstheme="minorHAnsi"/>
                <w:color w:val="231F20"/>
              </w:rPr>
            </w:pPr>
            <w:r w:rsidRPr="007762A7">
              <w:rPr>
                <w:rFonts w:cstheme="minorHAnsi"/>
                <w:color w:val="231F20"/>
                <w:u w:val="single"/>
              </w:rPr>
              <w:t xml:space="preserve">Long </w:t>
            </w:r>
            <w:r w:rsidRPr="007762A7">
              <w:rPr>
                <w:rFonts w:cstheme="minorHAnsi"/>
                <w:color w:val="231F20"/>
                <w:spacing w:val="-2"/>
                <w:u w:val="single"/>
              </w:rPr>
              <w:t>Press</w:t>
            </w:r>
            <w:r w:rsidRPr="00C1437B">
              <w:rPr>
                <w:rFonts w:cstheme="minorHAnsi"/>
                <w:color w:val="231F20"/>
                <w:spacing w:val="-2"/>
              </w:rPr>
              <w:t>:</w:t>
            </w:r>
            <w:r w:rsidRPr="00C1437B">
              <w:rPr>
                <w:rFonts w:cstheme="minorHAnsi"/>
                <w:color w:val="231F20"/>
                <w:spacing w:val="-10"/>
              </w:rPr>
              <w:t xml:space="preserve"> </w:t>
            </w:r>
            <w:r w:rsidR="004A1A9D" w:rsidRPr="004A1A9D">
              <w:t xml:space="preserve">MONI </w:t>
            </w:r>
            <w:r w:rsidR="004A1A9D">
              <w:t xml:space="preserve">(Monitor </w:t>
            </w:r>
            <w:r w:rsidR="004A1A9D" w:rsidRPr="004A1A9D">
              <w:t>function</w:t>
            </w:r>
            <w:r w:rsidR="004A1A9D">
              <w:t>). Opens squelch so you can hear weak signal transmissions. (See manual page 47.)</w:t>
            </w:r>
          </w:p>
        </w:tc>
      </w:tr>
      <w:tr w:rsidR="007762A7" w14:paraId="6082E633" w14:textId="77777777" w:rsidTr="00626EF7">
        <w:trPr>
          <w:trHeight w:hRule="exact" w:val="631"/>
          <w:jc w:val="center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0191" w14:textId="022EE1B5" w:rsidR="007762A7" w:rsidRPr="007762A7" w:rsidRDefault="007762A7" w:rsidP="005B2770">
            <w:pPr>
              <w:pStyle w:val="TableParagraph"/>
              <w:spacing w:before="20" w:after="20"/>
              <w:ind w:left="72" w:right="90"/>
              <w:rPr>
                <w:rFonts w:cstheme="minorHAnsi"/>
                <w:i/>
                <w:iCs/>
                <w:color w:val="231F20"/>
                <w:spacing w:val="1"/>
              </w:rPr>
            </w:pPr>
            <w:r w:rsidRPr="007762A7">
              <w:rPr>
                <w:rFonts w:cstheme="minorHAnsi"/>
                <w:i/>
                <w:iCs/>
                <w:color w:val="231F20"/>
                <w:spacing w:val="1"/>
              </w:rPr>
              <w:t xml:space="preserve">Note: These are the default functions of these </w:t>
            </w:r>
            <w:r w:rsidR="004A1A9D">
              <w:rPr>
                <w:rFonts w:cstheme="minorHAnsi"/>
                <w:i/>
                <w:iCs/>
                <w:color w:val="231F20"/>
                <w:spacing w:val="1"/>
              </w:rPr>
              <w:t>PF1</w:t>
            </w:r>
            <w:r w:rsidR="00A2206D">
              <w:rPr>
                <w:rFonts w:cstheme="minorHAnsi"/>
                <w:i/>
                <w:iCs/>
                <w:color w:val="231F20"/>
                <w:spacing w:val="1"/>
              </w:rPr>
              <w:t xml:space="preserve"> &amp; PF</w:t>
            </w:r>
            <w:r w:rsidR="004A1A9D">
              <w:rPr>
                <w:rFonts w:cstheme="minorHAnsi"/>
                <w:i/>
                <w:iCs/>
                <w:color w:val="231F20"/>
                <w:spacing w:val="1"/>
              </w:rPr>
              <w:t xml:space="preserve">2 </w:t>
            </w:r>
            <w:r w:rsidRPr="007762A7">
              <w:rPr>
                <w:rFonts w:cstheme="minorHAnsi"/>
                <w:i/>
                <w:iCs/>
                <w:color w:val="231F20"/>
                <w:spacing w:val="1"/>
              </w:rPr>
              <w:t xml:space="preserve">keys. See </w:t>
            </w:r>
            <w:r w:rsidR="00F33AB2">
              <w:rPr>
                <w:rFonts w:cstheme="minorHAnsi"/>
                <w:i/>
                <w:iCs/>
                <w:color w:val="231F20"/>
                <w:spacing w:val="1"/>
              </w:rPr>
              <w:t xml:space="preserve">manual, </w:t>
            </w:r>
            <w:r w:rsidRPr="007762A7">
              <w:rPr>
                <w:rFonts w:cstheme="minorHAnsi"/>
                <w:i/>
                <w:iCs/>
                <w:color w:val="231F20"/>
                <w:spacing w:val="1"/>
              </w:rPr>
              <w:t>pages 59-61</w:t>
            </w:r>
            <w:r w:rsidR="00F33AB2">
              <w:rPr>
                <w:rFonts w:cstheme="minorHAnsi"/>
                <w:i/>
                <w:iCs/>
                <w:color w:val="231F20"/>
                <w:spacing w:val="1"/>
              </w:rPr>
              <w:t xml:space="preserve"> &amp; 41-42,</w:t>
            </w:r>
            <w:r w:rsidRPr="007762A7">
              <w:rPr>
                <w:rFonts w:cstheme="minorHAnsi"/>
                <w:i/>
                <w:iCs/>
                <w:color w:val="231F20"/>
                <w:spacing w:val="1"/>
              </w:rPr>
              <w:t xml:space="preserve"> for instructions on how to program </w:t>
            </w:r>
            <w:r w:rsidR="004A1A9D">
              <w:rPr>
                <w:rFonts w:cstheme="minorHAnsi"/>
                <w:i/>
                <w:iCs/>
                <w:color w:val="231F20"/>
                <w:spacing w:val="1"/>
              </w:rPr>
              <w:t>different functions</w:t>
            </w:r>
            <w:r w:rsidRPr="007762A7">
              <w:rPr>
                <w:rFonts w:cstheme="minorHAnsi"/>
                <w:i/>
                <w:iCs/>
                <w:color w:val="231F20"/>
                <w:spacing w:val="1"/>
              </w:rPr>
              <w:t xml:space="preserve">.  </w:t>
            </w:r>
          </w:p>
        </w:tc>
      </w:tr>
      <w:tr w:rsidR="004A1A9D" w14:paraId="2D0E7A64" w14:textId="77777777" w:rsidTr="00626EF7">
        <w:trPr>
          <w:trHeight w:hRule="exact" w:val="44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784CCE" w14:textId="4F536436" w:rsidR="004A1A9D" w:rsidRPr="004A1A9D" w:rsidRDefault="00F738D3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cstheme="minorHAnsi"/>
                <w:color w:val="FFFFFF" w:themeColor="background1"/>
                <w:spacing w:val="2"/>
              </w:rPr>
            </w:pPr>
            <w:r>
              <w:rPr>
                <w:rFonts w:cstheme="minorHAnsi"/>
                <w:color w:val="FFFFFF" w:themeColor="background1"/>
                <w:spacing w:val="2"/>
              </w:rPr>
              <w:t>Button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27344E" w14:textId="07EBEFD6" w:rsidR="004A1A9D" w:rsidRPr="004A1A9D" w:rsidRDefault="004A1A9D" w:rsidP="005B2770">
            <w:pPr>
              <w:pStyle w:val="TableParagraph"/>
              <w:spacing w:before="20" w:after="20"/>
              <w:ind w:left="72"/>
              <w:jc w:val="center"/>
              <w:rPr>
                <w:rFonts w:cstheme="minorHAnsi"/>
                <w:color w:val="FFFFFF" w:themeColor="background1"/>
                <w:spacing w:val="1"/>
              </w:rPr>
            </w:pPr>
            <w:r w:rsidRPr="004A1A9D">
              <w:rPr>
                <w:rFonts w:cstheme="minorHAnsi"/>
                <w:color w:val="FFFFFF" w:themeColor="background1"/>
                <w:spacing w:val="1"/>
              </w:rPr>
              <w:t xml:space="preserve">Side </w:t>
            </w:r>
            <w:r w:rsidR="00F738D3">
              <w:rPr>
                <w:rFonts w:cstheme="minorHAnsi"/>
                <w:color w:val="FFFFFF" w:themeColor="background1"/>
                <w:spacing w:val="1"/>
              </w:rPr>
              <w:t>Button</w:t>
            </w:r>
            <w:r w:rsidR="00FA4AF5">
              <w:rPr>
                <w:rFonts w:cstheme="minorHAnsi"/>
                <w:color w:val="FFFFFF" w:themeColor="background1"/>
                <w:spacing w:val="1"/>
              </w:rPr>
              <w:t xml:space="preserve"> Function</w:t>
            </w:r>
          </w:p>
        </w:tc>
      </w:tr>
      <w:tr w:rsidR="00D672CD" w14:paraId="57591C56" w14:textId="77777777" w:rsidTr="00626EF7">
        <w:trPr>
          <w:trHeight w:hRule="exact" w:val="90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C48F" w14:textId="2A8FE462" w:rsidR="00D672CD" w:rsidRDefault="004A1A9D" w:rsidP="00C1437B">
            <w:pPr>
              <w:pStyle w:val="TableParagraph"/>
              <w:spacing w:before="20" w:after="20"/>
              <w:ind w:left="90" w:right="90"/>
              <w:jc w:val="center"/>
              <w:rPr>
                <w:rFonts w:cstheme="minorHAnsi"/>
                <w:color w:val="231F20"/>
                <w:spacing w:val="2"/>
              </w:rPr>
            </w:pPr>
            <w:r>
              <w:rPr>
                <w:rFonts w:cstheme="minorHAnsi"/>
                <w:color w:val="231F20"/>
                <w:spacing w:val="2"/>
              </w:rPr>
              <w:t>PTT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EC0" w14:textId="7CED6196" w:rsidR="00D672CD" w:rsidRPr="00C1437B" w:rsidRDefault="004A1A9D" w:rsidP="005B2770">
            <w:pPr>
              <w:pStyle w:val="TableParagraph"/>
              <w:spacing w:before="20" w:after="20"/>
              <w:ind w:left="72"/>
              <w:rPr>
                <w:rFonts w:cstheme="minorHAnsi"/>
                <w:color w:val="231F20"/>
                <w:spacing w:val="1"/>
              </w:rPr>
            </w:pPr>
            <w:r>
              <w:rPr>
                <w:rFonts w:cstheme="minorHAnsi"/>
                <w:color w:val="231F20"/>
                <w:spacing w:val="1"/>
              </w:rPr>
              <w:t>Push</w:t>
            </w:r>
            <w:r w:rsidR="005B2770">
              <w:rPr>
                <w:rFonts w:cstheme="minorHAnsi"/>
                <w:color w:val="231F20"/>
                <w:spacing w:val="1"/>
              </w:rPr>
              <w:t xml:space="preserve">-to-talk. Remember to push and then pause for 1-2 seconds </w:t>
            </w:r>
            <w:r w:rsidR="00F33AB2">
              <w:rPr>
                <w:rFonts w:cstheme="minorHAnsi"/>
                <w:color w:val="231F20"/>
                <w:spacing w:val="1"/>
              </w:rPr>
              <w:t>before speaking or</w:t>
            </w:r>
            <w:r w:rsidR="005B2770">
              <w:rPr>
                <w:rFonts w:cstheme="minorHAnsi"/>
                <w:color w:val="231F20"/>
                <w:spacing w:val="1"/>
              </w:rPr>
              <w:t xml:space="preserve"> the first part of your sentence </w:t>
            </w:r>
            <w:r w:rsidR="00F33AB2">
              <w:rPr>
                <w:rFonts w:cstheme="minorHAnsi"/>
                <w:color w:val="231F20"/>
                <w:spacing w:val="1"/>
              </w:rPr>
              <w:t>will get</w:t>
            </w:r>
            <w:r w:rsidR="005B2770">
              <w:rPr>
                <w:rFonts w:cstheme="minorHAnsi"/>
                <w:color w:val="231F20"/>
                <w:spacing w:val="1"/>
              </w:rPr>
              <w:t xml:space="preserve"> cut off. Hold down to speak, release to listen. </w:t>
            </w:r>
          </w:p>
        </w:tc>
      </w:tr>
    </w:tbl>
    <w:p w14:paraId="1828D6BF" w14:textId="3C11081C" w:rsidR="00791AC9" w:rsidRDefault="00791AC9"/>
    <w:p w14:paraId="47139AD1" w14:textId="77777777" w:rsidR="000F65D0" w:rsidRDefault="000F65D0">
      <w:pPr>
        <w:rPr>
          <w:b/>
          <w:bCs/>
        </w:rPr>
      </w:pPr>
    </w:p>
    <w:p w14:paraId="149FC4CC" w14:textId="77777777" w:rsidR="00F738D3" w:rsidRDefault="00F738D3">
      <w:pPr>
        <w:rPr>
          <w:b/>
          <w:bCs/>
          <w:color w:val="595959" w:themeColor="text1" w:themeTint="A6"/>
          <w:sz w:val="30"/>
          <w:szCs w:val="30"/>
        </w:rPr>
      </w:pPr>
      <w:r>
        <w:rPr>
          <w:b/>
          <w:bCs/>
          <w:color w:val="595959" w:themeColor="text1" w:themeTint="A6"/>
          <w:sz w:val="30"/>
          <w:szCs w:val="30"/>
        </w:rPr>
        <w:br w:type="page"/>
      </w:r>
    </w:p>
    <w:p w14:paraId="732FF04D" w14:textId="1122A892" w:rsidR="001F2AF5" w:rsidRDefault="001F2AF5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</w:p>
    <w:p w14:paraId="79A9A068" w14:textId="7B7BBEE6" w:rsidR="001F2AF5" w:rsidRDefault="001F2AF5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</w:p>
    <w:p w14:paraId="555766FA" w14:textId="77777777" w:rsidR="001F2AF5" w:rsidRDefault="001F2AF5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</w:p>
    <w:p w14:paraId="49212B70" w14:textId="28EBA544" w:rsidR="00F738D3" w:rsidRDefault="00F738D3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  <w:r>
        <w:rPr>
          <w:b/>
          <w:bCs/>
          <w:noProof/>
          <w:color w:val="595959" w:themeColor="text1" w:themeTint="A6"/>
          <w:sz w:val="30"/>
          <w:szCs w:val="30"/>
        </w:rPr>
        <w:drawing>
          <wp:inline distT="0" distB="0" distL="0" distR="0" wp14:anchorId="64CD324D" wp14:editId="20ED0161">
            <wp:extent cx="5182620" cy="32600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453" cy="327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411B" w14:textId="1516748B" w:rsidR="001F2AF5" w:rsidRDefault="001F2AF5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</w:p>
    <w:p w14:paraId="1981A54E" w14:textId="1DAF6CA4" w:rsidR="001F2AF5" w:rsidRDefault="001F2AF5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</w:p>
    <w:p w14:paraId="6DE7981B" w14:textId="77777777" w:rsidR="001F2AF5" w:rsidRDefault="001F2AF5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</w:p>
    <w:p w14:paraId="04BD182C" w14:textId="77777777" w:rsidR="00F738D3" w:rsidRDefault="00F738D3">
      <w:pPr>
        <w:rPr>
          <w:b/>
          <w:bCs/>
          <w:color w:val="595959" w:themeColor="text1" w:themeTint="A6"/>
          <w:sz w:val="30"/>
          <w:szCs w:val="30"/>
        </w:rPr>
      </w:pPr>
    </w:p>
    <w:p w14:paraId="57646D98" w14:textId="156F31CC" w:rsidR="00F738D3" w:rsidRDefault="00F738D3" w:rsidP="001F2AF5">
      <w:pPr>
        <w:jc w:val="center"/>
        <w:rPr>
          <w:b/>
          <w:bCs/>
          <w:color w:val="595959" w:themeColor="text1" w:themeTint="A6"/>
          <w:sz w:val="30"/>
          <w:szCs w:val="30"/>
        </w:rPr>
      </w:pPr>
      <w:r>
        <w:rPr>
          <w:b/>
          <w:bCs/>
          <w:noProof/>
          <w:color w:val="595959" w:themeColor="text1" w:themeTint="A6"/>
          <w:sz w:val="30"/>
          <w:szCs w:val="30"/>
        </w:rPr>
        <w:drawing>
          <wp:inline distT="0" distB="0" distL="0" distR="0" wp14:anchorId="65D6228B" wp14:editId="0E1B29AF">
            <wp:extent cx="5983900" cy="3392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416" cy="342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9527" w14:textId="77777777" w:rsidR="00F738D3" w:rsidRDefault="00F738D3">
      <w:pPr>
        <w:rPr>
          <w:b/>
          <w:bCs/>
          <w:color w:val="595959" w:themeColor="text1" w:themeTint="A6"/>
          <w:sz w:val="30"/>
          <w:szCs w:val="30"/>
        </w:rPr>
      </w:pPr>
    </w:p>
    <w:p w14:paraId="7ECC37B2" w14:textId="77777777" w:rsidR="003A2506" w:rsidRDefault="003A2506">
      <w:pPr>
        <w:rPr>
          <w:b/>
          <w:bCs/>
          <w:color w:val="595959" w:themeColor="text1" w:themeTint="A6"/>
          <w:sz w:val="30"/>
          <w:szCs w:val="30"/>
        </w:rPr>
      </w:pPr>
      <w:r>
        <w:rPr>
          <w:b/>
          <w:bCs/>
          <w:color w:val="595959" w:themeColor="text1" w:themeTint="A6"/>
          <w:sz w:val="30"/>
          <w:szCs w:val="30"/>
        </w:rPr>
        <w:br w:type="page"/>
      </w:r>
    </w:p>
    <w:p w14:paraId="35070160" w14:textId="0946DE56" w:rsidR="000F65D0" w:rsidRPr="00887AE0" w:rsidRDefault="000F65D0">
      <w:pPr>
        <w:rPr>
          <w:b/>
          <w:bCs/>
          <w:color w:val="595959" w:themeColor="text1" w:themeTint="A6"/>
          <w:sz w:val="30"/>
          <w:szCs w:val="30"/>
        </w:rPr>
      </w:pPr>
      <w:r w:rsidRPr="00887AE0">
        <w:rPr>
          <w:b/>
          <w:bCs/>
          <w:color w:val="595959" w:themeColor="text1" w:themeTint="A6"/>
          <w:sz w:val="30"/>
          <w:szCs w:val="30"/>
        </w:rPr>
        <w:lastRenderedPageBreak/>
        <w:t>Programming Settings</w:t>
      </w:r>
    </w:p>
    <w:p w14:paraId="7894BBB1" w14:textId="77777777" w:rsidR="00E24EA3" w:rsidRDefault="00E24EA3">
      <w:pPr>
        <w:rPr>
          <w:b/>
          <w:bCs/>
        </w:rPr>
      </w:pPr>
    </w:p>
    <w:p w14:paraId="48DAF870" w14:textId="77777777" w:rsidR="00EC3B25" w:rsidRDefault="00DE6024">
      <w:pPr>
        <w:rPr>
          <w:b/>
          <w:bCs/>
        </w:rPr>
      </w:pPr>
      <w:r>
        <w:rPr>
          <w:b/>
          <w:bCs/>
        </w:rPr>
        <w:t xml:space="preserve">How to program: </w:t>
      </w:r>
    </w:p>
    <w:p w14:paraId="360A4302" w14:textId="77777777" w:rsidR="00097FEA" w:rsidRDefault="00DE6024" w:rsidP="00097FEA">
      <w:pPr>
        <w:pStyle w:val="ListParagraph"/>
        <w:numPr>
          <w:ilvl w:val="0"/>
          <w:numId w:val="1"/>
        </w:numPr>
      </w:pPr>
      <w:r w:rsidRPr="00DE6024">
        <w:t>Select Menu.</w:t>
      </w:r>
      <w:r>
        <w:t xml:space="preserve"> </w:t>
      </w:r>
    </w:p>
    <w:p w14:paraId="79DFABF5" w14:textId="77777777" w:rsidR="00097FEA" w:rsidRDefault="00DE6024" w:rsidP="00097FEA">
      <w:pPr>
        <w:pStyle w:val="ListParagraph"/>
        <w:numPr>
          <w:ilvl w:val="0"/>
          <w:numId w:val="1"/>
        </w:numPr>
      </w:pPr>
      <w:r>
        <w:t xml:space="preserve">Use the arrows, channel dial, or keypad to </w:t>
      </w:r>
      <w:r w:rsidR="00E24EA3">
        <w:t>find/</w:t>
      </w:r>
      <w:r>
        <w:t xml:space="preserve">enter find the function you want. Each function is indicated by a </w:t>
      </w:r>
      <w:r w:rsidR="00E24EA3">
        <w:t>name/</w:t>
      </w:r>
      <w:r>
        <w:t>abbreviation and a number</w:t>
      </w:r>
      <w:r w:rsidR="00E24EA3">
        <w:t xml:space="preserve">. </w:t>
      </w:r>
    </w:p>
    <w:p w14:paraId="06CE1696" w14:textId="77777777" w:rsidR="00097FEA" w:rsidRPr="00097FEA" w:rsidRDefault="00E24EA3" w:rsidP="00097FE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you find the function you want, select Menu again to select that </w:t>
      </w:r>
      <w:r w:rsidR="003E5A4F">
        <w:t xml:space="preserve">function. </w:t>
      </w:r>
    </w:p>
    <w:p w14:paraId="5FA3D353" w14:textId="091F09F8" w:rsidR="00DE6024" w:rsidRPr="00097FEA" w:rsidRDefault="00097FEA" w:rsidP="00097FEA">
      <w:pPr>
        <w:pStyle w:val="ListParagraph"/>
        <w:numPr>
          <w:ilvl w:val="0"/>
          <w:numId w:val="1"/>
        </w:numPr>
        <w:rPr>
          <w:b/>
          <w:bCs/>
        </w:rPr>
      </w:pPr>
      <w:r>
        <w:t>F</w:t>
      </w:r>
      <w:r w:rsidR="003E5A4F">
        <w:t>ind the value you want to program</w:t>
      </w:r>
      <w:r>
        <w:t xml:space="preserve"> (e.g.,</w:t>
      </w:r>
      <w:r w:rsidR="003E5A4F">
        <w:t xml:space="preserve"> 20 seconds</w:t>
      </w:r>
      <w:r>
        <w:t>)</w:t>
      </w:r>
      <w:r w:rsidR="003E5A4F">
        <w:t xml:space="preserve">, then select Menu </w:t>
      </w:r>
      <w:r>
        <w:t>to</w:t>
      </w:r>
      <w:r w:rsidR="003E5A4F">
        <w:t xml:space="preserve"> program</w:t>
      </w:r>
      <w:r>
        <w:t xml:space="preserve"> in</w:t>
      </w:r>
      <w:r w:rsidR="003E5A4F">
        <w:t xml:space="preserve"> that value.  </w:t>
      </w:r>
    </w:p>
    <w:p w14:paraId="18D0CC4B" w14:textId="77777777" w:rsidR="00097FEA" w:rsidRDefault="00097FEA" w:rsidP="00097FEA"/>
    <w:p w14:paraId="1806F0F0" w14:textId="32DDABA4" w:rsidR="00097FEA" w:rsidRPr="00E24EA3" w:rsidRDefault="005B2770" w:rsidP="00097FEA">
      <w:r>
        <w:t>Examples:</w:t>
      </w:r>
    </w:p>
    <w:p w14:paraId="71DDA56C" w14:textId="77777777" w:rsidR="00DE6024" w:rsidRDefault="00DE6024">
      <w:pPr>
        <w:rPr>
          <w:b/>
          <w:bCs/>
        </w:rPr>
      </w:pPr>
    </w:p>
    <w:p w14:paraId="00A5D63B" w14:textId="4818BFA7" w:rsidR="00303FE7" w:rsidRDefault="00F33AB2">
      <w:r>
        <w:rPr>
          <w:b/>
          <w:bCs/>
        </w:rPr>
        <w:t xml:space="preserve">Active </w:t>
      </w:r>
      <w:r w:rsidRPr="000F65D0">
        <w:rPr>
          <w:b/>
          <w:bCs/>
        </w:rPr>
        <w:t>Backlight</w:t>
      </w:r>
      <w:r>
        <w:t xml:space="preserve">. </w:t>
      </w:r>
      <w:r w:rsidR="00EC3B25">
        <w:t xml:space="preserve">BRT-ACTV. </w:t>
      </w:r>
      <w:r w:rsidR="000F65D0">
        <w:t xml:space="preserve">Function 05. Sets the brightness of the backlight while the radio is transmitting, receiving, or otherwise active. </w:t>
      </w:r>
      <w:r w:rsidR="00303FE7" w:rsidRPr="00303FE7">
        <w:t>There are 10 brightness levels from lowest (1) to highest (10).</w:t>
      </w:r>
      <w:r w:rsidR="00303FE7">
        <w:t xml:space="preserve"> Recommendation: 10, the brightest, helps with seeing the screen outdoors. </w:t>
      </w:r>
    </w:p>
    <w:p w14:paraId="54D873DA" w14:textId="77777777" w:rsidR="005B2770" w:rsidRDefault="005B2770" w:rsidP="00097FEA">
      <w:pPr>
        <w:rPr>
          <w:b/>
          <w:bCs/>
        </w:rPr>
      </w:pPr>
    </w:p>
    <w:p w14:paraId="63A54A05" w14:textId="1E26F3C5" w:rsidR="00097FEA" w:rsidRDefault="005402D0" w:rsidP="00097FEA">
      <w:r w:rsidRPr="000F65D0">
        <w:rPr>
          <w:b/>
          <w:bCs/>
        </w:rPr>
        <w:t>Backlight Timeout</w:t>
      </w:r>
      <w:r>
        <w:t xml:space="preserve">. </w:t>
      </w:r>
      <w:r w:rsidR="00F33AB2">
        <w:t xml:space="preserve">BACKLIGHT. </w:t>
      </w:r>
      <w:r w:rsidR="00097FEA">
        <w:t xml:space="preserve">Function 14. Sets the timeout of the LCD display backlight while the radio is in standby. The timer can be set from 1-20 seconds in one second increments. It can also be set to turn off immediately or always remain on. </w:t>
      </w:r>
      <w:r w:rsidR="00097FEA" w:rsidRPr="00097FEA">
        <w:t>Options: ALWAYS OFF</w:t>
      </w:r>
      <w:r w:rsidR="00097FEA">
        <w:t xml:space="preserve">, </w:t>
      </w:r>
      <w:r w:rsidR="00097FEA" w:rsidRPr="00097FEA">
        <w:t>ALWAYS ON</w:t>
      </w:r>
      <w:r w:rsidR="00097FEA">
        <w:t xml:space="preserve">, </w:t>
      </w:r>
      <w:r w:rsidR="00097FEA" w:rsidRPr="00097FEA">
        <w:t>1-20</w:t>
      </w:r>
      <w:r w:rsidR="00097FEA">
        <w:t xml:space="preserve"> seconds. Recommendation: </w:t>
      </w:r>
      <w:r w:rsidR="00887AE0">
        <w:t xml:space="preserve">20 seconds. </w:t>
      </w:r>
      <w:r w:rsidR="00097FEA">
        <w:t xml:space="preserve">The default is </w:t>
      </w:r>
      <w:r w:rsidR="00887AE0">
        <w:t>8 seconds, which isn’t long enough.</w:t>
      </w:r>
    </w:p>
    <w:p w14:paraId="4287E119" w14:textId="71D364D4" w:rsidR="00EC3B25" w:rsidRDefault="00EC3B25">
      <w:pPr>
        <w:rPr>
          <w:b/>
          <w:bCs/>
        </w:rPr>
      </w:pPr>
    </w:p>
    <w:p w14:paraId="1403DD81" w14:textId="25DBCBE1" w:rsidR="00A40F03" w:rsidRDefault="00F33AB2" w:rsidP="000F65D0">
      <w:r>
        <w:rPr>
          <w:b/>
          <w:bCs/>
        </w:rPr>
        <w:t xml:space="preserve">Transmit Overtime Timer. </w:t>
      </w:r>
      <w:r w:rsidR="00303FE7" w:rsidRPr="00F33AB2">
        <w:t>TOT.</w:t>
      </w:r>
      <w:r w:rsidR="00303FE7">
        <w:rPr>
          <w:b/>
          <w:bCs/>
        </w:rPr>
        <w:t xml:space="preserve"> </w:t>
      </w:r>
      <w:r w:rsidR="00303FE7" w:rsidRPr="00303FE7">
        <w:t>Function 2</w:t>
      </w:r>
      <w:r w:rsidR="00E54B6E">
        <w:t>5</w:t>
      </w:r>
      <w:r w:rsidR="00303FE7" w:rsidRPr="00303FE7">
        <w:t xml:space="preserve">. </w:t>
      </w:r>
      <w:r w:rsidR="00A40F03" w:rsidRPr="00A40F03">
        <w:t>When the transmission time exceeds the time set by the Transmit Overtime Timer, the unit will emit an error prompt and stop transmitting</w:t>
      </w:r>
      <w:r w:rsidR="00887AE0">
        <w:t xml:space="preserve"> (cut you off)</w:t>
      </w:r>
      <w:r w:rsidR="00A40F03" w:rsidRPr="00A40F03">
        <w:t>.</w:t>
      </w:r>
      <w:r w:rsidR="00A40F03">
        <w:t xml:space="preserve"> </w:t>
      </w:r>
      <w:r w:rsidR="00A40F03" w:rsidRPr="00A40F03">
        <w:t>Options: 15-900 seconds (15 second increments)</w:t>
      </w:r>
      <w:r w:rsidR="00887AE0">
        <w:t>. Recommendation: 1</w:t>
      </w:r>
      <w:r w:rsidR="00DD03B3">
        <w:t>5</w:t>
      </w:r>
      <w:r w:rsidR="00887AE0">
        <w:t xml:space="preserve">0 seconds. The default is 60 seconds, which isn’t long enough, especially in the beginning when we are learning and conversing more. </w:t>
      </w:r>
    </w:p>
    <w:p w14:paraId="313681AB" w14:textId="1319394B" w:rsidR="005B2770" w:rsidRDefault="005B2770" w:rsidP="000F65D0"/>
    <w:p w14:paraId="49B7A040" w14:textId="510E766E" w:rsidR="005B2770" w:rsidRDefault="00F33AB2" w:rsidP="000F65D0">
      <w:r w:rsidRPr="00F33AB2">
        <w:rPr>
          <w:b/>
          <w:bCs/>
        </w:rPr>
        <w:t xml:space="preserve">PF1 Button, Long Press. </w:t>
      </w:r>
      <w:r w:rsidR="003A2506" w:rsidRPr="003A2506">
        <w:t>PF</w:t>
      </w:r>
      <w:r w:rsidR="00FA4AF5">
        <w:t>1</w:t>
      </w:r>
      <w:r w:rsidR="003A2506" w:rsidRPr="003A2506">
        <w:t>-LONG.</w:t>
      </w:r>
      <w:r w:rsidR="003A2506">
        <w:rPr>
          <w:b/>
          <w:bCs/>
        </w:rPr>
        <w:t xml:space="preserve"> </w:t>
      </w:r>
      <w:r w:rsidRPr="00F33AB2">
        <w:t>Function 32.</w:t>
      </w:r>
      <w:r>
        <w:t xml:space="preserve"> </w:t>
      </w:r>
      <w:r w:rsidR="003A2506">
        <w:t>After you</w:t>
      </w:r>
      <w:r w:rsidR="00FA4AF5">
        <w:t xml:space="preserve"> select Menu and get to PF1-LONG and select Menu again, use the channel dial to scroll through your options. When you find what you want, select Menu to program it in.</w:t>
      </w:r>
      <w:r w:rsidR="003A2506">
        <w:t xml:space="preserve"> </w:t>
      </w:r>
      <w:r w:rsidR="009528E2">
        <w:t>Options are explained in manual page 42.</w:t>
      </w:r>
    </w:p>
    <w:sectPr w:rsidR="005B2770" w:rsidSect="009B7CF0">
      <w:footerReference w:type="even" r:id="rId9"/>
      <w:footerReference w:type="default" r:id="rId10"/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FEB3" w14:textId="77777777" w:rsidR="00D13CF2" w:rsidRDefault="00D13CF2" w:rsidP="00CC5593">
      <w:r>
        <w:separator/>
      </w:r>
    </w:p>
  </w:endnote>
  <w:endnote w:type="continuationSeparator" w:id="0">
    <w:p w14:paraId="34F20082" w14:textId="77777777" w:rsidR="00D13CF2" w:rsidRDefault="00D13CF2" w:rsidP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74858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3DA033" w14:textId="740E617A" w:rsidR="00CC5593" w:rsidRDefault="00CC5593" w:rsidP="00A607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BC5E88" w14:textId="77777777" w:rsidR="00CC5593" w:rsidRDefault="00CC5593" w:rsidP="00CC55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8714796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2B76B3A" w14:textId="74C1EDC9" w:rsidR="00CC5593" w:rsidRPr="00CC5593" w:rsidRDefault="00CC5593" w:rsidP="00A607DF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C5593">
          <w:rPr>
            <w:rStyle w:val="PageNumber"/>
            <w:sz w:val="18"/>
            <w:szCs w:val="18"/>
          </w:rPr>
          <w:fldChar w:fldCharType="begin"/>
        </w:r>
        <w:r w:rsidRPr="00CC5593">
          <w:rPr>
            <w:rStyle w:val="PageNumber"/>
            <w:sz w:val="18"/>
            <w:szCs w:val="18"/>
          </w:rPr>
          <w:instrText xml:space="preserve"> PAGE </w:instrText>
        </w:r>
        <w:r w:rsidRPr="00CC5593">
          <w:rPr>
            <w:rStyle w:val="PageNumber"/>
            <w:sz w:val="18"/>
            <w:szCs w:val="18"/>
          </w:rPr>
          <w:fldChar w:fldCharType="separate"/>
        </w:r>
        <w:r w:rsidRPr="00CC5593">
          <w:rPr>
            <w:rStyle w:val="PageNumber"/>
            <w:noProof/>
            <w:sz w:val="18"/>
            <w:szCs w:val="18"/>
          </w:rPr>
          <w:t>1</w:t>
        </w:r>
        <w:r w:rsidRPr="00CC5593">
          <w:rPr>
            <w:rStyle w:val="PageNumber"/>
            <w:sz w:val="18"/>
            <w:szCs w:val="18"/>
          </w:rPr>
          <w:fldChar w:fldCharType="end"/>
        </w:r>
      </w:p>
    </w:sdtContent>
  </w:sdt>
  <w:p w14:paraId="6BCCD262" w14:textId="0F31C9E5" w:rsidR="00CC5593" w:rsidRPr="00CC5593" w:rsidRDefault="00CC5593" w:rsidP="00CC5593">
    <w:pPr>
      <w:spacing w:after="80"/>
      <w:rPr>
        <w:rFonts w:cstheme="minorHAnsi"/>
        <w:bCs/>
        <w:color w:val="000000" w:themeColor="text1"/>
        <w:sz w:val="18"/>
        <w:szCs w:val="18"/>
      </w:rPr>
    </w:pPr>
    <w:r w:rsidRPr="00CC5593">
      <w:rPr>
        <w:rFonts w:cstheme="minorHAnsi"/>
        <w:bCs/>
        <w:color w:val="000000" w:themeColor="text1"/>
        <w:sz w:val="18"/>
        <w:szCs w:val="18"/>
      </w:rPr>
      <w:t>Gold Hill Radio Watch</w:t>
    </w:r>
    <w:r>
      <w:rPr>
        <w:rFonts w:cstheme="minorHAnsi"/>
        <w:bCs/>
        <w:color w:val="000000" w:themeColor="text1"/>
        <w:sz w:val="18"/>
        <w:szCs w:val="18"/>
      </w:rPr>
      <w:tab/>
    </w:r>
    <w:r w:rsidRPr="00CC5593">
      <w:rPr>
        <w:rFonts w:cstheme="minorHAnsi"/>
        <w:bCs/>
        <w:color w:val="000000" w:themeColor="text1"/>
        <w:sz w:val="18"/>
        <w:szCs w:val="18"/>
      </w:rPr>
      <w:t xml:space="preserve">Quick Guide: </w:t>
    </w:r>
    <w:proofErr w:type="spellStart"/>
    <w:r w:rsidRPr="00CC5593">
      <w:rPr>
        <w:rFonts w:cstheme="minorHAnsi"/>
        <w:bCs/>
        <w:color w:val="000000" w:themeColor="text1"/>
        <w:sz w:val="18"/>
        <w:szCs w:val="18"/>
      </w:rPr>
      <w:t>Wouxun</w:t>
    </w:r>
    <w:proofErr w:type="spellEnd"/>
    <w:r w:rsidRPr="00CC5593">
      <w:rPr>
        <w:rFonts w:cstheme="minorHAnsi"/>
        <w:bCs/>
        <w:color w:val="000000" w:themeColor="text1"/>
        <w:sz w:val="18"/>
        <w:szCs w:val="18"/>
      </w:rPr>
      <w:t xml:space="preserve"> KG-935G GMRS Radio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962C" w14:textId="77777777" w:rsidR="00D13CF2" w:rsidRDefault="00D13CF2" w:rsidP="00CC5593">
      <w:r>
        <w:separator/>
      </w:r>
    </w:p>
  </w:footnote>
  <w:footnote w:type="continuationSeparator" w:id="0">
    <w:p w14:paraId="1D68F17B" w14:textId="77777777" w:rsidR="00D13CF2" w:rsidRDefault="00D13CF2" w:rsidP="00CC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3C4"/>
    <w:multiLevelType w:val="hybridMultilevel"/>
    <w:tmpl w:val="3EF25ECE"/>
    <w:lvl w:ilvl="0" w:tplc="6BD2B6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7B"/>
    <w:rsid w:val="000934F5"/>
    <w:rsid w:val="00097FEA"/>
    <w:rsid w:val="000F65D0"/>
    <w:rsid w:val="001B32DC"/>
    <w:rsid w:val="001F2AF5"/>
    <w:rsid w:val="0028292D"/>
    <w:rsid w:val="00303FE7"/>
    <w:rsid w:val="00343D35"/>
    <w:rsid w:val="003A2506"/>
    <w:rsid w:val="003E5A4F"/>
    <w:rsid w:val="003E6D74"/>
    <w:rsid w:val="004A1A9D"/>
    <w:rsid w:val="005402D0"/>
    <w:rsid w:val="005B2770"/>
    <w:rsid w:val="005F5DD5"/>
    <w:rsid w:val="00607C9A"/>
    <w:rsid w:val="00626EF7"/>
    <w:rsid w:val="006B706A"/>
    <w:rsid w:val="007762A7"/>
    <w:rsid w:val="00791AC9"/>
    <w:rsid w:val="00887AE0"/>
    <w:rsid w:val="008E1491"/>
    <w:rsid w:val="009528E2"/>
    <w:rsid w:val="009626C7"/>
    <w:rsid w:val="009821E1"/>
    <w:rsid w:val="009B7CF0"/>
    <w:rsid w:val="00A2206D"/>
    <w:rsid w:val="00A40F03"/>
    <w:rsid w:val="00C1437B"/>
    <w:rsid w:val="00CA113E"/>
    <w:rsid w:val="00CC5593"/>
    <w:rsid w:val="00D13CF2"/>
    <w:rsid w:val="00D672CD"/>
    <w:rsid w:val="00DD03B3"/>
    <w:rsid w:val="00DE6024"/>
    <w:rsid w:val="00E24EA3"/>
    <w:rsid w:val="00E54B6E"/>
    <w:rsid w:val="00EC3B25"/>
    <w:rsid w:val="00EF52C8"/>
    <w:rsid w:val="00F33AB2"/>
    <w:rsid w:val="00F66E73"/>
    <w:rsid w:val="00F738D3"/>
    <w:rsid w:val="00F97425"/>
    <w:rsid w:val="00F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28AD"/>
  <w15:chartTrackingRefBased/>
  <w15:docId w15:val="{B1A00FE7-BC96-C54F-969D-D17C893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437B"/>
    <w:pPr>
      <w:widowControl w:val="0"/>
      <w:ind w:left="100"/>
    </w:pPr>
    <w:rPr>
      <w:rFonts w:ascii="Adobe Caslon Pro" w:eastAsia="Adobe Caslon Pro" w:hAnsi="Adobe Caslon Pr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1437B"/>
    <w:rPr>
      <w:rFonts w:ascii="Adobe Caslon Pro" w:eastAsia="Adobe Caslon Pro" w:hAnsi="Adobe Caslon Pr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1437B"/>
    <w:pPr>
      <w:widowControl w:val="0"/>
    </w:pPr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97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93"/>
  </w:style>
  <w:style w:type="paragraph" w:styleId="Footer">
    <w:name w:val="footer"/>
    <w:basedOn w:val="Normal"/>
    <w:link w:val="FooterChar"/>
    <w:uiPriority w:val="99"/>
    <w:unhideWhenUsed/>
    <w:rsid w:val="00CC5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93"/>
  </w:style>
  <w:style w:type="character" w:styleId="PageNumber">
    <w:name w:val="page number"/>
    <w:basedOn w:val="DefaultParagraphFont"/>
    <w:uiPriority w:val="99"/>
    <w:semiHidden/>
    <w:unhideWhenUsed/>
    <w:rsid w:val="00CC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Walter</dc:creator>
  <cp:keywords/>
  <dc:description/>
  <cp:lastModifiedBy>Lorraine Walter</cp:lastModifiedBy>
  <cp:revision>13</cp:revision>
  <dcterms:created xsi:type="dcterms:W3CDTF">2022-11-07T22:49:00Z</dcterms:created>
  <dcterms:modified xsi:type="dcterms:W3CDTF">2023-02-07T04:53:00Z</dcterms:modified>
</cp:coreProperties>
</file>