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C6FA7" w14:textId="77777777" w:rsidR="00511792" w:rsidRPr="000F0DBA" w:rsidRDefault="00511792" w:rsidP="00511792">
      <w:pPr>
        <w:suppressAutoHyphens/>
        <w:spacing w:line="360" w:lineRule="auto"/>
        <w:rPr>
          <w:rFonts w:ascii="Calibri" w:hAnsi="Calibri" w:cs="Calibri"/>
          <w:b/>
          <w:sz w:val="24"/>
          <w:szCs w:val="24"/>
        </w:rPr>
      </w:pPr>
      <w:r w:rsidRPr="000F0DBA">
        <w:rPr>
          <w:rFonts w:ascii="Calibri" w:hAnsi="Calibri" w:cs="Calibri"/>
          <w:b/>
          <w:sz w:val="24"/>
          <w:szCs w:val="24"/>
        </w:rPr>
        <w:t>TO BE PRINTED ON THE APPOINTING MEMBER’S LETTERHEAD</w:t>
      </w:r>
    </w:p>
    <w:p w14:paraId="3CA41CA8" w14:textId="77777777" w:rsidR="00511792" w:rsidRPr="000F0DBA" w:rsidRDefault="00511792" w:rsidP="00511792">
      <w:pPr>
        <w:suppressAutoHyphens/>
        <w:spacing w:line="360" w:lineRule="auto"/>
        <w:rPr>
          <w:rFonts w:ascii="Calibri" w:hAnsi="Calibri" w:cs="Calibri"/>
          <w:b/>
          <w:sz w:val="24"/>
          <w:szCs w:val="24"/>
        </w:rPr>
      </w:pPr>
    </w:p>
    <w:p w14:paraId="7EEC1B57" w14:textId="77777777" w:rsidR="00511792" w:rsidRPr="000F0DBA" w:rsidRDefault="00511792" w:rsidP="00511792">
      <w:pPr>
        <w:suppressAutoHyphens/>
        <w:spacing w:line="360" w:lineRule="auto"/>
        <w:rPr>
          <w:rFonts w:ascii="Calibri" w:hAnsi="Calibri" w:cs="Calibri"/>
          <w:b/>
          <w:sz w:val="24"/>
          <w:szCs w:val="24"/>
        </w:rPr>
      </w:pPr>
      <w:r w:rsidRPr="000F0DBA">
        <w:rPr>
          <w:rFonts w:ascii="Calibri" w:hAnsi="Calibri" w:cs="Calibri"/>
          <w:b/>
          <w:sz w:val="24"/>
          <w:szCs w:val="24"/>
        </w:rPr>
        <w:t>APPOINTMENT OF PROXY</w:t>
      </w:r>
    </w:p>
    <w:p w14:paraId="42E1CF4B" w14:textId="77777777" w:rsidR="00511792" w:rsidRPr="000F0DBA" w:rsidRDefault="00511792" w:rsidP="00511792">
      <w:pPr>
        <w:suppressAutoHyphens/>
        <w:spacing w:line="360" w:lineRule="auto"/>
        <w:rPr>
          <w:rFonts w:ascii="Calibri" w:hAnsi="Calibri" w:cs="Calibri"/>
          <w:sz w:val="24"/>
          <w:szCs w:val="24"/>
        </w:rPr>
      </w:pPr>
    </w:p>
    <w:p w14:paraId="6BDA3F4B" w14:textId="77777777" w:rsidR="00511792" w:rsidRDefault="00511792" w:rsidP="00511792">
      <w:pPr>
        <w:suppressAutoHyphens/>
        <w:spacing w:line="360" w:lineRule="auto"/>
        <w:rPr>
          <w:rFonts w:ascii="Calibri" w:hAnsi="Calibri" w:cs="Calibri"/>
          <w:sz w:val="24"/>
          <w:szCs w:val="24"/>
        </w:rPr>
      </w:pPr>
      <w:r w:rsidRPr="000F0DBA">
        <w:rPr>
          <w:rFonts w:ascii="Calibri" w:hAnsi="Calibri" w:cs="Calibri"/>
          <w:sz w:val="24"/>
          <w:szCs w:val="24"/>
        </w:rPr>
        <w:t>Sheffield City Centre BID Limited</w:t>
      </w:r>
      <w:r w:rsidRPr="000F0DBA">
        <w:rPr>
          <w:rFonts w:ascii="Calibri" w:hAnsi="Calibri" w:cs="Calibri"/>
          <w:sz w:val="24"/>
          <w:szCs w:val="24"/>
        </w:rPr>
        <w:br/>
        <w:t>General Meeting</w:t>
      </w:r>
      <w:r w:rsidRPr="000F0DBA">
        <w:rPr>
          <w:rFonts w:ascii="Calibri" w:hAnsi="Calibri" w:cs="Calibri"/>
          <w:sz w:val="24"/>
          <w:szCs w:val="24"/>
        </w:rPr>
        <w:br/>
      </w:r>
      <w:r>
        <w:rPr>
          <w:rFonts w:ascii="Calibri" w:hAnsi="Calibri" w:cs="Calibri"/>
          <w:sz w:val="24"/>
          <w:szCs w:val="24"/>
        </w:rPr>
        <w:t>30 January 2025</w:t>
      </w:r>
      <w:r>
        <w:rPr>
          <w:rFonts w:ascii="Calibri" w:hAnsi="Calibri" w:cs="Calibri"/>
          <w:sz w:val="24"/>
          <w:szCs w:val="24"/>
        </w:rPr>
        <w:br/>
      </w:r>
      <w:r w:rsidRPr="000F0DBA">
        <w:rPr>
          <w:rFonts w:ascii="Calibri" w:hAnsi="Calibri" w:cs="Calibri"/>
          <w:sz w:val="24"/>
          <w:szCs w:val="24"/>
        </w:rPr>
        <w:t>8th Floor, Westfield House, Charter Row, Sheffield, S1 3FZ.</w:t>
      </w:r>
    </w:p>
    <w:p w14:paraId="2EBB124A" w14:textId="77777777" w:rsidR="00511792" w:rsidRPr="000F0DBA" w:rsidRDefault="00511792" w:rsidP="00511792">
      <w:pPr>
        <w:suppressAutoHyphens/>
        <w:spacing w:line="360" w:lineRule="auto"/>
        <w:rPr>
          <w:rFonts w:ascii="Calibri" w:hAnsi="Calibri" w:cs="Calibri"/>
          <w:sz w:val="24"/>
          <w:szCs w:val="24"/>
        </w:rPr>
      </w:pPr>
    </w:p>
    <w:p w14:paraId="59B9660A" w14:textId="62302631" w:rsidR="00511792" w:rsidRPr="000F0DBA" w:rsidRDefault="00511792" w:rsidP="00511792">
      <w:pPr>
        <w:suppressAutoHyphens/>
        <w:spacing w:line="360" w:lineRule="auto"/>
        <w:jc w:val="both"/>
        <w:rPr>
          <w:rFonts w:ascii="Calibri" w:hAnsi="Calibri" w:cs="Calibri"/>
          <w:sz w:val="24"/>
          <w:szCs w:val="24"/>
        </w:rPr>
      </w:pPr>
      <w:r w:rsidRPr="000F0DBA">
        <w:rPr>
          <w:rFonts w:ascii="Calibri" w:hAnsi="Calibri" w:cs="Calibri"/>
          <w:sz w:val="24"/>
          <w:szCs w:val="24"/>
        </w:rPr>
        <w:t>I/We [</w:t>
      </w:r>
      <w:r w:rsidRPr="000F0DBA">
        <w:rPr>
          <w:rFonts w:ascii="Calibri" w:hAnsi="Calibri" w:cs="Calibri"/>
          <w:sz w:val="24"/>
          <w:szCs w:val="24"/>
        </w:rPr>
        <w:tab/>
      </w:r>
      <w:r w:rsidRPr="000F0DBA">
        <w:rPr>
          <w:rFonts w:ascii="Calibri" w:hAnsi="Calibri" w:cs="Calibri"/>
          <w:sz w:val="24"/>
          <w:szCs w:val="24"/>
        </w:rPr>
        <w:tab/>
      </w:r>
      <w:r w:rsidRPr="000F0DBA">
        <w:rPr>
          <w:rFonts w:ascii="Calibri" w:hAnsi="Calibri" w:cs="Calibri"/>
          <w:sz w:val="24"/>
          <w:szCs w:val="24"/>
        </w:rPr>
        <w:tab/>
        <w:t>] of [</w:t>
      </w:r>
      <w:r w:rsidRPr="000F0DBA">
        <w:rPr>
          <w:rFonts w:ascii="Calibri" w:hAnsi="Calibri" w:cs="Calibri"/>
          <w:sz w:val="24"/>
          <w:szCs w:val="24"/>
        </w:rPr>
        <w:tab/>
      </w:r>
      <w:r w:rsidRPr="000F0DBA">
        <w:rPr>
          <w:rFonts w:ascii="Calibri" w:hAnsi="Calibri" w:cs="Calibri"/>
          <w:sz w:val="24"/>
          <w:szCs w:val="24"/>
        </w:rPr>
        <w:tab/>
      </w:r>
      <w:r w:rsidRPr="000F0DBA">
        <w:rPr>
          <w:rFonts w:ascii="Calibri" w:hAnsi="Calibri" w:cs="Calibri"/>
          <w:sz w:val="24"/>
          <w:szCs w:val="24"/>
        </w:rPr>
        <w:tab/>
        <w:t xml:space="preserve">] being a member of Sheffield City Centre Bid Limited, hereby appoint the chair of the meeting as my/our proxy to vote in my/our name(s) and on my/our behalf the at the general meeting of the company to be held on </w:t>
      </w:r>
      <w:r w:rsidR="008F294F">
        <w:rPr>
          <w:rFonts w:ascii="Calibri" w:hAnsi="Calibri" w:cs="Calibri"/>
          <w:sz w:val="24"/>
          <w:szCs w:val="24"/>
        </w:rPr>
        <w:t>30 January</w:t>
      </w:r>
      <w:r w:rsidR="00F4328C">
        <w:rPr>
          <w:rFonts w:ascii="Calibri" w:hAnsi="Calibri" w:cs="Calibri"/>
          <w:sz w:val="24"/>
          <w:szCs w:val="24"/>
        </w:rPr>
        <w:t xml:space="preserve"> </w:t>
      </w:r>
      <w:r w:rsidR="008F294F">
        <w:rPr>
          <w:rFonts w:ascii="Calibri" w:hAnsi="Calibri" w:cs="Calibri"/>
          <w:sz w:val="24"/>
          <w:szCs w:val="24"/>
        </w:rPr>
        <w:t>2025</w:t>
      </w:r>
      <w:r w:rsidRPr="000F0DBA">
        <w:rPr>
          <w:rFonts w:ascii="Calibri" w:hAnsi="Calibri" w:cs="Calibri"/>
          <w:sz w:val="24"/>
          <w:szCs w:val="24"/>
        </w:rPr>
        <w:t xml:space="preserve"> and at any adjournment thereof.</w:t>
      </w:r>
    </w:p>
    <w:p w14:paraId="388C8093" w14:textId="77777777" w:rsidR="00511792" w:rsidRPr="000F0DBA" w:rsidRDefault="00511792" w:rsidP="00511792">
      <w:pPr>
        <w:suppressAutoHyphens/>
        <w:spacing w:line="360" w:lineRule="auto"/>
        <w:jc w:val="both"/>
        <w:rPr>
          <w:rFonts w:ascii="Calibri" w:hAnsi="Calibri" w:cs="Calibri"/>
          <w:sz w:val="24"/>
          <w:szCs w:val="24"/>
        </w:rPr>
      </w:pPr>
      <w:r w:rsidRPr="000F0DBA">
        <w:rPr>
          <w:rFonts w:ascii="Calibri" w:hAnsi="Calibri" w:cs="Calibri"/>
          <w:sz w:val="24"/>
          <w:szCs w:val="24"/>
        </w:rPr>
        <w:t>I/We direct my/our proxy to vote on the resolution as I/we have indicated by marking the appropriate box with an ‘X’.</w:t>
      </w:r>
    </w:p>
    <w:tbl>
      <w:tblPr>
        <w:tblStyle w:val="TableGrid"/>
        <w:tblW w:w="0" w:type="auto"/>
        <w:tblLook w:val="04A0" w:firstRow="1" w:lastRow="0" w:firstColumn="1" w:lastColumn="0" w:noHBand="0" w:noVBand="1"/>
      </w:tblPr>
      <w:tblGrid>
        <w:gridCol w:w="4390"/>
        <w:gridCol w:w="1701"/>
        <w:gridCol w:w="1559"/>
        <w:gridCol w:w="1366"/>
      </w:tblGrid>
      <w:tr w:rsidR="00511792" w:rsidRPr="000F0DBA" w14:paraId="201BF5E6" w14:textId="77777777" w:rsidTr="00A87F68">
        <w:tc>
          <w:tcPr>
            <w:tcW w:w="4390" w:type="dxa"/>
          </w:tcPr>
          <w:p w14:paraId="012D534F" w14:textId="77777777" w:rsidR="00511792" w:rsidRPr="000F0DBA" w:rsidRDefault="00511792" w:rsidP="00A87F68">
            <w:pPr>
              <w:suppressAutoHyphens/>
              <w:spacing w:line="360" w:lineRule="auto"/>
              <w:rPr>
                <w:rFonts w:ascii="Calibri" w:hAnsi="Calibri" w:cs="Calibri"/>
                <w:sz w:val="24"/>
                <w:szCs w:val="24"/>
              </w:rPr>
            </w:pPr>
            <w:r w:rsidRPr="000F0DBA">
              <w:rPr>
                <w:rFonts w:ascii="Calibri" w:hAnsi="Calibri" w:cs="Calibri"/>
                <w:sz w:val="24"/>
                <w:szCs w:val="24"/>
              </w:rPr>
              <w:t>Text of Resolution</w:t>
            </w:r>
          </w:p>
        </w:tc>
        <w:tc>
          <w:tcPr>
            <w:tcW w:w="1701" w:type="dxa"/>
          </w:tcPr>
          <w:p w14:paraId="42E1B140" w14:textId="77777777" w:rsidR="00511792" w:rsidRPr="000F0DBA" w:rsidRDefault="00511792" w:rsidP="00A87F68">
            <w:pPr>
              <w:suppressAutoHyphens/>
              <w:spacing w:line="360" w:lineRule="auto"/>
              <w:rPr>
                <w:rFonts w:ascii="Calibri" w:hAnsi="Calibri" w:cs="Calibri"/>
                <w:sz w:val="24"/>
                <w:szCs w:val="24"/>
              </w:rPr>
            </w:pPr>
            <w:r w:rsidRPr="000F0DBA">
              <w:rPr>
                <w:rFonts w:ascii="Calibri" w:hAnsi="Calibri" w:cs="Calibri"/>
                <w:sz w:val="24"/>
                <w:szCs w:val="24"/>
              </w:rPr>
              <w:t xml:space="preserve">For </w:t>
            </w:r>
          </w:p>
        </w:tc>
        <w:tc>
          <w:tcPr>
            <w:tcW w:w="1559" w:type="dxa"/>
          </w:tcPr>
          <w:p w14:paraId="6759BCE4" w14:textId="77777777" w:rsidR="00511792" w:rsidRPr="000F0DBA" w:rsidRDefault="00511792" w:rsidP="00A87F68">
            <w:pPr>
              <w:suppressAutoHyphens/>
              <w:spacing w:line="360" w:lineRule="auto"/>
              <w:rPr>
                <w:rFonts w:ascii="Calibri" w:hAnsi="Calibri" w:cs="Calibri"/>
                <w:sz w:val="24"/>
                <w:szCs w:val="24"/>
              </w:rPr>
            </w:pPr>
            <w:r w:rsidRPr="000F0DBA">
              <w:rPr>
                <w:rFonts w:ascii="Calibri" w:hAnsi="Calibri" w:cs="Calibri"/>
                <w:sz w:val="24"/>
                <w:szCs w:val="24"/>
              </w:rPr>
              <w:t>Against</w:t>
            </w:r>
          </w:p>
        </w:tc>
        <w:tc>
          <w:tcPr>
            <w:tcW w:w="1366" w:type="dxa"/>
          </w:tcPr>
          <w:p w14:paraId="78B0578F" w14:textId="77777777" w:rsidR="00511792" w:rsidRPr="000F0DBA" w:rsidRDefault="00511792" w:rsidP="00A87F68">
            <w:pPr>
              <w:suppressAutoHyphens/>
              <w:spacing w:line="360" w:lineRule="auto"/>
              <w:rPr>
                <w:rFonts w:ascii="Calibri" w:hAnsi="Calibri" w:cs="Calibri"/>
                <w:sz w:val="24"/>
                <w:szCs w:val="24"/>
              </w:rPr>
            </w:pPr>
            <w:r w:rsidRPr="000F0DBA">
              <w:rPr>
                <w:rFonts w:ascii="Calibri" w:hAnsi="Calibri" w:cs="Calibri"/>
                <w:sz w:val="24"/>
                <w:szCs w:val="24"/>
              </w:rPr>
              <w:t>Abstain</w:t>
            </w:r>
          </w:p>
        </w:tc>
      </w:tr>
      <w:tr w:rsidR="00511792" w:rsidRPr="000F0DBA" w14:paraId="08B069AE" w14:textId="77777777" w:rsidTr="00A87F68">
        <w:tc>
          <w:tcPr>
            <w:tcW w:w="4390" w:type="dxa"/>
          </w:tcPr>
          <w:p w14:paraId="6BB53039" w14:textId="77777777" w:rsidR="00511792" w:rsidRPr="000F0DBA" w:rsidRDefault="00511792" w:rsidP="00A87F68">
            <w:pPr>
              <w:suppressAutoHyphens/>
              <w:spacing w:line="360" w:lineRule="auto"/>
              <w:rPr>
                <w:rFonts w:ascii="Calibri" w:hAnsi="Calibri" w:cs="Calibri"/>
                <w:sz w:val="24"/>
                <w:szCs w:val="24"/>
              </w:rPr>
            </w:pPr>
            <w:r w:rsidRPr="000F0DBA">
              <w:rPr>
                <w:rFonts w:ascii="Calibri" w:hAnsi="Calibri" w:cs="Calibri"/>
                <w:sz w:val="24"/>
                <w:szCs w:val="24"/>
              </w:rPr>
              <w:t>That the existing articles of association of the Company as amended in the form produced to the meeting be adopted as the articles of association of the Company in substitution for, and to the entire exclusion of, the existing articles of association of the Company.</w:t>
            </w:r>
          </w:p>
        </w:tc>
        <w:tc>
          <w:tcPr>
            <w:tcW w:w="1701" w:type="dxa"/>
          </w:tcPr>
          <w:p w14:paraId="2107F957" w14:textId="77777777" w:rsidR="00511792" w:rsidRPr="000F0DBA" w:rsidRDefault="00511792" w:rsidP="00A87F68">
            <w:pPr>
              <w:suppressAutoHyphens/>
              <w:spacing w:line="360" w:lineRule="auto"/>
              <w:rPr>
                <w:rFonts w:ascii="Calibri" w:hAnsi="Calibri" w:cs="Calibri"/>
                <w:sz w:val="24"/>
                <w:szCs w:val="24"/>
              </w:rPr>
            </w:pPr>
          </w:p>
        </w:tc>
        <w:tc>
          <w:tcPr>
            <w:tcW w:w="1559" w:type="dxa"/>
          </w:tcPr>
          <w:p w14:paraId="49F5312F" w14:textId="77777777" w:rsidR="00511792" w:rsidRPr="000F0DBA" w:rsidRDefault="00511792" w:rsidP="00A87F68">
            <w:pPr>
              <w:suppressAutoHyphens/>
              <w:spacing w:line="360" w:lineRule="auto"/>
              <w:rPr>
                <w:rFonts w:ascii="Calibri" w:hAnsi="Calibri" w:cs="Calibri"/>
                <w:sz w:val="24"/>
                <w:szCs w:val="24"/>
              </w:rPr>
            </w:pPr>
          </w:p>
        </w:tc>
        <w:tc>
          <w:tcPr>
            <w:tcW w:w="1366" w:type="dxa"/>
          </w:tcPr>
          <w:p w14:paraId="5E6CA2DA" w14:textId="77777777" w:rsidR="00511792" w:rsidRPr="000F0DBA" w:rsidRDefault="00511792" w:rsidP="00A87F68">
            <w:pPr>
              <w:suppressAutoHyphens/>
              <w:spacing w:line="360" w:lineRule="auto"/>
              <w:rPr>
                <w:rFonts w:ascii="Calibri" w:hAnsi="Calibri" w:cs="Calibri"/>
                <w:sz w:val="24"/>
                <w:szCs w:val="24"/>
              </w:rPr>
            </w:pPr>
          </w:p>
        </w:tc>
      </w:tr>
    </w:tbl>
    <w:p w14:paraId="123ED310" w14:textId="77777777" w:rsidR="002917D5" w:rsidRPr="00F4328C" w:rsidRDefault="002917D5" w:rsidP="008F294F">
      <w:pPr>
        <w:rPr>
          <w:rFonts w:ascii="Calibri" w:hAnsi="Calibri" w:cs="Calibri"/>
        </w:rPr>
      </w:pPr>
    </w:p>
    <w:p w14:paraId="09910CA4" w14:textId="0211C015" w:rsidR="00F4328C" w:rsidRPr="00F4328C" w:rsidRDefault="00F4328C" w:rsidP="008F294F">
      <w:pPr>
        <w:rPr>
          <w:rFonts w:ascii="Calibri" w:hAnsi="Calibri" w:cs="Calibri"/>
          <w:sz w:val="24"/>
          <w:szCs w:val="24"/>
        </w:rPr>
      </w:pPr>
      <w:r w:rsidRPr="00F4328C">
        <w:rPr>
          <w:rFonts w:ascii="Calibri" w:hAnsi="Calibri" w:cs="Calibri"/>
          <w:sz w:val="24"/>
          <w:szCs w:val="24"/>
        </w:rPr>
        <w:t>Signed:</w:t>
      </w:r>
    </w:p>
    <w:p w14:paraId="4270ECBC" w14:textId="77777777" w:rsidR="00F4328C" w:rsidRPr="00F4328C" w:rsidRDefault="00F4328C" w:rsidP="008F294F">
      <w:pPr>
        <w:rPr>
          <w:rFonts w:ascii="Calibri" w:hAnsi="Calibri" w:cs="Calibri"/>
          <w:sz w:val="24"/>
          <w:szCs w:val="24"/>
        </w:rPr>
      </w:pPr>
    </w:p>
    <w:p w14:paraId="2F073044" w14:textId="77777777" w:rsidR="00F4328C" w:rsidRPr="00F4328C" w:rsidRDefault="00F4328C" w:rsidP="008F294F">
      <w:pPr>
        <w:rPr>
          <w:rFonts w:ascii="Calibri" w:hAnsi="Calibri" w:cs="Calibri"/>
          <w:sz w:val="24"/>
          <w:szCs w:val="24"/>
        </w:rPr>
      </w:pPr>
    </w:p>
    <w:p w14:paraId="64FAB2BE" w14:textId="07577D53" w:rsidR="00F4328C" w:rsidRPr="00F4328C" w:rsidRDefault="00F4328C" w:rsidP="008F294F">
      <w:pPr>
        <w:rPr>
          <w:rFonts w:ascii="Calibri" w:hAnsi="Calibri" w:cs="Calibri"/>
          <w:sz w:val="24"/>
          <w:szCs w:val="24"/>
        </w:rPr>
      </w:pPr>
      <w:r w:rsidRPr="00F4328C">
        <w:rPr>
          <w:rFonts w:ascii="Calibri" w:hAnsi="Calibri" w:cs="Calibri"/>
          <w:sz w:val="24"/>
          <w:szCs w:val="24"/>
        </w:rPr>
        <w:t>Director/Secretary</w:t>
      </w:r>
    </w:p>
    <w:sectPr w:rsidR="00F4328C" w:rsidRPr="00F432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274FB" w14:textId="77777777" w:rsidR="00511792" w:rsidRDefault="00511792" w:rsidP="00511792">
      <w:pPr>
        <w:spacing w:after="0" w:line="240" w:lineRule="auto"/>
      </w:pPr>
      <w:r>
        <w:separator/>
      </w:r>
    </w:p>
  </w:endnote>
  <w:endnote w:type="continuationSeparator" w:id="0">
    <w:p w14:paraId="5D227918" w14:textId="77777777" w:rsidR="00511792" w:rsidRDefault="00511792" w:rsidP="0051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F840D" w14:textId="77777777" w:rsidR="00511792" w:rsidRDefault="00511792" w:rsidP="00511792">
      <w:pPr>
        <w:spacing w:after="0" w:line="240" w:lineRule="auto"/>
      </w:pPr>
      <w:r>
        <w:separator/>
      </w:r>
    </w:p>
  </w:footnote>
  <w:footnote w:type="continuationSeparator" w:id="0">
    <w:p w14:paraId="74938DFF" w14:textId="77777777" w:rsidR="00511792" w:rsidRDefault="00511792" w:rsidP="005117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92"/>
    <w:rsid w:val="000157BE"/>
    <w:rsid w:val="0010099A"/>
    <w:rsid w:val="002917D5"/>
    <w:rsid w:val="00511792"/>
    <w:rsid w:val="008F294F"/>
    <w:rsid w:val="00A066B2"/>
    <w:rsid w:val="00F4328C"/>
    <w:rsid w:val="00F82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BCBE"/>
  <w15:chartTrackingRefBased/>
  <w15:docId w15:val="{C07F0963-F438-406F-BC79-FE87BDF9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792"/>
    <w:rPr>
      <w:kern w:val="0"/>
      <w14:ligatures w14:val="none"/>
    </w:rPr>
  </w:style>
  <w:style w:type="paragraph" w:styleId="Heading1">
    <w:name w:val="heading 1"/>
    <w:basedOn w:val="Normal"/>
    <w:next w:val="Normal"/>
    <w:link w:val="Heading1Char"/>
    <w:uiPriority w:val="9"/>
    <w:qFormat/>
    <w:rsid w:val="0051179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179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179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179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179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179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179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179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179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7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7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7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7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7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7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7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7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792"/>
    <w:rPr>
      <w:rFonts w:eastAsiaTheme="majorEastAsia" w:cstheme="majorBidi"/>
      <w:color w:val="272727" w:themeColor="text1" w:themeTint="D8"/>
    </w:rPr>
  </w:style>
  <w:style w:type="paragraph" w:styleId="Title">
    <w:name w:val="Title"/>
    <w:basedOn w:val="Normal"/>
    <w:next w:val="Normal"/>
    <w:link w:val="TitleChar"/>
    <w:uiPriority w:val="10"/>
    <w:qFormat/>
    <w:rsid w:val="0051179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17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79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17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79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11792"/>
    <w:rPr>
      <w:i/>
      <w:iCs/>
      <w:color w:val="404040" w:themeColor="text1" w:themeTint="BF"/>
    </w:rPr>
  </w:style>
  <w:style w:type="paragraph" w:styleId="ListParagraph">
    <w:name w:val="List Paragraph"/>
    <w:basedOn w:val="Normal"/>
    <w:uiPriority w:val="34"/>
    <w:qFormat/>
    <w:rsid w:val="00511792"/>
    <w:pPr>
      <w:ind w:left="720"/>
      <w:contextualSpacing/>
    </w:pPr>
    <w:rPr>
      <w:kern w:val="2"/>
      <w14:ligatures w14:val="standardContextual"/>
    </w:rPr>
  </w:style>
  <w:style w:type="character" w:styleId="IntenseEmphasis">
    <w:name w:val="Intense Emphasis"/>
    <w:basedOn w:val="DefaultParagraphFont"/>
    <w:uiPriority w:val="21"/>
    <w:qFormat/>
    <w:rsid w:val="00511792"/>
    <w:rPr>
      <w:i/>
      <w:iCs/>
      <w:color w:val="0F4761" w:themeColor="accent1" w:themeShade="BF"/>
    </w:rPr>
  </w:style>
  <w:style w:type="paragraph" w:styleId="IntenseQuote">
    <w:name w:val="Intense Quote"/>
    <w:basedOn w:val="Normal"/>
    <w:next w:val="Normal"/>
    <w:link w:val="IntenseQuoteChar"/>
    <w:uiPriority w:val="30"/>
    <w:qFormat/>
    <w:rsid w:val="005117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1792"/>
    <w:rPr>
      <w:i/>
      <w:iCs/>
      <w:color w:val="0F4761" w:themeColor="accent1" w:themeShade="BF"/>
    </w:rPr>
  </w:style>
  <w:style w:type="character" w:styleId="IntenseReference">
    <w:name w:val="Intense Reference"/>
    <w:basedOn w:val="DefaultParagraphFont"/>
    <w:uiPriority w:val="32"/>
    <w:qFormat/>
    <w:rsid w:val="00511792"/>
    <w:rPr>
      <w:b/>
      <w:bCs/>
      <w:smallCaps/>
      <w:color w:val="0F4761" w:themeColor="accent1" w:themeShade="BF"/>
      <w:spacing w:val="5"/>
    </w:rPr>
  </w:style>
  <w:style w:type="table" w:styleId="TableGrid">
    <w:name w:val="Table Grid"/>
    <w:basedOn w:val="TableNormal"/>
    <w:uiPriority w:val="39"/>
    <w:rsid w:val="005117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17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792"/>
    <w:rPr>
      <w:kern w:val="0"/>
      <w:sz w:val="20"/>
      <w:szCs w:val="20"/>
      <w14:ligatures w14:val="none"/>
    </w:rPr>
  </w:style>
  <w:style w:type="character" w:styleId="FootnoteReference">
    <w:name w:val="footnote reference"/>
    <w:basedOn w:val="DefaultParagraphFont"/>
    <w:uiPriority w:val="99"/>
    <w:semiHidden/>
    <w:unhideWhenUsed/>
    <w:rsid w:val="00511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Jarvis</dc:creator>
  <cp:keywords/>
  <dc:description/>
  <cp:lastModifiedBy>Diane Jarvis</cp:lastModifiedBy>
  <cp:revision>3</cp:revision>
  <dcterms:created xsi:type="dcterms:W3CDTF">2025-01-08T09:53:00Z</dcterms:created>
  <dcterms:modified xsi:type="dcterms:W3CDTF">2025-01-08T09:55:00Z</dcterms:modified>
</cp:coreProperties>
</file>